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3D55B" w14:textId="77777777" w:rsidR="00562600" w:rsidRPr="00B01495" w:rsidRDefault="00562600" w:rsidP="00562600">
      <w:pPr>
        <w:jc w:val="center"/>
        <w:rPr>
          <w:b/>
          <w:bCs/>
        </w:rPr>
      </w:pPr>
      <w:r w:rsidRPr="00B01495">
        <w:rPr>
          <w:b/>
          <w:bCs/>
        </w:rPr>
        <w:t>Sisački vodovod d.o.o.</w:t>
      </w:r>
    </w:p>
    <w:p w14:paraId="5A4CD4AE" w14:textId="77777777" w:rsidR="00562600" w:rsidRPr="00B01495" w:rsidRDefault="00562600" w:rsidP="00562600">
      <w:pPr>
        <w:jc w:val="center"/>
        <w:rPr>
          <w:b/>
          <w:bCs/>
        </w:rPr>
      </w:pPr>
      <w:r w:rsidRPr="00B01495">
        <w:rPr>
          <w:b/>
          <w:bCs/>
        </w:rPr>
        <w:t>Obala Ruđera Boškovića 10</w:t>
      </w:r>
    </w:p>
    <w:p w14:paraId="50880222" w14:textId="77777777" w:rsidR="00562600" w:rsidRPr="00B01495" w:rsidRDefault="00562600" w:rsidP="00562600">
      <w:pPr>
        <w:jc w:val="center"/>
        <w:rPr>
          <w:b/>
          <w:bCs/>
        </w:rPr>
      </w:pPr>
      <w:r w:rsidRPr="00B01495">
        <w:rPr>
          <w:b/>
          <w:bCs/>
        </w:rPr>
        <w:t>Sisak</w:t>
      </w:r>
    </w:p>
    <w:p w14:paraId="0CC6B3E9" w14:textId="77777777" w:rsidR="00562600" w:rsidRPr="00B01495" w:rsidRDefault="00562600" w:rsidP="00562600">
      <w:pPr>
        <w:jc w:val="center"/>
        <w:rPr>
          <w:b/>
          <w:bCs/>
        </w:rPr>
      </w:pPr>
    </w:p>
    <w:p w14:paraId="2054BE8A" w14:textId="77777777" w:rsidR="00657817" w:rsidRPr="002B76A3" w:rsidRDefault="00657817" w:rsidP="00657817">
      <w:pPr>
        <w:jc w:val="both"/>
        <w:rPr>
          <w:bCs/>
          <w:szCs w:val="28"/>
        </w:rPr>
      </w:pPr>
      <w:r w:rsidRPr="002B76A3">
        <w:rPr>
          <w:bCs/>
          <w:szCs w:val="28"/>
        </w:rPr>
        <w:t>URBROJ:  2176/05-13-19-645-3</w:t>
      </w:r>
    </w:p>
    <w:p w14:paraId="56D58715" w14:textId="795B1DE7" w:rsidR="00562600" w:rsidRPr="00B01495" w:rsidRDefault="00562600" w:rsidP="00562600">
      <w:pPr>
        <w:jc w:val="center"/>
      </w:pPr>
      <w:r w:rsidRPr="00B01495">
        <w:rPr>
          <w:noProof/>
        </w:rPr>
        <w:drawing>
          <wp:anchor distT="0" distB="0" distL="114300" distR="114300" simplePos="0" relativeHeight="251660288" behindDoc="1" locked="0" layoutInCell="1" allowOverlap="1" wp14:anchorId="56F07483" wp14:editId="61B2BC6D">
            <wp:simplePos x="0" y="0"/>
            <wp:positionH relativeFrom="column">
              <wp:posOffset>335580</wp:posOffset>
            </wp:positionH>
            <wp:positionV relativeFrom="paragraph">
              <wp:posOffset>125699</wp:posOffset>
            </wp:positionV>
            <wp:extent cx="4915259" cy="4373593"/>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70000" contrast="-70000"/>
                    </a:blip>
                    <a:srcRect/>
                    <a:stretch>
                      <a:fillRect/>
                    </a:stretch>
                  </pic:blipFill>
                  <pic:spPr bwMode="auto">
                    <a:xfrm>
                      <a:off x="0" y="0"/>
                      <a:ext cx="4915259" cy="4373593"/>
                    </a:xfrm>
                    <a:prstGeom prst="rect">
                      <a:avLst/>
                    </a:prstGeom>
                    <a:noFill/>
                  </pic:spPr>
                </pic:pic>
              </a:graphicData>
            </a:graphic>
          </wp:anchor>
        </w:drawing>
      </w:r>
    </w:p>
    <w:p w14:paraId="58AC2571" w14:textId="77777777" w:rsidR="00562600" w:rsidRPr="00B01495" w:rsidRDefault="00562600" w:rsidP="00562600">
      <w:pPr>
        <w:jc w:val="center"/>
      </w:pPr>
    </w:p>
    <w:p w14:paraId="5F2540B5" w14:textId="77777777" w:rsidR="00562600" w:rsidRPr="00B01495" w:rsidRDefault="00562600" w:rsidP="00562600">
      <w:pPr>
        <w:jc w:val="center"/>
      </w:pPr>
    </w:p>
    <w:p w14:paraId="333045BB" w14:textId="77777777" w:rsidR="00562600" w:rsidRPr="00B01495" w:rsidRDefault="00562600" w:rsidP="00562600">
      <w:pPr>
        <w:jc w:val="center"/>
        <w:rPr>
          <w:b/>
          <w:bCs/>
        </w:rPr>
      </w:pPr>
    </w:p>
    <w:p w14:paraId="5DEFF8F0" w14:textId="77777777" w:rsidR="00562600" w:rsidRPr="00B01495" w:rsidRDefault="00562600" w:rsidP="00562600">
      <w:pPr>
        <w:jc w:val="center"/>
        <w:rPr>
          <w:b/>
          <w:bCs/>
        </w:rPr>
      </w:pPr>
    </w:p>
    <w:p w14:paraId="5A2DFF81" w14:textId="77777777" w:rsidR="00562600" w:rsidRPr="00B01495" w:rsidRDefault="00562600" w:rsidP="00562600">
      <w:pPr>
        <w:jc w:val="center"/>
        <w:rPr>
          <w:b/>
          <w:bCs/>
        </w:rPr>
      </w:pPr>
    </w:p>
    <w:p w14:paraId="31AFDC6B" w14:textId="77777777" w:rsidR="00562600" w:rsidRPr="00B01495" w:rsidRDefault="00562600" w:rsidP="00562600">
      <w:pPr>
        <w:jc w:val="center"/>
        <w:rPr>
          <w:b/>
          <w:bCs/>
          <w:caps/>
          <w:noProof/>
          <w:sz w:val="28"/>
          <w:szCs w:val="28"/>
        </w:rPr>
      </w:pPr>
      <w:r w:rsidRPr="00B01495">
        <w:rPr>
          <w:b/>
          <w:bCs/>
          <w:caps/>
          <w:noProof/>
          <w:sz w:val="28"/>
          <w:szCs w:val="28"/>
        </w:rPr>
        <w:t xml:space="preserve">DOKUMENTACIJA O NABAVI </w:t>
      </w:r>
    </w:p>
    <w:p w14:paraId="42A7C592" w14:textId="77777777" w:rsidR="00562600" w:rsidRPr="00B01495" w:rsidRDefault="00562600" w:rsidP="00562600">
      <w:pPr>
        <w:jc w:val="center"/>
        <w:rPr>
          <w:b/>
          <w:bCs/>
          <w:noProof/>
          <w:sz w:val="28"/>
          <w:szCs w:val="28"/>
        </w:rPr>
      </w:pPr>
    </w:p>
    <w:p w14:paraId="6F894CE7" w14:textId="74EBC77A" w:rsidR="00EA7B55" w:rsidRPr="00B01495" w:rsidRDefault="00902DC9" w:rsidP="00902DC9">
      <w:pPr>
        <w:jc w:val="center"/>
        <w:rPr>
          <w:b/>
          <w:bCs/>
          <w:noProof/>
          <w:sz w:val="28"/>
          <w:szCs w:val="28"/>
        </w:rPr>
      </w:pPr>
      <w:r w:rsidRPr="00B01495">
        <w:rPr>
          <w:b/>
          <w:bCs/>
          <w:noProof/>
          <w:sz w:val="28"/>
          <w:szCs w:val="28"/>
        </w:rPr>
        <w:t>Za otvoreni postupak zajedničke</w:t>
      </w:r>
      <w:r w:rsidR="002F4155" w:rsidRPr="00B01495">
        <w:rPr>
          <w:b/>
          <w:bCs/>
          <w:noProof/>
          <w:sz w:val="28"/>
          <w:szCs w:val="28"/>
        </w:rPr>
        <w:t xml:space="preserve"> </w:t>
      </w:r>
      <w:r w:rsidR="009E3443" w:rsidRPr="00B01495">
        <w:rPr>
          <w:b/>
          <w:bCs/>
          <w:noProof/>
          <w:sz w:val="28"/>
          <w:szCs w:val="28"/>
        </w:rPr>
        <w:t xml:space="preserve">javne </w:t>
      </w:r>
      <w:r w:rsidRPr="00B01495">
        <w:rPr>
          <w:b/>
          <w:bCs/>
          <w:noProof/>
          <w:sz w:val="28"/>
          <w:szCs w:val="28"/>
        </w:rPr>
        <w:t xml:space="preserve">nabave </w:t>
      </w:r>
      <w:r w:rsidR="00EA7B55" w:rsidRPr="00B01495">
        <w:rPr>
          <w:b/>
          <w:bCs/>
          <w:noProof/>
          <w:sz w:val="28"/>
          <w:szCs w:val="28"/>
        </w:rPr>
        <w:t xml:space="preserve">roba </w:t>
      </w:r>
      <w:r w:rsidR="00453C0F">
        <w:rPr>
          <w:b/>
          <w:bCs/>
          <w:noProof/>
          <w:sz w:val="28"/>
          <w:szCs w:val="28"/>
        </w:rPr>
        <w:t xml:space="preserve">male </w:t>
      </w:r>
      <w:r w:rsidR="00EA7B55" w:rsidRPr="00B01495">
        <w:rPr>
          <w:b/>
          <w:bCs/>
          <w:noProof/>
          <w:sz w:val="28"/>
          <w:szCs w:val="28"/>
        </w:rPr>
        <w:t>vrijednosti</w:t>
      </w:r>
    </w:p>
    <w:p w14:paraId="39533D91" w14:textId="41017243" w:rsidR="00902DC9" w:rsidRPr="00B01495" w:rsidRDefault="00902DC9" w:rsidP="00902DC9">
      <w:pPr>
        <w:jc w:val="center"/>
        <w:rPr>
          <w:b/>
          <w:bCs/>
          <w:noProof/>
          <w:sz w:val="28"/>
          <w:szCs w:val="28"/>
        </w:rPr>
      </w:pPr>
      <w:r w:rsidRPr="00B01495">
        <w:rPr>
          <w:b/>
          <w:bCs/>
          <w:noProof/>
          <w:sz w:val="28"/>
          <w:szCs w:val="28"/>
        </w:rPr>
        <w:t xml:space="preserve">za trgovačka društva </w:t>
      </w:r>
    </w:p>
    <w:p w14:paraId="389BD1F0" w14:textId="77777777" w:rsidR="00537EA4" w:rsidRDefault="00902DC9" w:rsidP="00902DC9">
      <w:pPr>
        <w:jc w:val="center"/>
        <w:rPr>
          <w:b/>
          <w:bCs/>
          <w:noProof/>
          <w:sz w:val="28"/>
          <w:szCs w:val="28"/>
        </w:rPr>
      </w:pPr>
      <w:r w:rsidRPr="00B01495">
        <w:rPr>
          <w:b/>
          <w:bCs/>
          <w:noProof/>
          <w:sz w:val="28"/>
          <w:szCs w:val="28"/>
        </w:rPr>
        <w:t>u vlasništvu Grada Siska</w:t>
      </w:r>
      <w:r w:rsidR="00D94B46" w:rsidRPr="00B01495">
        <w:rPr>
          <w:b/>
          <w:bCs/>
          <w:noProof/>
          <w:sz w:val="28"/>
          <w:szCs w:val="28"/>
        </w:rPr>
        <w:t>,</w:t>
      </w:r>
      <w:r w:rsidRPr="00B01495">
        <w:rPr>
          <w:b/>
          <w:bCs/>
          <w:noProof/>
          <w:sz w:val="28"/>
          <w:szCs w:val="28"/>
        </w:rPr>
        <w:t xml:space="preserve"> </w:t>
      </w:r>
    </w:p>
    <w:p w14:paraId="496DC11C" w14:textId="2803E603" w:rsidR="00902DC9" w:rsidRPr="00B01495" w:rsidRDefault="00902DC9" w:rsidP="00902DC9">
      <w:pPr>
        <w:jc w:val="center"/>
        <w:rPr>
          <w:b/>
          <w:bCs/>
          <w:noProof/>
          <w:sz w:val="28"/>
          <w:szCs w:val="28"/>
        </w:rPr>
      </w:pPr>
      <w:r w:rsidRPr="00B01495">
        <w:rPr>
          <w:b/>
          <w:bCs/>
          <w:noProof/>
          <w:sz w:val="28"/>
          <w:szCs w:val="28"/>
        </w:rPr>
        <w:t>za predmet nabave</w:t>
      </w:r>
    </w:p>
    <w:p w14:paraId="12963C6C" w14:textId="77777777" w:rsidR="00902DC9" w:rsidRPr="00B01495" w:rsidRDefault="00902DC9" w:rsidP="00562600">
      <w:pPr>
        <w:jc w:val="center"/>
        <w:rPr>
          <w:b/>
          <w:bCs/>
          <w:noProof/>
          <w:sz w:val="28"/>
          <w:szCs w:val="28"/>
        </w:rPr>
      </w:pPr>
    </w:p>
    <w:p w14:paraId="2898A845" w14:textId="5BD96E29" w:rsidR="00902DC9" w:rsidRPr="00B01495" w:rsidRDefault="00D94B46" w:rsidP="00562600">
      <w:pPr>
        <w:jc w:val="center"/>
        <w:rPr>
          <w:b/>
          <w:bCs/>
          <w:caps/>
          <w:noProof/>
          <w:sz w:val="28"/>
          <w:szCs w:val="28"/>
        </w:rPr>
      </w:pPr>
      <w:r w:rsidRPr="00B01495">
        <w:rPr>
          <w:b/>
          <w:bCs/>
          <w:caps/>
          <w:noProof/>
          <w:sz w:val="28"/>
          <w:szCs w:val="28"/>
        </w:rPr>
        <w:t xml:space="preserve">nabava </w:t>
      </w:r>
      <w:r w:rsidR="00902DC9" w:rsidRPr="00B01495">
        <w:rPr>
          <w:b/>
          <w:bCs/>
          <w:caps/>
          <w:noProof/>
          <w:sz w:val="28"/>
          <w:szCs w:val="28"/>
        </w:rPr>
        <w:t>motorn</w:t>
      </w:r>
      <w:r w:rsidRPr="00B01495">
        <w:rPr>
          <w:b/>
          <w:bCs/>
          <w:caps/>
          <w:noProof/>
          <w:sz w:val="28"/>
          <w:szCs w:val="28"/>
        </w:rPr>
        <w:t>ih</w:t>
      </w:r>
      <w:r w:rsidR="00902DC9" w:rsidRPr="00B01495">
        <w:rPr>
          <w:b/>
          <w:bCs/>
          <w:caps/>
          <w:noProof/>
          <w:sz w:val="28"/>
          <w:szCs w:val="28"/>
        </w:rPr>
        <w:t xml:space="preserve"> vozila</w:t>
      </w:r>
    </w:p>
    <w:p w14:paraId="037C18EA" w14:textId="77777777" w:rsidR="00902DC9" w:rsidRPr="00B01495" w:rsidRDefault="00902DC9" w:rsidP="00562600">
      <w:pPr>
        <w:jc w:val="center"/>
        <w:rPr>
          <w:b/>
          <w:bCs/>
          <w:caps/>
          <w:noProof/>
          <w:sz w:val="28"/>
          <w:szCs w:val="28"/>
        </w:rPr>
      </w:pPr>
    </w:p>
    <w:p w14:paraId="4AD4852D" w14:textId="5089ECA4" w:rsidR="00902DC9" w:rsidRPr="00B01495" w:rsidRDefault="00902DC9" w:rsidP="00562600">
      <w:pPr>
        <w:jc w:val="center"/>
        <w:rPr>
          <w:b/>
          <w:bCs/>
          <w:noProof/>
          <w:sz w:val="28"/>
          <w:szCs w:val="28"/>
        </w:rPr>
      </w:pPr>
      <w:r w:rsidRPr="00B01495">
        <w:rPr>
          <w:b/>
          <w:bCs/>
          <w:noProof/>
          <w:sz w:val="28"/>
          <w:szCs w:val="28"/>
        </w:rPr>
        <w:t>Evidencijski broj nabave:</w:t>
      </w:r>
    </w:p>
    <w:p w14:paraId="56483ED8" w14:textId="432601F5" w:rsidR="00DC1C7D" w:rsidRPr="00B01495" w:rsidRDefault="00DC1C7D" w:rsidP="00562600">
      <w:pPr>
        <w:jc w:val="center"/>
        <w:rPr>
          <w:b/>
          <w:bCs/>
          <w:noProof/>
          <w:sz w:val="28"/>
          <w:szCs w:val="28"/>
        </w:rPr>
      </w:pPr>
      <w:bookmarkStart w:id="0" w:name="_Hlk534632413"/>
      <w:r w:rsidRPr="00B01495">
        <w:rPr>
          <w:b/>
          <w:bCs/>
          <w:noProof/>
          <w:sz w:val="28"/>
          <w:szCs w:val="28"/>
        </w:rPr>
        <w:t>E MV 0</w:t>
      </w:r>
      <w:r w:rsidR="003B4081">
        <w:rPr>
          <w:b/>
          <w:bCs/>
          <w:noProof/>
          <w:sz w:val="28"/>
          <w:szCs w:val="28"/>
        </w:rPr>
        <w:t>9</w:t>
      </w:r>
      <w:r w:rsidRPr="00B01495">
        <w:rPr>
          <w:b/>
          <w:bCs/>
          <w:noProof/>
          <w:sz w:val="28"/>
          <w:szCs w:val="28"/>
        </w:rPr>
        <w:t>/2019</w:t>
      </w:r>
    </w:p>
    <w:bookmarkEnd w:id="0"/>
    <w:p w14:paraId="5605E3B7" w14:textId="77777777" w:rsidR="00562600" w:rsidRPr="00B01495" w:rsidRDefault="00562600" w:rsidP="00562600">
      <w:pPr>
        <w:jc w:val="center"/>
        <w:rPr>
          <w:b/>
          <w:bCs/>
          <w:sz w:val="28"/>
          <w:szCs w:val="28"/>
        </w:rPr>
      </w:pPr>
    </w:p>
    <w:p w14:paraId="3AFDD18D" w14:textId="77777777" w:rsidR="00562600" w:rsidRPr="00B01495" w:rsidRDefault="00562600" w:rsidP="00562600">
      <w:pPr>
        <w:jc w:val="center"/>
        <w:rPr>
          <w:b/>
          <w:bCs/>
          <w:sz w:val="28"/>
          <w:szCs w:val="28"/>
        </w:rPr>
      </w:pPr>
    </w:p>
    <w:p w14:paraId="365CE18B" w14:textId="77777777" w:rsidR="00562600" w:rsidRPr="00B01495" w:rsidRDefault="00562600" w:rsidP="00562600">
      <w:pPr>
        <w:jc w:val="center"/>
        <w:rPr>
          <w:b/>
          <w:bCs/>
          <w:sz w:val="28"/>
          <w:szCs w:val="28"/>
        </w:rPr>
      </w:pPr>
    </w:p>
    <w:p w14:paraId="24456ABD" w14:textId="77777777" w:rsidR="00562600" w:rsidRPr="00B01495" w:rsidRDefault="00562600" w:rsidP="00562600">
      <w:pPr>
        <w:jc w:val="center"/>
        <w:rPr>
          <w:b/>
          <w:bCs/>
          <w:sz w:val="28"/>
          <w:szCs w:val="28"/>
        </w:rPr>
      </w:pPr>
    </w:p>
    <w:p w14:paraId="161C94F4" w14:textId="77777777" w:rsidR="00562600" w:rsidRPr="00B01495" w:rsidRDefault="00562600" w:rsidP="00562600">
      <w:pPr>
        <w:jc w:val="center"/>
        <w:rPr>
          <w:b/>
          <w:bCs/>
          <w:sz w:val="28"/>
          <w:szCs w:val="28"/>
        </w:rPr>
      </w:pPr>
    </w:p>
    <w:p w14:paraId="618B0245" w14:textId="77777777" w:rsidR="00562600" w:rsidRPr="00B01495" w:rsidRDefault="00562600" w:rsidP="00562600">
      <w:pPr>
        <w:jc w:val="center"/>
        <w:rPr>
          <w:b/>
          <w:bCs/>
          <w:sz w:val="28"/>
          <w:szCs w:val="28"/>
        </w:rPr>
      </w:pPr>
    </w:p>
    <w:p w14:paraId="2CE302A9" w14:textId="77777777" w:rsidR="00562600" w:rsidRPr="00B01495" w:rsidRDefault="00562600" w:rsidP="00562600">
      <w:pPr>
        <w:jc w:val="center"/>
        <w:rPr>
          <w:b/>
          <w:bCs/>
          <w:sz w:val="28"/>
          <w:szCs w:val="28"/>
        </w:rPr>
      </w:pPr>
    </w:p>
    <w:p w14:paraId="1BE9CEF6" w14:textId="77777777" w:rsidR="00562600" w:rsidRPr="00B01495" w:rsidRDefault="00562600" w:rsidP="00562600">
      <w:pPr>
        <w:jc w:val="center"/>
        <w:rPr>
          <w:b/>
          <w:bCs/>
          <w:sz w:val="28"/>
          <w:szCs w:val="28"/>
        </w:rPr>
      </w:pPr>
    </w:p>
    <w:p w14:paraId="73B5645E" w14:textId="77777777" w:rsidR="00562600" w:rsidRPr="00B01495" w:rsidRDefault="00562600" w:rsidP="00562600">
      <w:pPr>
        <w:jc w:val="center"/>
        <w:rPr>
          <w:b/>
          <w:bCs/>
          <w:sz w:val="28"/>
          <w:szCs w:val="28"/>
        </w:rPr>
      </w:pPr>
    </w:p>
    <w:p w14:paraId="10D86269" w14:textId="77777777" w:rsidR="00562600" w:rsidRPr="00B01495" w:rsidRDefault="00562600" w:rsidP="00562600">
      <w:pPr>
        <w:jc w:val="center"/>
        <w:rPr>
          <w:b/>
          <w:bCs/>
          <w:sz w:val="28"/>
          <w:szCs w:val="28"/>
        </w:rPr>
      </w:pPr>
    </w:p>
    <w:p w14:paraId="58441E26" w14:textId="59FCC997" w:rsidR="00562600" w:rsidRDefault="00562600" w:rsidP="00562600">
      <w:pPr>
        <w:jc w:val="center"/>
        <w:rPr>
          <w:b/>
          <w:bCs/>
          <w:sz w:val="28"/>
          <w:szCs w:val="28"/>
        </w:rPr>
      </w:pPr>
    </w:p>
    <w:p w14:paraId="51CE9520" w14:textId="7D3BBC58" w:rsidR="00AD73E5" w:rsidRDefault="00AD73E5" w:rsidP="00562600">
      <w:pPr>
        <w:jc w:val="center"/>
        <w:rPr>
          <w:b/>
          <w:bCs/>
          <w:sz w:val="28"/>
          <w:szCs w:val="28"/>
        </w:rPr>
      </w:pPr>
    </w:p>
    <w:p w14:paraId="77B5865C" w14:textId="09F06425" w:rsidR="00AD73E5" w:rsidRDefault="00AD73E5" w:rsidP="00562600">
      <w:pPr>
        <w:jc w:val="center"/>
        <w:rPr>
          <w:b/>
          <w:bCs/>
          <w:sz w:val="28"/>
          <w:szCs w:val="28"/>
        </w:rPr>
      </w:pPr>
    </w:p>
    <w:p w14:paraId="663EA87F" w14:textId="0CD2EDCD" w:rsidR="00AD73E5" w:rsidRDefault="00AD73E5" w:rsidP="00562600">
      <w:pPr>
        <w:jc w:val="center"/>
        <w:rPr>
          <w:b/>
          <w:bCs/>
          <w:sz w:val="28"/>
          <w:szCs w:val="28"/>
        </w:rPr>
      </w:pPr>
    </w:p>
    <w:p w14:paraId="12F986E6" w14:textId="09B8EC97" w:rsidR="00AD73E5" w:rsidRDefault="00AD73E5" w:rsidP="00562600">
      <w:pPr>
        <w:jc w:val="center"/>
        <w:rPr>
          <w:b/>
          <w:bCs/>
          <w:sz w:val="28"/>
          <w:szCs w:val="28"/>
        </w:rPr>
      </w:pPr>
    </w:p>
    <w:p w14:paraId="165917D4" w14:textId="72F3D19E" w:rsidR="00AD73E5" w:rsidRDefault="00AD73E5" w:rsidP="00562600">
      <w:pPr>
        <w:jc w:val="center"/>
        <w:rPr>
          <w:b/>
          <w:bCs/>
          <w:sz w:val="28"/>
          <w:szCs w:val="28"/>
        </w:rPr>
      </w:pPr>
    </w:p>
    <w:p w14:paraId="0EBD7DAF" w14:textId="168B499D" w:rsidR="00AD73E5" w:rsidRDefault="00AD73E5" w:rsidP="00562600">
      <w:pPr>
        <w:jc w:val="center"/>
        <w:rPr>
          <w:b/>
          <w:bCs/>
          <w:sz w:val="28"/>
          <w:szCs w:val="28"/>
        </w:rPr>
      </w:pPr>
    </w:p>
    <w:p w14:paraId="7893D7DC" w14:textId="5ACD0C3B" w:rsidR="00AD73E5" w:rsidRDefault="00AD73E5" w:rsidP="00562600">
      <w:pPr>
        <w:jc w:val="center"/>
        <w:rPr>
          <w:b/>
          <w:bCs/>
          <w:sz w:val="28"/>
          <w:szCs w:val="28"/>
        </w:rPr>
      </w:pPr>
    </w:p>
    <w:p w14:paraId="075B1046" w14:textId="4B8C02EE" w:rsidR="00AD73E5" w:rsidRDefault="00AD73E5" w:rsidP="00562600">
      <w:pPr>
        <w:jc w:val="center"/>
        <w:rPr>
          <w:b/>
          <w:bCs/>
          <w:sz w:val="28"/>
          <w:szCs w:val="28"/>
        </w:rPr>
      </w:pPr>
    </w:p>
    <w:p w14:paraId="55593276" w14:textId="59F1B614" w:rsidR="00AD73E5" w:rsidRDefault="00AD73E5" w:rsidP="00562600">
      <w:pPr>
        <w:jc w:val="center"/>
        <w:rPr>
          <w:b/>
          <w:bCs/>
          <w:sz w:val="28"/>
          <w:szCs w:val="28"/>
        </w:rPr>
      </w:pPr>
    </w:p>
    <w:p w14:paraId="28E2F59C" w14:textId="77777777" w:rsidR="00AD73E5" w:rsidRPr="00B01495" w:rsidRDefault="00AD73E5" w:rsidP="00562600">
      <w:pPr>
        <w:jc w:val="center"/>
        <w:rPr>
          <w:b/>
          <w:bCs/>
          <w:sz w:val="28"/>
          <w:szCs w:val="28"/>
        </w:rPr>
      </w:pPr>
    </w:p>
    <w:p w14:paraId="48458700" w14:textId="77777777" w:rsidR="00562600" w:rsidRPr="00B01495" w:rsidRDefault="00562600" w:rsidP="00562600">
      <w:pPr>
        <w:jc w:val="center"/>
        <w:rPr>
          <w:b/>
          <w:bCs/>
          <w:sz w:val="28"/>
          <w:szCs w:val="28"/>
        </w:rPr>
      </w:pPr>
    </w:p>
    <w:p w14:paraId="2E58D3C2" w14:textId="171B4B94" w:rsidR="00562600" w:rsidRPr="00B01495" w:rsidRDefault="00562600" w:rsidP="00562600">
      <w:pPr>
        <w:jc w:val="center"/>
        <w:rPr>
          <w:b/>
          <w:bCs/>
          <w:sz w:val="28"/>
          <w:szCs w:val="28"/>
        </w:rPr>
        <w:sectPr w:rsidR="00562600" w:rsidRPr="00B01495">
          <w:headerReference w:type="default" r:id="rId9"/>
          <w:footerReference w:type="default" r:id="rId10"/>
          <w:pgSz w:w="11906" w:h="16838"/>
          <w:pgMar w:top="1417" w:right="1417" w:bottom="1417" w:left="1417" w:header="708" w:footer="708" w:gutter="0"/>
          <w:cols w:space="708"/>
          <w:docGrid w:linePitch="360"/>
        </w:sectPr>
      </w:pPr>
      <w:r w:rsidRPr="00B01495">
        <w:rPr>
          <w:b/>
          <w:bCs/>
          <w:sz w:val="28"/>
          <w:szCs w:val="28"/>
        </w:rPr>
        <w:t xml:space="preserve">Sisak, </w:t>
      </w:r>
      <w:r w:rsidR="00326FEE">
        <w:rPr>
          <w:b/>
          <w:bCs/>
          <w:sz w:val="28"/>
          <w:szCs w:val="28"/>
        </w:rPr>
        <w:t>veljača</w:t>
      </w:r>
      <w:r w:rsidR="002F4155" w:rsidRPr="00B01495">
        <w:rPr>
          <w:b/>
          <w:bCs/>
          <w:sz w:val="28"/>
          <w:szCs w:val="28"/>
        </w:rPr>
        <w:t xml:space="preserve"> </w:t>
      </w:r>
      <w:r w:rsidRPr="00B01495">
        <w:rPr>
          <w:b/>
          <w:bCs/>
          <w:sz w:val="28"/>
          <w:szCs w:val="28"/>
        </w:rPr>
        <w:t>201</w:t>
      </w:r>
      <w:r w:rsidR="00DF464D" w:rsidRPr="00B01495">
        <w:rPr>
          <w:b/>
          <w:bCs/>
          <w:sz w:val="28"/>
          <w:szCs w:val="28"/>
        </w:rPr>
        <w:t>9.</w:t>
      </w:r>
      <w:r w:rsidRPr="00B01495">
        <w:rPr>
          <w:b/>
          <w:bCs/>
          <w:sz w:val="28"/>
          <w:szCs w:val="28"/>
        </w:rPr>
        <w:t xml:space="preserve"> </w:t>
      </w:r>
    </w:p>
    <w:sdt>
      <w:sdtPr>
        <w:rPr>
          <w:rFonts w:ascii="Times New Roman" w:eastAsia="Times New Roman" w:hAnsi="Times New Roman" w:cs="Times New Roman"/>
          <w:b w:val="0"/>
          <w:bCs w:val="0"/>
          <w:color w:val="auto"/>
          <w:sz w:val="24"/>
          <w:szCs w:val="24"/>
          <w:lang w:eastAsia="hr-HR"/>
        </w:rPr>
        <w:id w:val="2301709"/>
        <w:docPartObj>
          <w:docPartGallery w:val="Table of Contents"/>
          <w:docPartUnique/>
        </w:docPartObj>
      </w:sdtPr>
      <w:sdtEndPr/>
      <w:sdtContent>
        <w:p w14:paraId="20C07B44" w14:textId="77777777" w:rsidR="00BA7F40" w:rsidRPr="00A3554A" w:rsidRDefault="00BA7F40">
          <w:pPr>
            <w:pStyle w:val="TOCHeading"/>
            <w:rPr>
              <w:rFonts w:ascii="Times New Roman" w:hAnsi="Times New Roman" w:cs="Times New Roman"/>
              <w:color w:val="auto"/>
            </w:rPr>
          </w:pPr>
          <w:r w:rsidRPr="00A3554A">
            <w:rPr>
              <w:rFonts w:ascii="Times New Roman" w:hAnsi="Times New Roman" w:cs="Times New Roman"/>
              <w:color w:val="auto"/>
            </w:rPr>
            <w:t>Sadržaj</w:t>
          </w:r>
        </w:p>
        <w:bookmarkStart w:id="1" w:name="_GoBack"/>
        <w:bookmarkEnd w:id="1"/>
        <w:p w14:paraId="4814E946" w14:textId="79DA6ABA" w:rsidR="00412420" w:rsidRDefault="002260B8">
          <w:pPr>
            <w:pStyle w:val="TOC1"/>
            <w:tabs>
              <w:tab w:val="left" w:pos="480"/>
              <w:tab w:val="right" w:leader="dot" w:pos="9062"/>
            </w:tabs>
            <w:rPr>
              <w:rFonts w:asciiTheme="minorHAnsi" w:eastAsiaTheme="minorEastAsia" w:hAnsiTheme="minorHAnsi" w:cstheme="minorBidi"/>
              <w:noProof/>
              <w:sz w:val="22"/>
              <w:szCs w:val="22"/>
            </w:rPr>
          </w:pPr>
          <w:r w:rsidRPr="00B01495">
            <w:fldChar w:fldCharType="begin"/>
          </w:r>
          <w:r w:rsidR="00BA7F40" w:rsidRPr="00B01495">
            <w:instrText xml:space="preserve"> TOC \o "1-3" \h \z \u </w:instrText>
          </w:r>
          <w:r w:rsidRPr="00B01495">
            <w:fldChar w:fldCharType="separate"/>
          </w:r>
          <w:hyperlink w:anchor="_Toc1655010" w:history="1">
            <w:r w:rsidR="00412420" w:rsidRPr="00C81F97">
              <w:rPr>
                <w:rStyle w:val="Hyperlink"/>
                <w:noProof/>
              </w:rPr>
              <w:t>1.</w:t>
            </w:r>
            <w:r w:rsidR="00412420">
              <w:rPr>
                <w:rFonts w:asciiTheme="minorHAnsi" w:eastAsiaTheme="minorEastAsia" w:hAnsiTheme="minorHAnsi" w:cstheme="minorBidi"/>
                <w:noProof/>
                <w:sz w:val="22"/>
                <w:szCs w:val="22"/>
              </w:rPr>
              <w:tab/>
            </w:r>
            <w:r w:rsidR="00412420" w:rsidRPr="00C81F97">
              <w:rPr>
                <w:rStyle w:val="Hyperlink"/>
                <w:noProof/>
              </w:rPr>
              <w:t>OPĆI PODACI</w:t>
            </w:r>
            <w:r w:rsidR="00412420">
              <w:rPr>
                <w:noProof/>
                <w:webHidden/>
              </w:rPr>
              <w:tab/>
            </w:r>
            <w:r w:rsidR="00412420">
              <w:rPr>
                <w:noProof/>
                <w:webHidden/>
              </w:rPr>
              <w:fldChar w:fldCharType="begin"/>
            </w:r>
            <w:r w:rsidR="00412420">
              <w:rPr>
                <w:noProof/>
                <w:webHidden/>
              </w:rPr>
              <w:instrText xml:space="preserve"> PAGEREF _Toc1655010 \h </w:instrText>
            </w:r>
            <w:r w:rsidR="00412420">
              <w:rPr>
                <w:noProof/>
                <w:webHidden/>
              </w:rPr>
            </w:r>
            <w:r w:rsidR="00412420">
              <w:rPr>
                <w:noProof/>
                <w:webHidden/>
              </w:rPr>
              <w:fldChar w:fldCharType="separate"/>
            </w:r>
            <w:r w:rsidR="00412420">
              <w:rPr>
                <w:noProof/>
                <w:webHidden/>
              </w:rPr>
              <w:t>1</w:t>
            </w:r>
            <w:r w:rsidR="00412420">
              <w:rPr>
                <w:noProof/>
                <w:webHidden/>
              </w:rPr>
              <w:fldChar w:fldCharType="end"/>
            </w:r>
          </w:hyperlink>
        </w:p>
        <w:p w14:paraId="65460E2D" w14:textId="73BFA456"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11" w:history="1">
            <w:r w:rsidRPr="00C81F97">
              <w:rPr>
                <w:rStyle w:val="Hyperlink"/>
                <w:noProof/>
              </w:rPr>
              <w:t>1.1.</w:t>
            </w:r>
            <w:r>
              <w:rPr>
                <w:rFonts w:asciiTheme="minorHAnsi" w:eastAsiaTheme="minorEastAsia" w:hAnsiTheme="minorHAnsi" w:cstheme="minorBidi"/>
                <w:noProof/>
                <w:sz w:val="22"/>
                <w:szCs w:val="22"/>
              </w:rPr>
              <w:tab/>
            </w:r>
            <w:r w:rsidRPr="00C81F97">
              <w:rPr>
                <w:rStyle w:val="Hyperlink"/>
                <w:noProof/>
              </w:rPr>
              <w:t>Podaci o naručitelju</w:t>
            </w:r>
            <w:r>
              <w:rPr>
                <w:noProof/>
                <w:webHidden/>
              </w:rPr>
              <w:tab/>
            </w:r>
            <w:r>
              <w:rPr>
                <w:noProof/>
                <w:webHidden/>
              </w:rPr>
              <w:fldChar w:fldCharType="begin"/>
            </w:r>
            <w:r>
              <w:rPr>
                <w:noProof/>
                <w:webHidden/>
              </w:rPr>
              <w:instrText xml:space="preserve"> PAGEREF _Toc1655011 \h </w:instrText>
            </w:r>
            <w:r>
              <w:rPr>
                <w:noProof/>
                <w:webHidden/>
              </w:rPr>
            </w:r>
            <w:r>
              <w:rPr>
                <w:noProof/>
                <w:webHidden/>
              </w:rPr>
              <w:fldChar w:fldCharType="separate"/>
            </w:r>
            <w:r>
              <w:rPr>
                <w:noProof/>
                <w:webHidden/>
              </w:rPr>
              <w:t>1</w:t>
            </w:r>
            <w:r>
              <w:rPr>
                <w:noProof/>
                <w:webHidden/>
              </w:rPr>
              <w:fldChar w:fldCharType="end"/>
            </w:r>
          </w:hyperlink>
        </w:p>
        <w:p w14:paraId="4B9AB5D4" w14:textId="66103D9F"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12" w:history="1">
            <w:r w:rsidRPr="00C81F97">
              <w:rPr>
                <w:rStyle w:val="Hyperlink"/>
                <w:noProof/>
              </w:rPr>
              <w:t>1.2.</w:t>
            </w:r>
            <w:r>
              <w:rPr>
                <w:rFonts w:asciiTheme="minorHAnsi" w:eastAsiaTheme="minorEastAsia" w:hAnsiTheme="minorHAnsi" w:cstheme="minorBidi"/>
                <w:noProof/>
                <w:sz w:val="22"/>
                <w:szCs w:val="22"/>
              </w:rPr>
              <w:tab/>
            </w:r>
            <w:r w:rsidRPr="00C81F97">
              <w:rPr>
                <w:rStyle w:val="Hyperlink"/>
                <w:noProof/>
              </w:rPr>
              <w:t>Osobe zadužene za kontakt s ponuditeljima</w:t>
            </w:r>
            <w:r>
              <w:rPr>
                <w:noProof/>
                <w:webHidden/>
              </w:rPr>
              <w:tab/>
            </w:r>
            <w:r>
              <w:rPr>
                <w:noProof/>
                <w:webHidden/>
              </w:rPr>
              <w:fldChar w:fldCharType="begin"/>
            </w:r>
            <w:r>
              <w:rPr>
                <w:noProof/>
                <w:webHidden/>
              </w:rPr>
              <w:instrText xml:space="preserve"> PAGEREF _Toc1655012 \h </w:instrText>
            </w:r>
            <w:r>
              <w:rPr>
                <w:noProof/>
                <w:webHidden/>
              </w:rPr>
            </w:r>
            <w:r>
              <w:rPr>
                <w:noProof/>
                <w:webHidden/>
              </w:rPr>
              <w:fldChar w:fldCharType="separate"/>
            </w:r>
            <w:r>
              <w:rPr>
                <w:noProof/>
                <w:webHidden/>
              </w:rPr>
              <w:t>1</w:t>
            </w:r>
            <w:r>
              <w:rPr>
                <w:noProof/>
                <w:webHidden/>
              </w:rPr>
              <w:fldChar w:fldCharType="end"/>
            </w:r>
          </w:hyperlink>
        </w:p>
        <w:p w14:paraId="093E6BEC" w14:textId="36D0D268"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13" w:history="1">
            <w:r w:rsidRPr="00C81F97">
              <w:rPr>
                <w:rStyle w:val="Hyperlink"/>
                <w:noProof/>
              </w:rPr>
              <w:t>1.3.</w:t>
            </w:r>
            <w:r>
              <w:rPr>
                <w:rFonts w:asciiTheme="minorHAnsi" w:eastAsiaTheme="minorEastAsia" w:hAnsiTheme="minorHAnsi" w:cstheme="minorBidi"/>
                <w:noProof/>
                <w:sz w:val="22"/>
                <w:szCs w:val="22"/>
              </w:rPr>
              <w:tab/>
            </w:r>
            <w:r w:rsidRPr="00C81F97">
              <w:rPr>
                <w:rStyle w:val="Hyperlink"/>
                <w:noProof/>
              </w:rPr>
              <w:t>Evidencijski broj nabave</w:t>
            </w:r>
            <w:r>
              <w:rPr>
                <w:noProof/>
                <w:webHidden/>
              </w:rPr>
              <w:tab/>
            </w:r>
            <w:r>
              <w:rPr>
                <w:noProof/>
                <w:webHidden/>
              </w:rPr>
              <w:fldChar w:fldCharType="begin"/>
            </w:r>
            <w:r>
              <w:rPr>
                <w:noProof/>
                <w:webHidden/>
              </w:rPr>
              <w:instrText xml:space="preserve"> PAGEREF _Toc1655013 \h </w:instrText>
            </w:r>
            <w:r>
              <w:rPr>
                <w:noProof/>
                <w:webHidden/>
              </w:rPr>
            </w:r>
            <w:r>
              <w:rPr>
                <w:noProof/>
                <w:webHidden/>
              </w:rPr>
              <w:fldChar w:fldCharType="separate"/>
            </w:r>
            <w:r>
              <w:rPr>
                <w:noProof/>
                <w:webHidden/>
              </w:rPr>
              <w:t>2</w:t>
            </w:r>
            <w:r>
              <w:rPr>
                <w:noProof/>
                <w:webHidden/>
              </w:rPr>
              <w:fldChar w:fldCharType="end"/>
            </w:r>
          </w:hyperlink>
        </w:p>
        <w:p w14:paraId="3ABEF169" w14:textId="06B690B6"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14" w:history="1">
            <w:r w:rsidRPr="00C81F97">
              <w:rPr>
                <w:rStyle w:val="Hyperlink"/>
                <w:noProof/>
              </w:rPr>
              <w:t>1.4.</w:t>
            </w:r>
            <w:r>
              <w:rPr>
                <w:rFonts w:asciiTheme="minorHAnsi" w:eastAsiaTheme="minorEastAsia" w:hAnsiTheme="minorHAnsi" w:cstheme="minorBidi"/>
                <w:noProof/>
                <w:sz w:val="22"/>
                <w:szCs w:val="22"/>
              </w:rPr>
              <w:tab/>
            </w:r>
            <w:r w:rsidRPr="00C81F97">
              <w:rPr>
                <w:rStyle w:val="Hyperlink"/>
                <w:noProof/>
              </w:rPr>
              <w:t>Podaci o gospodarskim subjektima s kojima je naručitelj u sukobu interesa</w:t>
            </w:r>
            <w:r>
              <w:rPr>
                <w:noProof/>
                <w:webHidden/>
              </w:rPr>
              <w:tab/>
            </w:r>
            <w:r>
              <w:rPr>
                <w:noProof/>
                <w:webHidden/>
              </w:rPr>
              <w:fldChar w:fldCharType="begin"/>
            </w:r>
            <w:r>
              <w:rPr>
                <w:noProof/>
                <w:webHidden/>
              </w:rPr>
              <w:instrText xml:space="preserve"> PAGEREF _Toc1655014 \h </w:instrText>
            </w:r>
            <w:r>
              <w:rPr>
                <w:noProof/>
                <w:webHidden/>
              </w:rPr>
            </w:r>
            <w:r>
              <w:rPr>
                <w:noProof/>
                <w:webHidden/>
              </w:rPr>
              <w:fldChar w:fldCharType="separate"/>
            </w:r>
            <w:r>
              <w:rPr>
                <w:noProof/>
                <w:webHidden/>
              </w:rPr>
              <w:t>2</w:t>
            </w:r>
            <w:r>
              <w:rPr>
                <w:noProof/>
                <w:webHidden/>
              </w:rPr>
              <w:fldChar w:fldCharType="end"/>
            </w:r>
          </w:hyperlink>
        </w:p>
        <w:p w14:paraId="4A401738" w14:textId="1D41779A"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15" w:history="1">
            <w:r w:rsidRPr="00C81F97">
              <w:rPr>
                <w:rStyle w:val="Hyperlink"/>
                <w:noProof/>
              </w:rPr>
              <w:t>1.5.</w:t>
            </w:r>
            <w:r>
              <w:rPr>
                <w:rFonts w:asciiTheme="minorHAnsi" w:eastAsiaTheme="minorEastAsia" w:hAnsiTheme="minorHAnsi" w:cstheme="minorBidi"/>
                <w:noProof/>
                <w:sz w:val="22"/>
                <w:szCs w:val="22"/>
              </w:rPr>
              <w:tab/>
            </w:r>
            <w:r w:rsidRPr="00C81F97">
              <w:rPr>
                <w:rStyle w:val="Hyperlink"/>
                <w:noProof/>
              </w:rPr>
              <w:t>Vrsta postupka javne nabave</w:t>
            </w:r>
            <w:r>
              <w:rPr>
                <w:noProof/>
                <w:webHidden/>
              </w:rPr>
              <w:tab/>
            </w:r>
            <w:r>
              <w:rPr>
                <w:noProof/>
                <w:webHidden/>
              </w:rPr>
              <w:fldChar w:fldCharType="begin"/>
            </w:r>
            <w:r>
              <w:rPr>
                <w:noProof/>
                <w:webHidden/>
              </w:rPr>
              <w:instrText xml:space="preserve"> PAGEREF _Toc1655015 \h </w:instrText>
            </w:r>
            <w:r>
              <w:rPr>
                <w:noProof/>
                <w:webHidden/>
              </w:rPr>
            </w:r>
            <w:r>
              <w:rPr>
                <w:noProof/>
                <w:webHidden/>
              </w:rPr>
              <w:fldChar w:fldCharType="separate"/>
            </w:r>
            <w:r>
              <w:rPr>
                <w:noProof/>
                <w:webHidden/>
              </w:rPr>
              <w:t>2</w:t>
            </w:r>
            <w:r>
              <w:rPr>
                <w:noProof/>
                <w:webHidden/>
              </w:rPr>
              <w:fldChar w:fldCharType="end"/>
            </w:r>
          </w:hyperlink>
        </w:p>
        <w:p w14:paraId="17C7A387" w14:textId="65AE7CFF"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16" w:history="1">
            <w:r w:rsidRPr="00C81F97">
              <w:rPr>
                <w:rStyle w:val="Hyperlink"/>
                <w:noProof/>
              </w:rPr>
              <w:t>1.6.</w:t>
            </w:r>
            <w:r>
              <w:rPr>
                <w:rFonts w:asciiTheme="minorHAnsi" w:eastAsiaTheme="minorEastAsia" w:hAnsiTheme="minorHAnsi" w:cstheme="minorBidi"/>
                <w:noProof/>
                <w:sz w:val="22"/>
                <w:szCs w:val="22"/>
              </w:rPr>
              <w:tab/>
            </w:r>
            <w:r w:rsidRPr="00C81F97">
              <w:rPr>
                <w:rStyle w:val="Hyperlink"/>
                <w:noProof/>
              </w:rPr>
              <w:t>Procijenjena vrijednost nabave</w:t>
            </w:r>
            <w:r>
              <w:rPr>
                <w:noProof/>
                <w:webHidden/>
              </w:rPr>
              <w:tab/>
            </w:r>
            <w:r>
              <w:rPr>
                <w:noProof/>
                <w:webHidden/>
              </w:rPr>
              <w:fldChar w:fldCharType="begin"/>
            </w:r>
            <w:r>
              <w:rPr>
                <w:noProof/>
                <w:webHidden/>
              </w:rPr>
              <w:instrText xml:space="preserve"> PAGEREF _Toc1655016 \h </w:instrText>
            </w:r>
            <w:r>
              <w:rPr>
                <w:noProof/>
                <w:webHidden/>
              </w:rPr>
            </w:r>
            <w:r>
              <w:rPr>
                <w:noProof/>
                <w:webHidden/>
              </w:rPr>
              <w:fldChar w:fldCharType="separate"/>
            </w:r>
            <w:r>
              <w:rPr>
                <w:noProof/>
                <w:webHidden/>
              </w:rPr>
              <w:t>2</w:t>
            </w:r>
            <w:r>
              <w:rPr>
                <w:noProof/>
                <w:webHidden/>
              </w:rPr>
              <w:fldChar w:fldCharType="end"/>
            </w:r>
          </w:hyperlink>
        </w:p>
        <w:p w14:paraId="60D91FE6" w14:textId="3C1D3C0B"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17" w:history="1">
            <w:r w:rsidRPr="00C81F97">
              <w:rPr>
                <w:rStyle w:val="Hyperlink"/>
                <w:noProof/>
              </w:rPr>
              <w:t>1.7.</w:t>
            </w:r>
            <w:r>
              <w:rPr>
                <w:rFonts w:asciiTheme="minorHAnsi" w:eastAsiaTheme="minorEastAsia" w:hAnsiTheme="minorHAnsi" w:cstheme="minorBidi"/>
                <w:noProof/>
                <w:sz w:val="22"/>
                <w:szCs w:val="22"/>
              </w:rPr>
              <w:tab/>
            </w:r>
            <w:r w:rsidRPr="00C81F97">
              <w:rPr>
                <w:rStyle w:val="Hyperlink"/>
                <w:noProof/>
              </w:rPr>
              <w:t>Vrsta ugovora o javnoj nabavi</w:t>
            </w:r>
            <w:r>
              <w:rPr>
                <w:noProof/>
                <w:webHidden/>
              </w:rPr>
              <w:tab/>
            </w:r>
            <w:r>
              <w:rPr>
                <w:noProof/>
                <w:webHidden/>
              </w:rPr>
              <w:fldChar w:fldCharType="begin"/>
            </w:r>
            <w:r>
              <w:rPr>
                <w:noProof/>
                <w:webHidden/>
              </w:rPr>
              <w:instrText xml:space="preserve"> PAGEREF _Toc1655017 \h </w:instrText>
            </w:r>
            <w:r>
              <w:rPr>
                <w:noProof/>
                <w:webHidden/>
              </w:rPr>
            </w:r>
            <w:r>
              <w:rPr>
                <w:noProof/>
                <w:webHidden/>
              </w:rPr>
              <w:fldChar w:fldCharType="separate"/>
            </w:r>
            <w:r>
              <w:rPr>
                <w:noProof/>
                <w:webHidden/>
              </w:rPr>
              <w:t>2</w:t>
            </w:r>
            <w:r>
              <w:rPr>
                <w:noProof/>
                <w:webHidden/>
              </w:rPr>
              <w:fldChar w:fldCharType="end"/>
            </w:r>
          </w:hyperlink>
        </w:p>
        <w:p w14:paraId="04A99AB1" w14:textId="1430F96B"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18" w:history="1">
            <w:r w:rsidRPr="00C81F97">
              <w:rPr>
                <w:rStyle w:val="Hyperlink"/>
                <w:noProof/>
              </w:rPr>
              <w:t>1.8.</w:t>
            </w:r>
            <w:r>
              <w:rPr>
                <w:rFonts w:asciiTheme="minorHAnsi" w:eastAsiaTheme="minorEastAsia" w:hAnsiTheme="minorHAnsi" w:cstheme="minorBidi"/>
                <w:noProof/>
                <w:sz w:val="22"/>
                <w:szCs w:val="22"/>
              </w:rPr>
              <w:tab/>
            </w:r>
            <w:r w:rsidRPr="00C81F97">
              <w:rPr>
                <w:rStyle w:val="Hyperlink"/>
                <w:noProof/>
              </w:rPr>
              <w:t>Navod sklapa li se ugovor o javnoj nabavi ili okvirni sporazum</w:t>
            </w:r>
            <w:r>
              <w:rPr>
                <w:noProof/>
                <w:webHidden/>
              </w:rPr>
              <w:tab/>
            </w:r>
            <w:r>
              <w:rPr>
                <w:noProof/>
                <w:webHidden/>
              </w:rPr>
              <w:fldChar w:fldCharType="begin"/>
            </w:r>
            <w:r>
              <w:rPr>
                <w:noProof/>
                <w:webHidden/>
              </w:rPr>
              <w:instrText xml:space="preserve"> PAGEREF _Toc1655018 \h </w:instrText>
            </w:r>
            <w:r>
              <w:rPr>
                <w:noProof/>
                <w:webHidden/>
              </w:rPr>
            </w:r>
            <w:r>
              <w:rPr>
                <w:noProof/>
                <w:webHidden/>
              </w:rPr>
              <w:fldChar w:fldCharType="separate"/>
            </w:r>
            <w:r>
              <w:rPr>
                <w:noProof/>
                <w:webHidden/>
              </w:rPr>
              <w:t>2</w:t>
            </w:r>
            <w:r>
              <w:rPr>
                <w:noProof/>
                <w:webHidden/>
              </w:rPr>
              <w:fldChar w:fldCharType="end"/>
            </w:r>
          </w:hyperlink>
        </w:p>
        <w:p w14:paraId="79A02D7F" w14:textId="7A2CB122"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19" w:history="1">
            <w:r w:rsidRPr="00C81F97">
              <w:rPr>
                <w:rStyle w:val="Hyperlink"/>
                <w:noProof/>
              </w:rPr>
              <w:t>1.9.</w:t>
            </w:r>
            <w:r>
              <w:rPr>
                <w:rFonts w:asciiTheme="minorHAnsi" w:eastAsiaTheme="minorEastAsia" w:hAnsiTheme="minorHAnsi" w:cstheme="minorBidi"/>
                <w:noProof/>
                <w:sz w:val="22"/>
                <w:szCs w:val="22"/>
              </w:rPr>
              <w:tab/>
            </w:r>
            <w:r w:rsidRPr="00C81F97">
              <w:rPr>
                <w:rStyle w:val="Hyperlink"/>
                <w:noProof/>
              </w:rPr>
              <w:t>Dinamički sustav nabave i elektronička dražba</w:t>
            </w:r>
            <w:r>
              <w:rPr>
                <w:noProof/>
                <w:webHidden/>
              </w:rPr>
              <w:tab/>
            </w:r>
            <w:r>
              <w:rPr>
                <w:noProof/>
                <w:webHidden/>
              </w:rPr>
              <w:fldChar w:fldCharType="begin"/>
            </w:r>
            <w:r>
              <w:rPr>
                <w:noProof/>
                <w:webHidden/>
              </w:rPr>
              <w:instrText xml:space="preserve"> PAGEREF _Toc1655019 \h </w:instrText>
            </w:r>
            <w:r>
              <w:rPr>
                <w:noProof/>
                <w:webHidden/>
              </w:rPr>
            </w:r>
            <w:r>
              <w:rPr>
                <w:noProof/>
                <w:webHidden/>
              </w:rPr>
              <w:fldChar w:fldCharType="separate"/>
            </w:r>
            <w:r>
              <w:rPr>
                <w:noProof/>
                <w:webHidden/>
              </w:rPr>
              <w:t>2</w:t>
            </w:r>
            <w:r>
              <w:rPr>
                <w:noProof/>
                <w:webHidden/>
              </w:rPr>
              <w:fldChar w:fldCharType="end"/>
            </w:r>
          </w:hyperlink>
        </w:p>
        <w:p w14:paraId="10FE5FFE" w14:textId="7416AA39" w:rsidR="00412420" w:rsidRDefault="00412420">
          <w:pPr>
            <w:pStyle w:val="TOC2"/>
            <w:tabs>
              <w:tab w:val="left" w:pos="1100"/>
              <w:tab w:val="right" w:leader="dot" w:pos="9062"/>
            </w:tabs>
            <w:rPr>
              <w:rFonts w:asciiTheme="minorHAnsi" w:eastAsiaTheme="minorEastAsia" w:hAnsiTheme="minorHAnsi" w:cstheme="minorBidi"/>
              <w:noProof/>
              <w:sz w:val="22"/>
              <w:szCs w:val="22"/>
            </w:rPr>
          </w:pPr>
          <w:hyperlink w:anchor="_Toc1655020" w:history="1">
            <w:r w:rsidRPr="00C81F97">
              <w:rPr>
                <w:rStyle w:val="Hyperlink"/>
                <w:noProof/>
              </w:rPr>
              <w:t>1.10.</w:t>
            </w:r>
            <w:r>
              <w:rPr>
                <w:rFonts w:asciiTheme="minorHAnsi" w:eastAsiaTheme="minorEastAsia" w:hAnsiTheme="minorHAnsi" w:cstheme="minorBidi"/>
                <w:noProof/>
                <w:sz w:val="22"/>
                <w:szCs w:val="22"/>
              </w:rPr>
              <w:tab/>
            </w:r>
            <w:r w:rsidRPr="00C81F97">
              <w:rPr>
                <w:rStyle w:val="Hyperlink"/>
                <w:noProof/>
              </w:rPr>
              <w:t>Prethodno savjetovanje</w:t>
            </w:r>
            <w:r>
              <w:rPr>
                <w:noProof/>
                <w:webHidden/>
              </w:rPr>
              <w:tab/>
            </w:r>
            <w:r>
              <w:rPr>
                <w:noProof/>
                <w:webHidden/>
              </w:rPr>
              <w:fldChar w:fldCharType="begin"/>
            </w:r>
            <w:r>
              <w:rPr>
                <w:noProof/>
                <w:webHidden/>
              </w:rPr>
              <w:instrText xml:space="preserve"> PAGEREF _Toc1655020 \h </w:instrText>
            </w:r>
            <w:r>
              <w:rPr>
                <w:noProof/>
                <w:webHidden/>
              </w:rPr>
            </w:r>
            <w:r>
              <w:rPr>
                <w:noProof/>
                <w:webHidden/>
              </w:rPr>
              <w:fldChar w:fldCharType="separate"/>
            </w:r>
            <w:r>
              <w:rPr>
                <w:noProof/>
                <w:webHidden/>
              </w:rPr>
              <w:t>3</w:t>
            </w:r>
            <w:r>
              <w:rPr>
                <w:noProof/>
                <w:webHidden/>
              </w:rPr>
              <w:fldChar w:fldCharType="end"/>
            </w:r>
          </w:hyperlink>
        </w:p>
        <w:p w14:paraId="09B55AAF" w14:textId="62E2EF1D" w:rsidR="00412420" w:rsidRDefault="00412420">
          <w:pPr>
            <w:pStyle w:val="TOC1"/>
            <w:tabs>
              <w:tab w:val="left" w:pos="480"/>
              <w:tab w:val="right" w:leader="dot" w:pos="9062"/>
            </w:tabs>
            <w:rPr>
              <w:rFonts w:asciiTheme="minorHAnsi" w:eastAsiaTheme="minorEastAsia" w:hAnsiTheme="minorHAnsi" w:cstheme="minorBidi"/>
              <w:noProof/>
              <w:sz w:val="22"/>
              <w:szCs w:val="22"/>
            </w:rPr>
          </w:pPr>
          <w:hyperlink w:anchor="_Toc1655021" w:history="1">
            <w:r w:rsidRPr="00C81F97">
              <w:rPr>
                <w:rStyle w:val="Hyperlink"/>
                <w:noProof/>
              </w:rPr>
              <w:t>2.</w:t>
            </w:r>
            <w:r>
              <w:rPr>
                <w:rFonts w:asciiTheme="minorHAnsi" w:eastAsiaTheme="minorEastAsia" w:hAnsiTheme="minorHAnsi" w:cstheme="minorBidi"/>
                <w:noProof/>
                <w:sz w:val="22"/>
                <w:szCs w:val="22"/>
              </w:rPr>
              <w:tab/>
            </w:r>
            <w:r w:rsidRPr="00C81F97">
              <w:rPr>
                <w:rStyle w:val="Hyperlink"/>
                <w:noProof/>
              </w:rPr>
              <w:t>PODACI O PREDMETU NABAVE</w:t>
            </w:r>
            <w:r>
              <w:rPr>
                <w:noProof/>
                <w:webHidden/>
              </w:rPr>
              <w:tab/>
            </w:r>
            <w:r>
              <w:rPr>
                <w:noProof/>
                <w:webHidden/>
              </w:rPr>
              <w:fldChar w:fldCharType="begin"/>
            </w:r>
            <w:r>
              <w:rPr>
                <w:noProof/>
                <w:webHidden/>
              </w:rPr>
              <w:instrText xml:space="preserve"> PAGEREF _Toc1655021 \h </w:instrText>
            </w:r>
            <w:r>
              <w:rPr>
                <w:noProof/>
                <w:webHidden/>
              </w:rPr>
            </w:r>
            <w:r>
              <w:rPr>
                <w:noProof/>
                <w:webHidden/>
              </w:rPr>
              <w:fldChar w:fldCharType="separate"/>
            </w:r>
            <w:r>
              <w:rPr>
                <w:noProof/>
                <w:webHidden/>
              </w:rPr>
              <w:t>3</w:t>
            </w:r>
            <w:r>
              <w:rPr>
                <w:noProof/>
                <w:webHidden/>
              </w:rPr>
              <w:fldChar w:fldCharType="end"/>
            </w:r>
          </w:hyperlink>
        </w:p>
        <w:p w14:paraId="0D64A306" w14:textId="59661644"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22" w:history="1">
            <w:r w:rsidRPr="00C81F97">
              <w:rPr>
                <w:rStyle w:val="Hyperlink"/>
                <w:noProof/>
              </w:rPr>
              <w:t>2.1.</w:t>
            </w:r>
            <w:r>
              <w:rPr>
                <w:rFonts w:asciiTheme="minorHAnsi" w:eastAsiaTheme="minorEastAsia" w:hAnsiTheme="minorHAnsi" w:cstheme="minorBidi"/>
                <w:noProof/>
                <w:sz w:val="22"/>
                <w:szCs w:val="22"/>
              </w:rPr>
              <w:tab/>
            </w:r>
            <w:r w:rsidRPr="00C81F97">
              <w:rPr>
                <w:rStyle w:val="Hyperlink"/>
                <w:noProof/>
              </w:rPr>
              <w:t>Opis predmeta nabave</w:t>
            </w:r>
            <w:r>
              <w:rPr>
                <w:noProof/>
                <w:webHidden/>
              </w:rPr>
              <w:tab/>
            </w:r>
            <w:r>
              <w:rPr>
                <w:noProof/>
                <w:webHidden/>
              </w:rPr>
              <w:fldChar w:fldCharType="begin"/>
            </w:r>
            <w:r>
              <w:rPr>
                <w:noProof/>
                <w:webHidden/>
              </w:rPr>
              <w:instrText xml:space="preserve"> PAGEREF _Toc1655022 \h </w:instrText>
            </w:r>
            <w:r>
              <w:rPr>
                <w:noProof/>
                <w:webHidden/>
              </w:rPr>
            </w:r>
            <w:r>
              <w:rPr>
                <w:noProof/>
                <w:webHidden/>
              </w:rPr>
              <w:fldChar w:fldCharType="separate"/>
            </w:r>
            <w:r>
              <w:rPr>
                <w:noProof/>
                <w:webHidden/>
              </w:rPr>
              <w:t>3</w:t>
            </w:r>
            <w:r>
              <w:rPr>
                <w:noProof/>
                <w:webHidden/>
              </w:rPr>
              <w:fldChar w:fldCharType="end"/>
            </w:r>
          </w:hyperlink>
        </w:p>
        <w:p w14:paraId="68CEE08A" w14:textId="3CDB41E3"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23" w:history="1">
            <w:r w:rsidRPr="00C81F97">
              <w:rPr>
                <w:rStyle w:val="Hyperlink"/>
                <w:noProof/>
              </w:rPr>
              <w:t>2.2.</w:t>
            </w:r>
            <w:r>
              <w:rPr>
                <w:rFonts w:asciiTheme="minorHAnsi" w:eastAsiaTheme="minorEastAsia" w:hAnsiTheme="minorHAnsi" w:cstheme="minorBidi"/>
                <w:noProof/>
                <w:sz w:val="22"/>
                <w:szCs w:val="22"/>
              </w:rPr>
              <w:tab/>
            </w:r>
            <w:r w:rsidRPr="00C81F97">
              <w:rPr>
                <w:rStyle w:val="Hyperlink"/>
                <w:noProof/>
              </w:rPr>
              <w:t>Opis i oznaka grupa predmeta nabave</w:t>
            </w:r>
            <w:r>
              <w:rPr>
                <w:noProof/>
                <w:webHidden/>
              </w:rPr>
              <w:tab/>
            </w:r>
            <w:r>
              <w:rPr>
                <w:noProof/>
                <w:webHidden/>
              </w:rPr>
              <w:fldChar w:fldCharType="begin"/>
            </w:r>
            <w:r>
              <w:rPr>
                <w:noProof/>
                <w:webHidden/>
              </w:rPr>
              <w:instrText xml:space="preserve"> PAGEREF _Toc1655023 \h </w:instrText>
            </w:r>
            <w:r>
              <w:rPr>
                <w:noProof/>
                <w:webHidden/>
              </w:rPr>
            </w:r>
            <w:r>
              <w:rPr>
                <w:noProof/>
                <w:webHidden/>
              </w:rPr>
              <w:fldChar w:fldCharType="separate"/>
            </w:r>
            <w:r>
              <w:rPr>
                <w:noProof/>
                <w:webHidden/>
              </w:rPr>
              <w:t>3</w:t>
            </w:r>
            <w:r>
              <w:rPr>
                <w:noProof/>
                <w:webHidden/>
              </w:rPr>
              <w:fldChar w:fldCharType="end"/>
            </w:r>
          </w:hyperlink>
        </w:p>
        <w:p w14:paraId="6388F349" w14:textId="04F07761"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24" w:history="1">
            <w:r w:rsidRPr="00C81F97">
              <w:rPr>
                <w:rStyle w:val="Hyperlink"/>
                <w:noProof/>
              </w:rPr>
              <w:t>2.3.</w:t>
            </w:r>
            <w:r>
              <w:rPr>
                <w:rFonts w:asciiTheme="minorHAnsi" w:eastAsiaTheme="minorEastAsia" w:hAnsiTheme="minorHAnsi" w:cstheme="minorBidi"/>
                <w:noProof/>
                <w:sz w:val="22"/>
                <w:szCs w:val="22"/>
              </w:rPr>
              <w:tab/>
            </w:r>
            <w:r w:rsidRPr="00C81F97">
              <w:rPr>
                <w:rStyle w:val="Hyperlink"/>
                <w:noProof/>
              </w:rPr>
              <w:t>Količina predmeta nabave</w:t>
            </w:r>
            <w:r>
              <w:rPr>
                <w:noProof/>
                <w:webHidden/>
              </w:rPr>
              <w:tab/>
            </w:r>
            <w:r>
              <w:rPr>
                <w:noProof/>
                <w:webHidden/>
              </w:rPr>
              <w:fldChar w:fldCharType="begin"/>
            </w:r>
            <w:r>
              <w:rPr>
                <w:noProof/>
                <w:webHidden/>
              </w:rPr>
              <w:instrText xml:space="preserve"> PAGEREF _Toc1655024 \h </w:instrText>
            </w:r>
            <w:r>
              <w:rPr>
                <w:noProof/>
                <w:webHidden/>
              </w:rPr>
            </w:r>
            <w:r>
              <w:rPr>
                <w:noProof/>
                <w:webHidden/>
              </w:rPr>
              <w:fldChar w:fldCharType="separate"/>
            </w:r>
            <w:r>
              <w:rPr>
                <w:noProof/>
                <w:webHidden/>
              </w:rPr>
              <w:t>4</w:t>
            </w:r>
            <w:r>
              <w:rPr>
                <w:noProof/>
                <w:webHidden/>
              </w:rPr>
              <w:fldChar w:fldCharType="end"/>
            </w:r>
          </w:hyperlink>
        </w:p>
        <w:p w14:paraId="17EA199A" w14:textId="41AEE170"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25" w:history="1">
            <w:r w:rsidRPr="00C81F97">
              <w:rPr>
                <w:rStyle w:val="Hyperlink"/>
                <w:noProof/>
              </w:rPr>
              <w:t>2.4.</w:t>
            </w:r>
            <w:r>
              <w:rPr>
                <w:rFonts w:asciiTheme="minorHAnsi" w:eastAsiaTheme="minorEastAsia" w:hAnsiTheme="minorHAnsi" w:cstheme="minorBidi"/>
                <w:noProof/>
                <w:sz w:val="22"/>
                <w:szCs w:val="22"/>
              </w:rPr>
              <w:tab/>
            </w:r>
            <w:r w:rsidRPr="00C81F97">
              <w:rPr>
                <w:rStyle w:val="Hyperlink"/>
                <w:noProof/>
              </w:rPr>
              <w:t>Tehnička specifikacije predmeta nabave</w:t>
            </w:r>
            <w:r>
              <w:rPr>
                <w:noProof/>
                <w:webHidden/>
              </w:rPr>
              <w:tab/>
            </w:r>
            <w:r>
              <w:rPr>
                <w:noProof/>
                <w:webHidden/>
              </w:rPr>
              <w:fldChar w:fldCharType="begin"/>
            </w:r>
            <w:r>
              <w:rPr>
                <w:noProof/>
                <w:webHidden/>
              </w:rPr>
              <w:instrText xml:space="preserve"> PAGEREF _Toc1655025 \h </w:instrText>
            </w:r>
            <w:r>
              <w:rPr>
                <w:noProof/>
                <w:webHidden/>
              </w:rPr>
            </w:r>
            <w:r>
              <w:rPr>
                <w:noProof/>
                <w:webHidden/>
              </w:rPr>
              <w:fldChar w:fldCharType="separate"/>
            </w:r>
            <w:r>
              <w:rPr>
                <w:noProof/>
                <w:webHidden/>
              </w:rPr>
              <w:t>5</w:t>
            </w:r>
            <w:r>
              <w:rPr>
                <w:noProof/>
                <w:webHidden/>
              </w:rPr>
              <w:fldChar w:fldCharType="end"/>
            </w:r>
          </w:hyperlink>
        </w:p>
        <w:p w14:paraId="0AE4F9DF" w14:textId="43A41376"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26" w:history="1">
            <w:r w:rsidRPr="00C81F97">
              <w:rPr>
                <w:rStyle w:val="Hyperlink"/>
                <w:noProof/>
              </w:rPr>
              <w:t>2.5.</w:t>
            </w:r>
            <w:r>
              <w:rPr>
                <w:rFonts w:asciiTheme="minorHAnsi" w:eastAsiaTheme="minorEastAsia" w:hAnsiTheme="minorHAnsi" w:cstheme="minorBidi"/>
                <w:noProof/>
                <w:sz w:val="22"/>
                <w:szCs w:val="22"/>
              </w:rPr>
              <w:tab/>
            </w:r>
            <w:r w:rsidRPr="00C81F97">
              <w:rPr>
                <w:rStyle w:val="Hyperlink"/>
                <w:noProof/>
              </w:rPr>
              <w:t>Troškovnik</w:t>
            </w:r>
            <w:r>
              <w:rPr>
                <w:noProof/>
                <w:webHidden/>
              </w:rPr>
              <w:tab/>
            </w:r>
            <w:r>
              <w:rPr>
                <w:noProof/>
                <w:webHidden/>
              </w:rPr>
              <w:fldChar w:fldCharType="begin"/>
            </w:r>
            <w:r>
              <w:rPr>
                <w:noProof/>
                <w:webHidden/>
              </w:rPr>
              <w:instrText xml:space="preserve"> PAGEREF _Toc1655026 \h </w:instrText>
            </w:r>
            <w:r>
              <w:rPr>
                <w:noProof/>
                <w:webHidden/>
              </w:rPr>
            </w:r>
            <w:r>
              <w:rPr>
                <w:noProof/>
                <w:webHidden/>
              </w:rPr>
              <w:fldChar w:fldCharType="separate"/>
            </w:r>
            <w:r>
              <w:rPr>
                <w:noProof/>
                <w:webHidden/>
              </w:rPr>
              <w:t>5</w:t>
            </w:r>
            <w:r>
              <w:rPr>
                <w:noProof/>
                <w:webHidden/>
              </w:rPr>
              <w:fldChar w:fldCharType="end"/>
            </w:r>
          </w:hyperlink>
        </w:p>
        <w:p w14:paraId="0D529A16" w14:textId="712912EA"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27" w:history="1">
            <w:r w:rsidRPr="00C81F97">
              <w:rPr>
                <w:rStyle w:val="Hyperlink"/>
                <w:rFonts w:eastAsiaTheme="minorHAnsi"/>
                <w:noProof/>
                <w:lang w:eastAsia="en-US"/>
              </w:rPr>
              <w:t>2.6.</w:t>
            </w:r>
            <w:r>
              <w:rPr>
                <w:rFonts w:asciiTheme="minorHAnsi" w:eastAsiaTheme="minorEastAsia" w:hAnsiTheme="minorHAnsi" w:cstheme="minorBidi"/>
                <w:noProof/>
                <w:sz w:val="22"/>
                <w:szCs w:val="22"/>
              </w:rPr>
              <w:tab/>
            </w:r>
            <w:r w:rsidRPr="00C81F97">
              <w:rPr>
                <w:rStyle w:val="Hyperlink"/>
                <w:rFonts w:eastAsiaTheme="minorHAnsi"/>
                <w:noProof/>
                <w:lang w:eastAsia="en-US"/>
              </w:rPr>
              <w:t>Mjesto i vrijeme izvršenja ugovora</w:t>
            </w:r>
            <w:r>
              <w:rPr>
                <w:noProof/>
                <w:webHidden/>
              </w:rPr>
              <w:tab/>
            </w:r>
            <w:r>
              <w:rPr>
                <w:noProof/>
                <w:webHidden/>
              </w:rPr>
              <w:fldChar w:fldCharType="begin"/>
            </w:r>
            <w:r>
              <w:rPr>
                <w:noProof/>
                <w:webHidden/>
              </w:rPr>
              <w:instrText xml:space="preserve"> PAGEREF _Toc1655027 \h </w:instrText>
            </w:r>
            <w:r>
              <w:rPr>
                <w:noProof/>
                <w:webHidden/>
              </w:rPr>
            </w:r>
            <w:r>
              <w:rPr>
                <w:noProof/>
                <w:webHidden/>
              </w:rPr>
              <w:fldChar w:fldCharType="separate"/>
            </w:r>
            <w:r>
              <w:rPr>
                <w:noProof/>
                <w:webHidden/>
              </w:rPr>
              <w:t>5</w:t>
            </w:r>
            <w:r>
              <w:rPr>
                <w:noProof/>
                <w:webHidden/>
              </w:rPr>
              <w:fldChar w:fldCharType="end"/>
            </w:r>
          </w:hyperlink>
        </w:p>
        <w:p w14:paraId="34EDE8B4" w14:textId="58BA3B20"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28" w:history="1">
            <w:r w:rsidRPr="00C81F97">
              <w:rPr>
                <w:rStyle w:val="Hyperlink"/>
                <w:rFonts w:eastAsiaTheme="minorHAnsi"/>
                <w:noProof/>
                <w:lang w:eastAsia="en-US"/>
              </w:rPr>
              <w:t>2.7.</w:t>
            </w:r>
            <w:r>
              <w:rPr>
                <w:rFonts w:asciiTheme="minorHAnsi" w:eastAsiaTheme="minorEastAsia" w:hAnsiTheme="minorHAnsi" w:cstheme="minorBidi"/>
                <w:noProof/>
                <w:sz w:val="22"/>
                <w:szCs w:val="22"/>
              </w:rPr>
              <w:tab/>
            </w:r>
            <w:r w:rsidRPr="00C81F97">
              <w:rPr>
                <w:rStyle w:val="Hyperlink"/>
                <w:rFonts w:eastAsiaTheme="minorHAnsi"/>
                <w:noProof/>
                <w:lang w:eastAsia="en-US"/>
              </w:rPr>
              <w:t>Opcije i moguća obnavljanja ugovora</w:t>
            </w:r>
            <w:r>
              <w:rPr>
                <w:noProof/>
                <w:webHidden/>
              </w:rPr>
              <w:tab/>
            </w:r>
            <w:r>
              <w:rPr>
                <w:noProof/>
                <w:webHidden/>
              </w:rPr>
              <w:fldChar w:fldCharType="begin"/>
            </w:r>
            <w:r>
              <w:rPr>
                <w:noProof/>
                <w:webHidden/>
              </w:rPr>
              <w:instrText xml:space="preserve"> PAGEREF _Toc1655028 \h </w:instrText>
            </w:r>
            <w:r>
              <w:rPr>
                <w:noProof/>
                <w:webHidden/>
              </w:rPr>
            </w:r>
            <w:r>
              <w:rPr>
                <w:noProof/>
                <w:webHidden/>
              </w:rPr>
              <w:fldChar w:fldCharType="separate"/>
            </w:r>
            <w:r>
              <w:rPr>
                <w:noProof/>
                <w:webHidden/>
              </w:rPr>
              <w:t>6</w:t>
            </w:r>
            <w:r>
              <w:rPr>
                <w:noProof/>
                <w:webHidden/>
              </w:rPr>
              <w:fldChar w:fldCharType="end"/>
            </w:r>
          </w:hyperlink>
        </w:p>
        <w:p w14:paraId="26050966" w14:textId="19342EA1" w:rsidR="00412420" w:rsidRDefault="00412420">
          <w:pPr>
            <w:pStyle w:val="TOC1"/>
            <w:tabs>
              <w:tab w:val="left" w:pos="480"/>
              <w:tab w:val="right" w:leader="dot" w:pos="9062"/>
            </w:tabs>
            <w:rPr>
              <w:rFonts w:asciiTheme="minorHAnsi" w:eastAsiaTheme="minorEastAsia" w:hAnsiTheme="minorHAnsi" w:cstheme="minorBidi"/>
              <w:noProof/>
              <w:sz w:val="22"/>
              <w:szCs w:val="22"/>
            </w:rPr>
          </w:pPr>
          <w:hyperlink w:anchor="_Toc1655029" w:history="1">
            <w:r w:rsidRPr="00C81F97">
              <w:rPr>
                <w:rStyle w:val="Hyperlink"/>
                <w:noProof/>
              </w:rPr>
              <w:t>3.</w:t>
            </w:r>
            <w:r>
              <w:rPr>
                <w:rFonts w:asciiTheme="minorHAnsi" w:eastAsiaTheme="minorEastAsia" w:hAnsiTheme="minorHAnsi" w:cstheme="minorBidi"/>
                <w:noProof/>
                <w:sz w:val="22"/>
                <w:szCs w:val="22"/>
              </w:rPr>
              <w:tab/>
            </w:r>
            <w:r w:rsidRPr="00C81F97">
              <w:rPr>
                <w:rStyle w:val="Hyperlink"/>
                <w:noProof/>
              </w:rPr>
              <w:t>OSNOVE ZA ISKLJUČENJE PONUDITELJA I DOKUMENTI KOJIMA PONUDITELJ DOKAZUJE DA NE POSTOJE OSNOVE ZA ISKLJUČENJE</w:t>
            </w:r>
            <w:r>
              <w:rPr>
                <w:noProof/>
                <w:webHidden/>
              </w:rPr>
              <w:tab/>
            </w:r>
            <w:r>
              <w:rPr>
                <w:noProof/>
                <w:webHidden/>
              </w:rPr>
              <w:fldChar w:fldCharType="begin"/>
            </w:r>
            <w:r>
              <w:rPr>
                <w:noProof/>
                <w:webHidden/>
              </w:rPr>
              <w:instrText xml:space="preserve"> PAGEREF _Toc1655029 \h </w:instrText>
            </w:r>
            <w:r>
              <w:rPr>
                <w:noProof/>
                <w:webHidden/>
              </w:rPr>
            </w:r>
            <w:r>
              <w:rPr>
                <w:noProof/>
                <w:webHidden/>
              </w:rPr>
              <w:fldChar w:fldCharType="separate"/>
            </w:r>
            <w:r>
              <w:rPr>
                <w:noProof/>
                <w:webHidden/>
              </w:rPr>
              <w:t>6</w:t>
            </w:r>
            <w:r>
              <w:rPr>
                <w:noProof/>
                <w:webHidden/>
              </w:rPr>
              <w:fldChar w:fldCharType="end"/>
            </w:r>
          </w:hyperlink>
        </w:p>
        <w:p w14:paraId="2A4656E3" w14:textId="01E5AF78"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30" w:history="1">
            <w:r w:rsidRPr="00C81F97">
              <w:rPr>
                <w:rStyle w:val="Hyperlink"/>
                <w:noProof/>
              </w:rPr>
              <w:t>3.1.</w:t>
            </w:r>
            <w:r>
              <w:rPr>
                <w:rFonts w:asciiTheme="minorHAnsi" w:eastAsiaTheme="minorEastAsia" w:hAnsiTheme="minorHAnsi" w:cstheme="minorBidi"/>
                <w:noProof/>
                <w:sz w:val="22"/>
                <w:szCs w:val="22"/>
              </w:rPr>
              <w:tab/>
            </w:r>
            <w:r w:rsidRPr="00C81F97">
              <w:rPr>
                <w:rStyle w:val="Hyperlink"/>
                <w:noProof/>
              </w:rPr>
              <w:t>Obvezne osnove za isključenje</w:t>
            </w:r>
            <w:r>
              <w:rPr>
                <w:noProof/>
                <w:webHidden/>
              </w:rPr>
              <w:tab/>
            </w:r>
            <w:r>
              <w:rPr>
                <w:noProof/>
                <w:webHidden/>
              </w:rPr>
              <w:fldChar w:fldCharType="begin"/>
            </w:r>
            <w:r>
              <w:rPr>
                <w:noProof/>
                <w:webHidden/>
              </w:rPr>
              <w:instrText xml:space="preserve"> PAGEREF _Toc1655030 \h </w:instrText>
            </w:r>
            <w:r>
              <w:rPr>
                <w:noProof/>
                <w:webHidden/>
              </w:rPr>
            </w:r>
            <w:r>
              <w:rPr>
                <w:noProof/>
                <w:webHidden/>
              </w:rPr>
              <w:fldChar w:fldCharType="separate"/>
            </w:r>
            <w:r>
              <w:rPr>
                <w:noProof/>
                <w:webHidden/>
              </w:rPr>
              <w:t>6</w:t>
            </w:r>
            <w:r>
              <w:rPr>
                <w:noProof/>
                <w:webHidden/>
              </w:rPr>
              <w:fldChar w:fldCharType="end"/>
            </w:r>
          </w:hyperlink>
        </w:p>
        <w:p w14:paraId="67800B38" w14:textId="01ACF738" w:rsidR="00412420" w:rsidRDefault="00412420">
          <w:pPr>
            <w:pStyle w:val="TOC3"/>
            <w:tabs>
              <w:tab w:val="left" w:pos="1320"/>
              <w:tab w:val="right" w:leader="dot" w:pos="9062"/>
            </w:tabs>
            <w:rPr>
              <w:rFonts w:asciiTheme="minorHAnsi" w:eastAsiaTheme="minorEastAsia" w:hAnsiTheme="minorHAnsi" w:cstheme="minorBidi"/>
              <w:noProof/>
              <w:sz w:val="22"/>
              <w:szCs w:val="22"/>
            </w:rPr>
          </w:pPr>
          <w:hyperlink w:anchor="_Toc1655031" w:history="1">
            <w:r w:rsidRPr="00C81F97">
              <w:rPr>
                <w:rStyle w:val="Hyperlink"/>
                <w:noProof/>
              </w:rPr>
              <w:t>3.1.1.</w:t>
            </w:r>
            <w:r>
              <w:rPr>
                <w:rFonts w:asciiTheme="minorHAnsi" w:eastAsiaTheme="minorEastAsia" w:hAnsiTheme="minorHAnsi" w:cstheme="minorBidi"/>
                <w:noProof/>
                <w:sz w:val="22"/>
                <w:szCs w:val="22"/>
              </w:rPr>
              <w:tab/>
            </w:r>
            <w:r w:rsidRPr="00C81F97">
              <w:rPr>
                <w:rStyle w:val="Hyperlink"/>
                <w:noProof/>
              </w:rPr>
              <w:t>Nekažnjavanost</w:t>
            </w:r>
            <w:r>
              <w:rPr>
                <w:noProof/>
                <w:webHidden/>
              </w:rPr>
              <w:tab/>
            </w:r>
            <w:r>
              <w:rPr>
                <w:noProof/>
                <w:webHidden/>
              </w:rPr>
              <w:fldChar w:fldCharType="begin"/>
            </w:r>
            <w:r>
              <w:rPr>
                <w:noProof/>
                <w:webHidden/>
              </w:rPr>
              <w:instrText xml:space="preserve"> PAGEREF _Toc1655031 \h </w:instrText>
            </w:r>
            <w:r>
              <w:rPr>
                <w:noProof/>
                <w:webHidden/>
              </w:rPr>
            </w:r>
            <w:r>
              <w:rPr>
                <w:noProof/>
                <w:webHidden/>
              </w:rPr>
              <w:fldChar w:fldCharType="separate"/>
            </w:r>
            <w:r>
              <w:rPr>
                <w:noProof/>
                <w:webHidden/>
              </w:rPr>
              <w:t>6</w:t>
            </w:r>
            <w:r>
              <w:rPr>
                <w:noProof/>
                <w:webHidden/>
              </w:rPr>
              <w:fldChar w:fldCharType="end"/>
            </w:r>
          </w:hyperlink>
        </w:p>
        <w:p w14:paraId="363B4B7F" w14:textId="42111BAB" w:rsidR="00412420" w:rsidRDefault="00412420">
          <w:pPr>
            <w:pStyle w:val="TOC3"/>
            <w:tabs>
              <w:tab w:val="left" w:pos="1320"/>
              <w:tab w:val="right" w:leader="dot" w:pos="9062"/>
            </w:tabs>
            <w:rPr>
              <w:rFonts w:asciiTheme="minorHAnsi" w:eastAsiaTheme="minorEastAsia" w:hAnsiTheme="minorHAnsi" w:cstheme="minorBidi"/>
              <w:noProof/>
              <w:sz w:val="22"/>
              <w:szCs w:val="22"/>
            </w:rPr>
          </w:pPr>
          <w:hyperlink w:anchor="_Toc1655032" w:history="1">
            <w:r w:rsidRPr="00C81F97">
              <w:rPr>
                <w:rStyle w:val="Hyperlink"/>
                <w:noProof/>
              </w:rPr>
              <w:t>3.1.2.</w:t>
            </w:r>
            <w:r>
              <w:rPr>
                <w:rFonts w:asciiTheme="minorHAnsi" w:eastAsiaTheme="minorEastAsia" w:hAnsiTheme="minorHAnsi" w:cstheme="minorBidi"/>
                <w:noProof/>
                <w:sz w:val="22"/>
                <w:szCs w:val="22"/>
              </w:rPr>
              <w:tab/>
            </w:r>
            <w:r w:rsidRPr="00C81F97">
              <w:rPr>
                <w:rStyle w:val="Hyperlink"/>
                <w:noProof/>
              </w:rPr>
              <w:t>Porezi i doprinosi</w:t>
            </w:r>
            <w:r>
              <w:rPr>
                <w:noProof/>
                <w:webHidden/>
              </w:rPr>
              <w:tab/>
            </w:r>
            <w:r>
              <w:rPr>
                <w:noProof/>
                <w:webHidden/>
              </w:rPr>
              <w:fldChar w:fldCharType="begin"/>
            </w:r>
            <w:r>
              <w:rPr>
                <w:noProof/>
                <w:webHidden/>
              </w:rPr>
              <w:instrText xml:space="preserve"> PAGEREF _Toc1655032 \h </w:instrText>
            </w:r>
            <w:r>
              <w:rPr>
                <w:noProof/>
                <w:webHidden/>
              </w:rPr>
            </w:r>
            <w:r>
              <w:rPr>
                <w:noProof/>
                <w:webHidden/>
              </w:rPr>
              <w:fldChar w:fldCharType="separate"/>
            </w:r>
            <w:r>
              <w:rPr>
                <w:noProof/>
                <w:webHidden/>
              </w:rPr>
              <w:t>9</w:t>
            </w:r>
            <w:r>
              <w:rPr>
                <w:noProof/>
                <w:webHidden/>
              </w:rPr>
              <w:fldChar w:fldCharType="end"/>
            </w:r>
          </w:hyperlink>
        </w:p>
        <w:p w14:paraId="1BCC0D0C" w14:textId="23AAA4F0" w:rsidR="00412420" w:rsidRDefault="00412420">
          <w:pPr>
            <w:pStyle w:val="TOC3"/>
            <w:tabs>
              <w:tab w:val="left" w:pos="1320"/>
              <w:tab w:val="right" w:leader="dot" w:pos="9062"/>
            </w:tabs>
            <w:rPr>
              <w:rFonts w:asciiTheme="minorHAnsi" w:eastAsiaTheme="minorEastAsia" w:hAnsiTheme="minorHAnsi" w:cstheme="minorBidi"/>
              <w:noProof/>
              <w:sz w:val="22"/>
              <w:szCs w:val="22"/>
            </w:rPr>
          </w:pPr>
          <w:hyperlink w:anchor="_Toc1655033" w:history="1">
            <w:r w:rsidRPr="00C81F97">
              <w:rPr>
                <w:rStyle w:val="Hyperlink"/>
                <w:noProof/>
              </w:rPr>
              <w:t>3.1.3.</w:t>
            </w:r>
            <w:r>
              <w:rPr>
                <w:rFonts w:asciiTheme="minorHAnsi" w:eastAsiaTheme="minorEastAsia" w:hAnsiTheme="minorHAnsi" w:cstheme="minorBidi"/>
                <w:noProof/>
                <w:sz w:val="22"/>
                <w:szCs w:val="22"/>
              </w:rPr>
              <w:tab/>
            </w:r>
            <w:r w:rsidRPr="00C81F97">
              <w:rPr>
                <w:rStyle w:val="Hyperlink"/>
                <w:noProof/>
              </w:rPr>
              <w:t>Odredbe o samokorigiranju</w:t>
            </w:r>
            <w:r>
              <w:rPr>
                <w:noProof/>
                <w:webHidden/>
              </w:rPr>
              <w:tab/>
            </w:r>
            <w:r>
              <w:rPr>
                <w:noProof/>
                <w:webHidden/>
              </w:rPr>
              <w:fldChar w:fldCharType="begin"/>
            </w:r>
            <w:r>
              <w:rPr>
                <w:noProof/>
                <w:webHidden/>
              </w:rPr>
              <w:instrText xml:space="preserve"> PAGEREF _Toc1655033 \h </w:instrText>
            </w:r>
            <w:r>
              <w:rPr>
                <w:noProof/>
                <w:webHidden/>
              </w:rPr>
            </w:r>
            <w:r>
              <w:rPr>
                <w:noProof/>
                <w:webHidden/>
              </w:rPr>
              <w:fldChar w:fldCharType="separate"/>
            </w:r>
            <w:r>
              <w:rPr>
                <w:noProof/>
                <w:webHidden/>
              </w:rPr>
              <w:t>10</w:t>
            </w:r>
            <w:r>
              <w:rPr>
                <w:noProof/>
                <w:webHidden/>
              </w:rPr>
              <w:fldChar w:fldCharType="end"/>
            </w:r>
          </w:hyperlink>
        </w:p>
        <w:p w14:paraId="7E1D4AE4" w14:textId="48762FBC" w:rsidR="00412420" w:rsidRDefault="00412420">
          <w:pPr>
            <w:pStyle w:val="TOC1"/>
            <w:tabs>
              <w:tab w:val="left" w:pos="480"/>
              <w:tab w:val="right" w:leader="dot" w:pos="9062"/>
            </w:tabs>
            <w:rPr>
              <w:rFonts w:asciiTheme="minorHAnsi" w:eastAsiaTheme="minorEastAsia" w:hAnsiTheme="minorHAnsi" w:cstheme="minorBidi"/>
              <w:noProof/>
              <w:sz w:val="22"/>
              <w:szCs w:val="22"/>
            </w:rPr>
          </w:pPr>
          <w:hyperlink w:anchor="_Toc1655034" w:history="1">
            <w:r w:rsidRPr="00C81F97">
              <w:rPr>
                <w:rStyle w:val="Hyperlink"/>
                <w:noProof/>
              </w:rPr>
              <w:t>4.</w:t>
            </w:r>
            <w:r>
              <w:rPr>
                <w:rFonts w:asciiTheme="minorHAnsi" w:eastAsiaTheme="minorEastAsia" w:hAnsiTheme="minorHAnsi" w:cstheme="minorBidi"/>
                <w:noProof/>
                <w:sz w:val="22"/>
                <w:szCs w:val="22"/>
              </w:rPr>
              <w:tab/>
            </w:r>
            <w:r w:rsidRPr="00C81F97">
              <w:rPr>
                <w:rStyle w:val="Hyperlink"/>
                <w:noProof/>
              </w:rPr>
              <w:t>KRITERIJI ZA ODABIR GOSPODARSKOG SUBJEKTA</w:t>
            </w:r>
            <w:r>
              <w:rPr>
                <w:noProof/>
                <w:webHidden/>
              </w:rPr>
              <w:tab/>
            </w:r>
            <w:r>
              <w:rPr>
                <w:noProof/>
                <w:webHidden/>
              </w:rPr>
              <w:fldChar w:fldCharType="begin"/>
            </w:r>
            <w:r>
              <w:rPr>
                <w:noProof/>
                <w:webHidden/>
              </w:rPr>
              <w:instrText xml:space="preserve"> PAGEREF _Toc1655034 \h </w:instrText>
            </w:r>
            <w:r>
              <w:rPr>
                <w:noProof/>
                <w:webHidden/>
              </w:rPr>
            </w:r>
            <w:r>
              <w:rPr>
                <w:noProof/>
                <w:webHidden/>
              </w:rPr>
              <w:fldChar w:fldCharType="separate"/>
            </w:r>
            <w:r>
              <w:rPr>
                <w:noProof/>
                <w:webHidden/>
              </w:rPr>
              <w:t>10</w:t>
            </w:r>
            <w:r>
              <w:rPr>
                <w:noProof/>
                <w:webHidden/>
              </w:rPr>
              <w:fldChar w:fldCharType="end"/>
            </w:r>
          </w:hyperlink>
        </w:p>
        <w:p w14:paraId="44CEFC3F" w14:textId="7699F66D"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35" w:history="1">
            <w:r w:rsidRPr="00C81F97">
              <w:rPr>
                <w:rStyle w:val="Hyperlink"/>
                <w:noProof/>
              </w:rPr>
              <w:t>4.1.</w:t>
            </w:r>
            <w:r>
              <w:rPr>
                <w:rFonts w:asciiTheme="minorHAnsi" w:eastAsiaTheme="minorEastAsia" w:hAnsiTheme="minorHAnsi" w:cstheme="minorBidi"/>
                <w:noProof/>
                <w:sz w:val="22"/>
                <w:szCs w:val="22"/>
              </w:rPr>
              <w:tab/>
            </w:r>
            <w:r w:rsidRPr="00C81F97">
              <w:rPr>
                <w:rStyle w:val="Hyperlink"/>
                <w:noProof/>
              </w:rPr>
              <w:t>Sposobnost za obavljanje profesionalne djelatnosti</w:t>
            </w:r>
            <w:r>
              <w:rPr>
                <w:noProof/>
                <w:webHidden/>
              </w:rPr>
              <w:tab/>
            </w:r>
            <w:r>
              <w:rPr>
                <w:noProof/>
                <w:webHidden/>
              </w:rPr>
              <w:fldChar w:fldCharType="begin"/>
            </w:r>
            <w:r>
              <w:rPr>
                <w:noProof/>
                <w:webHidden/>
              </w:rPr>
              <w:instrText xml:space="preserve"> PAGEREF _Toc1655035 \h </w:instrText>
            </w:r>
            <w:r>
              <w:rPr>
                <w:noProof/>
                <w:webHidden/>
              </w:rPr>
            </w:r>
            <w:r>
              <w:rPr>
                <w:noProof/>
                <w:webHidden/>
              </w:rPr>
              <w:fldChar w:fldCharType="separate"/>
            </w:r>
            <w:r>
              <w:rPr>
                <w:noProof/>
                <w:webHidden/>
              </w:rPr>
              <w:t>10</w:t>
            </w:r>
            <w:r>
              <w:rPr>
                <w:noProof/>
                <w:webHidden/>
              </w:rPr>
              <w:fldChar w:fldCharType="end"/>
            </w:r>
          </w:hyperlink>
        </w:p>
        <w:p w14:paraId="53AFDA9F" w14:textId="7988D3A3" w:rsidR="00412420" w:rsidRDefault="00412420">
          <w:pPr>
            <w:pStyle w:val="TOC3"/>
            <w:tabs>
              <w:tab w:val="left" w:pos="1320"/>
              <w:tab w:val="right" w:leader="dot" w:pos="9062"/>
            </w:tabs>
            <w:rPr>
              <w:rFonts w:asciiTheme="minorHAnsi" w:eastAsiaTheme="minorEastAsia" w:hAnsiTheme="minorHAnsi" w:cstheme="minorBidi"/>
              <w:noProof/>
              <w:sz w:val="22"/>
              <w:szCs w:val="22"/>
            </w:rPr>
          </w:pPr>
          <w:hyperlink w:anchor="_Toc1655036" w:history="1">
            <w:r w:rsidRPr="00C81F97">
              <w:rPr>
                <w:rStyle w:val="Hyperlink"/>
                <w:noProof/>
              </w:rPr>
              <w:t>4.1.1.</w:t>
            </w:r>
            <w:r>
              <w:rPr>
                <w:rFonts w:asciiTheme="minorHAnsi" w:eastAsiaTheme="minorEastAsia" w:hAnsiTheme="minorHAnsi" w:cstheme="minorBidi"/>
                <w:noProof/>
                <w:sz w:val="22"/>
                <w:szCs w:val="22"/>
              </w:rPr>
              <w:tab/>
            </w:r>
            <w:r w:rsidRPr="00C81F97">
              <w:rPr>
                <w:rStyle w:val="Hyperlink"/>
                <w:noProof/>
              </w:rPr>
              <w:t>Izvadak iz sudskog, obrtnog, strukovnog ili drugog odgovarajućeg registra</w:t>
            </w:r>
            <w:r>
              <w:rPr>
                <w:noProof/>
                <w:webHidden/>
              </w:rPr>
              <w:tab/>
            </w:r>
            <w:r>
              <w:rPr>
                <w:noProof/>
                <w:webHidden/>
              </w:rPr>
              <w:fldChar w:fldCharType="begin"/>
            </w:r>
            <w:r>
              <w:rPr>
                <w:noProof/>
                <w:webHidden/>
              </w:rPr>
              <w:instrText xml:space="preserve"> PAGEREF _Toc1655036 \h </w:instrText>
            </w:r>
            <w:r>
              <w:rPr>
                <w:noProof/>
                <w:webHidden/>
              </w:rPr>
            </w:r>
            <w:r>
              <w:rPr>
                <w:noProof/>
                <w:webHidden/>
              </w:rPr>
              <w:fldChar w:fldCharType="separate"/>
            </w:r>
            <w:r>
              <w:rPr>
                <w:noProof/>
                <w:webHidden/>
              </w:rPr>
              <w:t>10</w:t>
            </w:r>
            <w:r>
              <w:rPr>
                <w:noProof/>
                <w:webHidden/>
              </w:rPr>
              <w:fldChar w:fldCharType="end"/>
            </w:r>
          </w:hyperlink>
        </w:p>
        <w:p w14:paraId="1C62E885" w14:textId="79CC057F"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37" w:history="1">
            <w:r w:rsidRPr="00C81F97">
              <w:rPr>
                <w:rStyle w:val="Hyperlink"/>
                <w:noProof/>
              </w:rPr>
              <w:t>4.2.</w:t>
            </w:r>
            <w:r>
              <w:rPr>
                <w:rFonts w:asciiTheme="minorHAnsi" w:eastAsiaTheme="minorEastAsia" w:hAnsiTheme="minorHAnsi" w:cstheme="minorBidi"/>
                <w:noProof/>
                <w:sz w:val="22"/>
                <w:szCs w:val="22"/>
              </w:rPr>
              <w:tab/>
            </w:r>
            <w:r w:rsidRPr="00C81F97">
              <w:rPr>
                <w:rStyle w:val="Hyperlink"/>
                <w:noProof/>
              </w:rPr>
              <w:t>Tehnička i stručna sposobnost</w:t>
            </w:r>
            <w:r>
              <w:rPr>
                <w:noProof/>
                <w:webHidden/>
              </w:rPr>
              <w:tab/>
            </w:r>
            <w:r>
              <w:rPr>
                <w:noProof/>
                <w:webHidden/>
              </w:rPr>
              <w:fldChar w:fldCharType="begin"/>
            </w:r>
            <w:r>
              <w:rPr>
                <w:noProof/>
                <w:webHidden/>
              </w:rPr>
              <w:instrText xml:space="preserve"> PAGEREF _Toc1655037 \h </w:instrText>
            </w:r>
            <w:r>
              <w:rPr>
                <w:noProof/>
                <w:webHidden/>
              </w:rPr>
            </w:r>
            <w:r>
              <w:rPr>
                <w:noProof/>
                <w:webHidden/>
              </w:rPr>
              <w:fldChar w:fldCharType="separate"/>
            </w:r>
            <w:r>
              <w:rPr>
                <w:noProof/>
                <w:webHidden/>
              </w:rPr>
              <w:t>11</w:t>
            </w:r>
            <w:r>
              <w:rPr>
                <w:noProof/>
                <w:webHidden/>
              </w:rPr>
              <w:fldChar w:fldCharType="end"/>
            </w:r>
          </w:hyperlink>
        </w:p>
        <w:p w14:paraId="197EF93B" w14:textId="7DCEFFF8" w:rsidR="00412420" w:rsidRDefault="00412420">
          <w:pPr>
            <w:pStyle w:val="TOC3"/>
            <w:tabs>
              <w:tab w:val="left" w:pos="1320"/>
              <w:tab w:val="right" w:leader="dot" w:pos="9062"/>
            </w:tabs>
            <w:rPr>
              <w:rFonts w:asciiTheme="minorHAnsi" w:eastAsiaTheme="minorEastAsia" w:hAnsiTheme="minorHAnsi" w:cstheme="minorBidi"/>
              <w:noProof/>
              <w:sz w:val="22"/>
              <w:szCs w:val="22"/>
            </w:rPr>
          </w:pPr>
          <w:hyperlink w:anchor="_Toc1655038" w:history="1">
            <w:r w:rsidRPr="00C81F97">
              <w:rPr>
                <w:rStyle w:val="Hyperlink"/>
                <w:noProof/>
              </w:rPr>
              <w:t>4.2.1.</w:t>
            </w:r>
            <w:r>
              <w:rPr>
                <w:rFonts w:asciiTheme="minorHAnsi" w:eastAsiaTheme="minorEastAsia" w:hAnsiTheme="minorHAnsi" w:cstheme="minorBidi"/>
                <w:noProof/>
                <w:sz w:val="22"/>
                <w:szCs w:val="22"/>
              </w:rPr>
              <w:tab/>
            </w:r>
            <w:r w:rsidRPr="00C81F97">
              <w:rPr>
                <w:rStyle w:val="Hyperlink"/>
                <w:noProof/>
              </w:rPr>
              <w:t>Popis glavnih isporuka robe</w:t>
            </w:r>
            <w:r>
              <w:rPr>
                <w:noProof/>
                <w:webHidden/>
              </w:rPr>
              <w:tab/>
            </w:r>
            <w:r>
              <w:rPr>
                <w:noProof/>
                <w:webHidden/>
              </w:rPr>
              <w:fldChar w:fldCharType="begin"/>
            </w:r>
            <w:r>
              <w:rPr>
                <w:noProof/>
                <w:webHidden/>
              </w:rPr>
              <w:instrText xml:space="preserve"> PAGEREF _Toc1655038 \h </w:instrText>
            </w:r>
            <w:r>
              <w:rPr>
                <w:noProof/>
                <w:webHidden/>
              </w:rPr>
            </w:r>
            <w:r>
              <w:rPr>
                <w:noProof/>
                <w:webHidden/>
              </w:rPr>
              <w:fldChar w:fldCharType="separate"/>
            </w:r>
            <w:r>
              <w:rPr>
                <w:noProof/>
                <w:webHidden/>
              </w:rPr>
              <w:t>11</w:t>
            </w:r>
            <w:r>
              <w:rPr>
                <w:noProof/>
                <w:webHidden/>
              </w:rPr>
              <w:fldChar w:fldCharType="end"/>
            </w:r>
          </w:hyperlink>
        </w:p>
        <w:p w14:paraId="372C07C7" w14:textId="440A064A" w:rsidR="00412420" w:rsidRDefault="00412420">
          <w:pPr>
            <w:pStyle w:val="TOC3"/>
            <w:tabs>
              <w:tab w:val="left" w:pos="1320"/>
              <w:tab w:val="right" w:leader="dot" w:pos="9062"/>
            </w:tabs>
            <w:rPr>
              <w:rFonts w:asciiTheme="minorHAnsi" w:eastAsiaTheme="minorEastAsia" w:hAnsiTheme="minorHAnsi" w:cstheme="minorBidi"/>
              <w:noProof/>
              <w:sz w:val="22"/>
              <w:szCs w:val="22"/>
            </w:rPr>
          </w:pPr>
          <w:hyperlink w:anchor="_Toc1655039" w:history="1">
            <w:r w:rsidRPr="00C81F97">
              <w:rPr>
                <w:rStyle w:val="Hyperlink"/>
                <w:noProof/>
              </w:rPr>
              <w:t>4.2.2.</w:t>
            </w:r>
            <w:r>
              <w:rPr>
                <w:rFonts w:asciiTheme="minorHAnsi" w:eastAsiaTheme="minorEastAsia" w:hAnsiTheme="minorHAnsi" w:cstheme="minorBidi"/>
                <w:noProof/>
                <w:sz w:val="22"/>
                <w:szCs w:val="22"/>
              </w:rPr>
              <w:tab/>
            </w:r>
            <w:r w:rsidRPr="00C81F97">
              <w:rPr>
                <w:rStyle w:val="Hyperlink"/>
                <w:noProof/>
              </w:rPr>
              <w:t>Opis ili fotografije čija autentičnost mora biti potvrđena na zahtjev naručitelja</w:t>
            </w:r>
            <w:r>
              <w:rPr>
                <w:noProof/>
                <w:webHidden/>
              </w:rPr>
              <w:tab/>
            </w:r>
            <w:r>
              <w:rPr>
                <w:noProof/>
                <w:webHidden/>
              </w:rPr>
              <w:fldChar w:fldCharType="begin"/>
            </w:r>
            <w:r>
              <w:rPr>
                <w:noProof/>
                <w:webHidden/>
              </w:rPr>
              <w:instrText xml:space="preserve"> PAGEREF _Toc1655039 \h </w:instrText>
            </w:r>
            <w:r>
              <w:rPr>
                <w:noProof/>
                <w:webHidden/>
              </w:rPr>
            </w:r>
            <w:r>
              <w:rPr>
                <w:noProof/>
                <w:webHidden/>
              </w:rPr>
              <w:fldChar w:fldCharType="separate"/>
            </w:r>
            <w:r>
              <w:rPr>
                <w:noProof/>
                <w:webHidden/>
              </w:rPr>
              <w:t>11</w:t>
            </w:r>
            <w:r>
              <w:rPr>
                <w:noProof/>
                <w:webHidden/>
              </w:rPr>
              <w:fldChar w:fldCharType="end"/>
            </w:r>
          </w:hyperlink>
        </w:p>
        <w:p w14:paraId="2F3331BD" w14:textId="2F1AC607" w:rsidR="00412420" w:rsidRDefault="00412420">
          <w:pPr>
            <w:pStyle w:val="TOC1"/>
            <w:tabs>
              <w:tab w:val="left" w:pos="480"/>
              <w:tab w:val="right" w:leader="dot" w:pos="9062"/>
            </w:tabs>
            <w:rPr>
              <w:rFonts w:asciiTheme="minorHAnsi" w:eastAsiaTheme="minorEastAsia" w:hAnsiTheme="minorHAnsi" w:cstheme="minorBidi"/>
              <w:noProof/>
              <w:sz w:val="22"/>
              <w:szCs w:val="22"/>
            </w:rPr>
          </w:pPr>
          <w:hyperlink w:anchor="_Toc1655040" w:history="1">
            <w:r w:rsidRPr="00C81F97">
              <w:rPr>
                <w:rStyle w:val="Hyperlink"/>
                <w:noProof/>
              </w:rPr>
              <w:t>5.</w:t>
            </w:r>
            <w:r>
              <w:rPr>
                <w:rFonts w:asciiTheme="minorHAnsi" w:eastAsiaTheme="minorEastAsia" w:hAnsiTheme="minorHAnsi" w:cstheme="minorBidi"/>
                <w:noProof/>
                <w:sz w:val="22"/>
                <w:szCs w:val="22"/>
              </w:rPr>
              <w:tab/>
            </w:r>
            <w:r w:rsidRPr="00C81F97">
              <w:rPr>
                <w:rStyle w:val="Hyperlink"/>
                <w:noProof/>
              </w:rPr>
              <w:t>OSLANJANJE NA SPOSOBNOST</w:t>
            </w:r>
            <w:r>
              <w:rPr>
                <w:noProof/>
                <w:webHidden/>
              </w:rPr>
              <w:tab/>
            </w:r>
            <w:r>
              <w:rPr>
                <w:noProof/>
                <w:webHidden/>
              </w:rPr>
              <w:fldChar w:fldCharType="begin"/>
            </w:r>
            <w:r>
              <w:rPr>
                <w:noProof/>
                <w:webHidden/>
              </w:rPr>
              <w:instrText xml:space="preserve"> PAGEREF _Toc1655040 \h </w:instrText>
            </w:r>
            <w:r>
              <w:rPr>
                <w:noProof/>
                <w:webHidden/>
              </w:rPr>
            </w:r>
            <w:r>
              <w:rPr>
                <w:noProof/>
                <w:webHidden/>
              </w:rPr>
              <w:fldChar w:fldCharType="separate"/>
            </w:r>
            <w:r>
              <w:rPr>
                <w:noProof/>
                <w:webHidden/>
              </w:rPr>
              <w:t>12</w:t>
            </w:r>
            <w:r>
              <w:rPr>
                <w:noProof/>
                <w:webHidden/>
              </w:rPr>
              <w:fldChar w:fldCharType="end"/>
            </w:r>
          </w:hyperlink>
        </w:p>
        <w:p w14:paraId="5A07EE55" w14:textId="31E8BE41" w:rsidR="00412420" w:rsidRDefault="00412420">
          <w:pPr>
            <w:pStyle w:val="TOC1"/>
            <w:tabs>
              <w:tab w:val="left" w:pos="480"/>
              <w:tab w:val="right" w:leader="dot" w:pos="9062"/>
            </w:tabs>
            <w:rPr>
              <w:rFonts w:asciiTheme="minorHAnsi" w:eastAsiaTheme="minorEastAsia" w:hAnsiTheme="minorHAnsi" w:cstheme="minorBidi"/>
              <w:noProof/>
              <w:sz w:val="22"/>
              <w:szCs w:val="22"/>
            </w:rPr>
          </w:pPr>
          <w:hyperlink w:anchor="_Toc1655041" w:history="1">
            <w:r w:rsidRPr="00C81F97">
              <w:rPr>
                <w:rStyle w:val="Hyperlink"/>
                <w:noProof/>
              </w:rPr>
              <w:t>6.</w:t>
            </w:r>
            <w:r>
              <w:rPr>
                <w:rFonts w:asciiTheme="minorHAnsi" w:eastAsiaTheme="minorEastAsia" w:hAnsiTheme="minorHAnsi" w:cstheme="minorBidi"/>
                <w:noProof/>
                <w:sz w:val="22"/>
                <w:szCs w:val="22"/>
              </w:rPr>
              <w:tab/>
            </w:r>
            <w:r w:rsidRPr="00C81F97">
              <w:rPr>
                <w:rStyle w:val="Hyperlink"/>
                <w:noProof/>
              </w:rPr>
              <w:t>EUROPSKA JEDINSTVENA DOKUMENTACIJA O NABAVI</w:t>
            </w:r>
            <w:r>
              <w:rPr>
                <w:noProof/>
                <w:webHidden/>
              </w:rPr>
              <w:tab/>
            </w:r>
            <w:r>
              <w:rPr>
                <w:noProof/>
                <w:webHidden/>
              </w:rPr>
              <w:fldChar w:fldCharType="begin"/>
            </w:r>
            <w:r>
              <w:rPr>
                <w:noProof/>
                <w:webHidden/>
              </w:rPr>
              <w:instrText xml:space="preserve"> PAGEREF _Toc1655041 \h </w:instrText>
            </w:r>
            <w:r>
              <w:rPr>
                <w:noProof/>
                <w:webHidden/>
              </w:rPr>
            </w:r>
            <w:r>
              <w:rPr>
                <w:noProof/>
                <w:webHidden/>
              </w:rPr>
              <w:fldChar w:fldCharType="separate"/>
            </w:r>
            <w:r>
              <w:rPr>
                <w:noProof/>
                <w:webHidden/>
              </w:rPr>
              <w:t>13</w:t>
            </w:r>
            <w:r>
              <w:rPr>
                <w:noProof/>
                <w:webHidden/>
              </w:rPr>
              <w:fldChar w:fldCharType="end"/>
            </w:r>
          </w:hyperlink>
        </w:p>
        <w:p w14:paraId="7D4F2870" w14:textId="3FD8EBDB" w:rsidR="00412420" w:rsidRDefault="00412420">
          <w:pPr>
            <w:pStyle w:val="TOC1"/>
            <w:tabs>
              <w:tab w:val="left" w:pos="480"/>
              <w:tab w:val="right" w:leader="dot" w:pos="9062"/>
            </w:tabs>
            <w:rPr>
              <w:rFonts w:asciiTheme="minorHAnsi" w:eastAsiaTheme="minorEastAsia" w:hAnsiTheme="minorHAnsi" w:cstheme="minorBidi"/>
              <w:noProof/>
              <w:sz w:val="22"/>
              <w:szCs w:val="22"/>
            </w:rPr>
          </w:pPr>
          <w:hyperlink w:anchor="_Toc1655042" w:history="1">
            <w:r w:rsidRPr="00C81F97">
              <w:rPr>
                <w:rStyle w:val="Hyperlink"/>
                <w:noProof/>
              </w:rPr>
              <w:t>7.</w:t>
            </w:r>
            <w:r>
              <w:rPr>
                <w:rFonts w:asciiTheme="minorHAnsi" w:eastAsiaTheme="minorEastAsia" w:hAnsiTheme="minorHAnsi" w:cstheme="minorBidi"/>
                <w:noProof/>
                <w:sz w:val="22"/>
                <w:szCs w:val="22"/>
              </w:rPr>
              <w:tab/>
            </w:r>
            <w:r w:rsidRPr="00C81F97">
              <w:rPr>
                <w:rStyle w:val="Hyperlink"/>
                <w:noProof/>
              </w:rPr>
              <w:t>JAMSTVA</w:t>
            </w:r>
            <w:r>
              <w:rPr>
                <w:noProof/>
                <w:webHidden/>
              </w:rPr>
              <w:tab/>
            </w:r>
            <w:r>
              <w:rPr>
                <w:noProof/>
                <w:webHidden/>
              </w:rPr>
              <w:fldChar w:fldCharType="begin"/>
            </w:r>
            <w:r>
              <w:rPr>
                <w:noProof/>
                <w:webHidden/>
              </w:rPr>
              <w:instrText xml:space="preserve"> PAGEREF _Toc1655042 \h </w:instrText>
            </w:r>
            <w:r>
              <w:rPr>
                <w:noProof/>
                <w:webHidden/>
              </w:rPr>
            </w:r>
            <w:r>
              <w:rPr>
                <w:noProof/>
                <w:webHidden/>
              </w:rPr>
              <w:fldChar w:fldCharType="separate"/>
            </w:r>
            <w:r>
              <w:rPr>
                <w:noProof/>
                <w:webHidden/>
              </w:rPr>
              <w:t>15</w:t>
            </w:r>
            <w:r>
              <w:rPr>
                <w:noProof/>
                <w:webHidden/>
              </w:rPr>
              <w:fldChar w:fldCharType="end"/>
            </w:r>
          </w:hyperlink>
        </w:p>
        <w:p w14:paraId="60CF50AA" w14:textId="374EC586"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43" w:history="1">
            <w:r w:rsidRPr="00C81F97">
              <w:rPr>
                <w:rStyle w:val="Hyperlink"/>
                <w:noProof/>
              </w:rPr>
              <w:t>7.1.</w:t>
            </w:r>
            <w:r>
              <w:rPr>
                <w:rFonts w:asciiTheme="minorHAnsi" w:eastAsiaTheme="minorEastAsia" w:hAnsiTheme="minorHAnsi" w:cstheme="minorBidi"/>
                <w:noProof/>
                <w:sz w:val="22"/>
                <w:szCs w:val="22"/>
              </w:rPr>
              <w:tab/>
            </w:r>
            <w:r w:rsidRPr="00C81F97">
              <w:rPr>
                <w:rStyle w:val="Hyperlink"/>
                <w:noProof/>
              </w:rPr>
              <w:t>Jamstvo za ozbiljnost ponude</w:t>
            </w:r>
            <w:r>
              <w:rPr>
                <w:noProof/>
                <w:webHidden/>
              </w:rPr>
              <w:tab/>
            </w:r>
            <w:r>
              <w:rPr>
                <w:noProof/>
                <w:webHidden/>
              </w:rPr>
              <w:fldChar w:fldCharType="begin"/>
            </w:r>
            <w:r>
              <w:rPr>
                <w:noProof/>
                <w:webHidden/>
              </w:rPr>
              <w:instrText xml:space="preserve"> PAGEREF _Toc1655043 \h </w:instrText>
            </w:r>
            <w:r>
              <w:rPr>
                <w:noProof/>
                <w:webHidden/>
              </w:rPr>
            </w:r>
            <w:r>
              <w:rPr>
                <w:noProof/>
                <w:webHidden/>
              </w:rPr>
              <w:fldChar w:fldCharType="separate"/>
            </w:r>
            <w:r>
              <w:rPr>
                <w:noProof/>
                <w:webHidden/>
              </w:rPr>
              <w:t>15</w:t>
            </w:r>
            <w:r>
              <w:rPr>
                <w:noProof/>
                <w:webHidden/>
              </w:rPr>
              <w:fldChar w:fldCharType="end"/>
            </w:r>
          </w:hyperlink>
        </w:p>
        <w:p w14:paraId="0C566CE4" w14:textId="4F2D08C9"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44" w:history="1">
            <w:r w:rsidRPr="00C81F97">
              <w:rPr>
                <w:rStyle w:val="Hyperlink"/>
                <w:noProof/>
              </w:rPr>
              <w:t>7.2.</w:t>
            </w:r>
            <w:r>
              <w:rPr>
                <w:rFonts w:asciiTheme="minorHAnsi" w:eastAsiaTheme="minorEastAsia" w:hAnsiTheme="minorHAnsi" w:cstheme="minorBidi"/>
                <w:noProof/>
                <w:sz w:val="22"/>
                <w:szCs w:val="22"/>
              </w:rPr>
              <w:tab/>
            </w:r>
            <w:r w:rsidRPr="00C81F97">
              <w:rPr>
                <w:rStyle w:val="Hyperlink"/>
                <w:noProof/>
              </w:rPr>
              <w:t>Jamstvo za uredno ispunjenje ugovora</w:t>
            </w:r>
            <w:r>
              <w:rPr>
                <w:noProof/>
                <w:webHidden/>
              </w:rPr>
              <w:tab/>
            </w:r>
            <w:r>
              <w:rPr>
                <w:noProof/>
                <w:webHidden/>
              </w:rPr>
              <w:fldChar w:fldCharType="begin"/>
            </w:r>
            <w:r>
              <w:rPr>
                <w:noProof/>
                <w:webHidden/>
              </w:rPr>
              <w:instrText xml:space="preserve"> PAGEREF _Toc1655044 \h </w:instrText>
            </w:r>
            <w:r>
              <w:rPr>
                <w:noProof/>
                <w:webHidden/>
              </w:rPr>
            </w:r>
            <w:r>
              <w:rPr>
                <w:noProof/>
                <w:webHidden/>
              </w:rPr>
              <w:fldChar w:fldCharType="separate"/>
            </w:r>
            <w:r>
              <w:rPr>
                <w:noProof/>
                <w:webHidden/>
              </w:rPr>
              <w:t>16</w:t>
            </w:r>
            <w:r>
              <w:rPr>
                <w:noProof/>
                <w:webHidden/>
              </w:rPr>
              <w:fldChar w:fldCharType="end"/>
            </w:r>
          </w:hyperlink>
        </w:p>
        <w:p w14:paraId="6A9C2637" w14:textId="289CF465" w:rsidR="00412420" w:rsidRDefault="00412420">
          <w:pPr>
            <w:pStyle w:val="TOC1"/>
            <w:tabs>
              <w:tab w:val="left" w:pos="480"/>
              <w:tab w:val="right" w:leader="dot" w:pos="9062"/>
            </w:tabs>
            <w:rPr>
              <w:rFonts w:asciiTheme="minorHAnsi" w:eastAsiaTheme="minorEastAsia" w:hAnsiTheme="minorHAnsi" w:cstheme="minorBidi"/>
              <w:noProof/>
              <w:sz w:val="22"/>
              <w:szCs w:val="22"/>
            </w:rPr>
          </w:pPr>
          <w:hyperlink w:anchor="_Toc1655045" w:history="1">
            <w:r w:rsidRPr="00C81F97">
              <w:rPr>
                <w:rStyle w:val="Hyperlink"/>
                <w:noProof/>
              </w:rPr>
              <w:t>8.</w:t>
            </w:r>
            <w:r>
              <w:rPr>
                <w:rFonts w:asciiTheme="minorHAnsi" w:eastAsiaTheme="minorEastAsia" w:hAnsiTheme="minorHAnsi" w:cstheme="minorBidi"/>
                <w:noProof/>
                <w:sz w:val="22"/>
                <w:szCs w:val="22"/>
              </w:rPr>
              <w:tab/>
            </w:r>
            <w:r w:rsidRPr="00C81F97">
              <w:rPr>
                <w:rStyle w:val="Hyperlink"/>
                <w:noProof/>
              </w:rPr>
              <w:t>KRITERIJ ZA ODABIR PONUDE</w:t>
            </w:r>
            <w:r>
              <w:rPr>
                <w:noProof/>
                <w:webHidden/>
              </w:rPr>
              <w:tab/>
            </w:r>
            <w:r>
              <w:rPr>
                <w:noProof/>
                <w:webHidden/>
              </w:rPr>
              <w:fldChar w:fldCharType="begin"/>
            </w:r>
            <w:r>
              <w:rPr>
                <w:noProof/>
                <w:webHidden/>
              </w:rPr>
              <w:instrText xml:space="preserve"> PAGEREF _Toc1655045 \h </w:instrText>
            </w:r>
            <w:r>
              <w:rPr>
                <w:noProof/>
                <w:webHidden/>
              </w:rPr>
            </w:r>
            <w:r>
              <w:rPr>
                <w:noProof/>
                <w:webHidden/>
              </w:rPr>
              <w:fldChar w:fldCharType="separate"/>
            </w:r>
            <w:r>
              <w:rPr>
                <w:noProof/>
                <w:webHidden/>
              </w:rPr>
              <w:t>16</w:t>
            </w:r>
            <w:r>
              <w:rPr>
                <w:noProof/>
                <w:webHidden/>
              </w:rPr>
              <w:fldChar w:fldCharType="end"/>
            </w:r>
          </w:hyperlink>
        </w:p>
        <w:p w14:paraId="0372FF73" w14:textId="5953CB75" w:rsidR="00412420" w:rsidRDefault="00412420">
          <w:pPr>
            <w:pStyle w:val="TOC1"/>
            <w:tabs>
              <w:tab w:val="left" w:pos="480"/>
              <w:tab w:val="right" w:leader="dot" w:pos="9062"/>
            </w:tabs>
            <w:rPr>
              <w:rFonts w:asciiTheme="minorHAnsi" w:eastAsiaTheme="minorEastAsia" w:hAnsiTheme="minorHAnsi" w:cstheme="minorBidi"/>
              <w:noProof/>
              <w:sz w:val="22"/>
              <w:szCs w:val="22"/>
            </w:rPr>
          </w:pPr>
          <w:hyperlink w:anchor="_Toc1655046" w:history="1">
            <w:r w:rsidRPr="00C81F97">
              <w:rPr>
                <w:rStyle w:val="Hyperlink"/>
                <w:noProof/>
              </w:rPr>
              <w:t>9.</w:t>
            </w:r>
            <w:r>
              <w:rPr>
                <w:rFonts w:asciiTheme="minorHAnsi" w:eastAsiaTheme="minorEastAsia" w:hAnsiTheme="minorHAnsi" w:cstheme="minorBidi"/>
                <w:noProof/>
                <w:sz w:val="22"/>
                <w:szCs w:val="22"/>
              </w:rPr>
              <w:tab/>
            </w:r>
            <w:r w:rsidRPr="00C81F97">
              <w:rPr>
                <w:rStyle w:val="Hyperlink"/>
                <w:noProof/>
              </w:rPr>
              <w:t>PODACI O PONUDI</w:t>
            </w:r>
            <w:r>
              <w:rPr>
                <w:noProof/>
                <w:webHidden/>
              </w:rPr>
              <w:tab/>
            </w:r>
            <w:r>
              <w:rPr>
                <w:noProof/>
                <w:webHidden/>
              </w:rPr>
              <w:fldChar w:fldCharType="begin"/>
            </w:r>
            <w:r>
              <w:rPr>
                <w:noProof/>
                <w:webHidden/>
              </w:rPr>
              <w:instrText xml:space="preserve"> PAGEREF _Toc1655046 \h </w:instrText>
            </w:r>
            <w:r>
              <w:rPr>
                <w:noProof/>
                <w:webHidden/>
              </w:rPr>
            </w:r>
            <w:r>
              <w:rPr>
                <w:noProof/>
                <w:webHidden/>
              </w:rPr>
              <w:fldChar w:fldCharType="separate"/>
            </w:r>
            <w:r>
              <w:rPr>
                <w:noProof/>
                <w:webHidden/>
              </w:rPr>
              <w:t>18</w:t>
            </w:r>
            <w:r>
              <w:rPr>
                <w:noProof/>
                <w:webHidden/>
              </w:rPr>
              <w:fldChar w:fldCharType="end"/>
            </w:r>
          </w:hyperlink>
        </w:p>
        <w:p w14:paraId="6DBE8EBB" w14:textId="2B90B7ED"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47" w:history="1">
            <w:r w:rsidRPr="00C81F97">
              <w:rPr>
                <w:rStyle w:val="Hyperlink"/>
                <w:noProof/>
              </w:rPr>
              <w:t>9.1.</w:t>
            </w:r>
            <w:r>
              <w:rPr>
                <w:rFonts w:asciiTheme="minorHAnsi" w:eastAsiaTheme="minorEastAsia" w:hAnsiTheme="minorHAnsi" w:cstheme="minorBidi"/>
                <w:noProof/>
                <w:sz w:val="22"/>
                <w:szCs w:val="22"/>
              </w:rPr>
              <w:tab/>
            </w:r>
            <w:r w:rsidRPr="00C81F97">
              <w:rPr>
                <w:rStyle w:val="Hyperlink"/>
                <w:noProof/>
              </w:rPr>
              <w:t>Sadržaj i način izrade</w:t>
            </w:r>
            <w:r>
              <w:rPr>
                <w:noProof/>
                <w:webHidden/>
              </w:rPr>
              <w:tab/>
            </w:r>
            <w:r>
              <w:rPr>
                <w:noProof/>
                <w:webHidden/>
              </w:rPr>
              <w:fldChar w:fldCharType="begin"/>
            </w:r>
            <w:r>
              <w:rPr>
                <w:noProof/>
                <w:webHidden/>
              </w:rPr>
              <w:instrText xml:space="preserve"> PAGEREF _Toc1655047 \h </w:instrText>
            </w:r>
            <w:r>
              <w:rPr>
                <w:noProof/>
                <w:webHidden/>
              </w:rPr>
            </w:r>
            <w:r>
              <w:rPr>
                <w:noProof/>
                <w:webHidden/>
              </w:rPr>
              <w:fldChar w:fldCharType="separate"/>
            </w:r>
            <w:r>
              <w:rPr>
                <w:noProof/>
                <w:webHidden/>
              </w:rPr>
              <w:t>18</w:t>
            </w:r>
            <w:r>
              <w:rPr>
                <w:noProof/>
                <w:webHidden/>
              </w:rPr>
              <w:fldChar w:fldCharType="end"/>
            </w:r>
          </w:hyperlink>
        </w:p>
        <w:p w14:paraId="42767F5D" w14:textId="69B6AD1D" w:rsidR="00412420" w:rsidRDefault="00412420">
          <w:pPr>
            <w:pStyle w:val="TOC2"/>
            <w:tabs>
              <w:tab w:val="left" w:pos="880"/>
              <w:tab w:val="right" w:leader="dot" w:pos="9062"/>
            </w:tabs>
            <w:rPr>
              <w:rFonts w:asciiTheme="minorHAnsi" w:eastAsiaTheme="minorEastAsia" w:hAnsiTheme="minorHAnsi" w:cstheme="minorBidi"/>
              <w:noProof/>
              <w:sz w:val="22"/>
              <w:szCs w:val="22"/>
            </w:rPr>
          </w:pPr>
          <w:hyperlink w:anchor="_Toc1655048" w:history="1">
            <w:r w:rsidRPr="00C81F97">
              <w:rPr>
                <w:rStyle w:val="Hyperlink"/>
                <w:rFonts w:eastAsiaTheme="minorHAnsi"/>
                <w:noProof/>
                <w:lang w:eastAsia="en-US"/>
              </w:rPr>
              <w:t>9.2.</w:t>
            </w:r>
            <w:r>
              <w:rPr>
                <w:rFonts w:asciiTheme="minorHAnsi" w:eastAsiaTheme="minorEastAsia" w:hAnsiTheme="minorHAnsi" w:cstheme="minorBidi"/>
                <w:noProof/>
                <w:sz w:val="22"/>
                <w:szCs w:val="22"/>
              </w:rPr>
              <w:tab/>
            </w:r>
            <w:r w:rsidRPr="00C81F97">
              <w:rPr>
                <w:rStyle w:val="Hyperlink"/>
                <w:noProof/>
              </w:rPr>
              <w:t>Datum, vrijeme i mjesto dostave i otvaranja ponuda</w:t>
            </w:r>
            <w:r>
              <w:rPr>
                <w:noProof/>
                <w:webHidden/>
              </w:rPr>
              <w:tab/>
            </w:r>
            <w:r>
              <w:rPr>
                <w:noProof/>
                <w:webHidden/>
              </w:rPr>
              <w:fldChar w:fldCharType="begin"/>
            </w:r>
            <w:r>
              <w:rPr>
                <w:noProof/>
                <w:webHidden/>
              </w:rPr>
              <w:instrText xml:space="preserve"> PAGEREF _Toc1655048 \h </w:instrText>
            </w:r>
            <w:r>
              <w:rPr>
                <w:noProof/>
                <w:webHidden/>
              </w:rPr>
            </w:r>
            <w:r>
              <w:rPr>
                <w:noProof/>
                <w:webHidden/>
              </w:rPr>
              <w:fldChar w:fldCharType="separate"/>
            </w:r>
            <w:r>
              <w:rPr>
                <w:noProof/>
                <w:webHidden/>
              </w:rPr>
              <w:t>20</w:t>
            </w:r>
            <w:r>
              <w:rPr>
                <w:noProof/>
                <w:webHidden/>
              </w:rPr>
              <w:fldChar w:fldCharType="end"/>
            </w:r>
          </w:hyperlink>
        </w:p>
        <w:p w14:paraId="5700EE1F" w14:textId="4FD69312" w:rsidR="00412420" w:rsidRDefault="00412420">
          <w:pPr>
            <w:pStyle w:val="TOC1"/>
            <w:tabs>
              <w:tab w:val="left" w:pos="660"/>
              <w:tab w:val="right" w:leader="dot" w:pos="9062"/>
            </w:tabs>
            <w:rPr>
              <w:rFonts w:asciiTheme="minorHAnsi" w:eastAsiaTheme="minorEastAsia" w:hAnsiTheme="minorHAnsi" w:cstheme="minorBidi"/>
              <w:noProof/>
              <w:sz w:val="22"/>
              <w:szCs w:val="22"/>
            </w:rPr>
          </w:pPr>
          <w:hyperlink w:anchor="_Toc1655049" w:history="1">
            <w:r w:rsidRPr="00C81F97">
              <w:rPr>
                <w:rStyle w:val="Hyperlink"/>
                <w:noProof/>
              </w:rPr>
              <w:t>10.</w:t>
            </w:r>
            <w:r>
              <w:rPr>
                <w:rFonts w:asciiTheme="minorHAnsi" w:eastAsiaTheme="minorEastAsia" w:hAnsiTheme="minorHAnsi" w:cstheme="minorBidi"/>
                <w:noProof/>
                <w:sz w:val="22"/>
                <w:szCs w:val="22"/>
              </w:rPr>
              <w:tab/>
            </w:r>
            <w:r w:rsidRPr="00C81F97">
              <w:rPr>
                <w:rStyle w:val="Hyperlink"/>
                <w:noProof/>
              </w:rPr>
              <w:t>CIJENA I VALUTA PONUDE</w:t>
            </w:r>
            <w:r>
              <w:rPr>
                <w:noProof/>
                <w:webHidden/>
              </w:rPr>
              <w:tab/>
            </w:r>
            <w:r>
              <w:rPr>
                <w:noProof/>
                <w:webHidden/>
              </w:rPr>
              <w:fldChar w:fldCharType="begin"/>
            </w:r>
            <w:r>
              <w:rPr>
                <w:noProof/>
                <w:webHidden/>
              </w:rPr>
              <w:instrText xml:space="preserve"> PAGEREF _Toc1655049 \h </w:instrText>
            </w:r>
            <w:r>
              <w:rPr>
                <w:noProof/>
                <w:webHidden/>
              </w:rPr>
            </w:r>
            <w:r>
              <w:rPr>
                <w:noProof/>
                <w:webHidden/>
              </w:rPr>
              <w:fldChar w:fldCharType="separate"/>
            </w:r>
            <w:r>
              <w:rPr>
                <w:noProof/>
                <w:webHidden/>
              </w:rPr>
              <w:t>20</w:t>
            </w:r>
            <w:r>
              <w:rPr>
                <w:noProof/>
                <w:webHidden/>
              </w:rPr>
              <w:fldChar w:fldCharType="end"/>
            </w:r>
          </w:hyperlink>
        </w:p>
        <w:p w14:paraId="59BC0536" w14:textId="77CF8734" w:rsidR="00412420" w:rsidRDefault="00412420">
          <w:pPr>
            <w:pStyle w:val="TOC1"/>
            <w:tabs>
              <w:tab w:val="left" w:pos="660"/>
              <w:tab w:val="right" w:leader="dot" w:pos="9062"/>
            </w:tabs>
            <w:rPr>
              <w:rFonts w:asciiTheme="minorHAnsi" w:eastAsiaTheme="minorEastAsia" w:hAnsiTheme="minorHAnsi" w:cstheme="minorBidi"/>
              <w:noProof/>
              <w:sz w:val="22"/>
              <w:szCs w:val="22"/>
            </w:rPr>
          </w:pPr>
          <w:hyperlink w:anchor="_Toc1655050" w:history="1">
            <w:r w:rsidRPr="00C81F97">
              <w:rPr>
                <w:rStyle w:val="Hyperlink"/>
                <w:noProof/>
              </w:rPr>
              <w:t>11.</w:t>
            </w:r>
            <w:r>
              <w:rPr>
                <w:rFonts w:asciiTheme="minorHAnsi" w:eastAsiaTheme="minorEastAsia" w:hAnsiTheme="minorHAnsi" w:cstheme="minorBidi"/>
                <w:noProof/>
                <w:sz w:val="22"/>
                <w:szCs w:val="22"/>
              </w:rPr>
              <w:tab/>
            </w:r>
            <w:r w:rsidRPr="00C81F97">
              <w:rPr>
                <w:rStyle w:val="Hyperlink"/>
                <w:noProof/>
              </w:rPr>
              <w:t>ROK, NAČIN I UVJETI PLAĆANJA</w:t>
            </w:r>
            <w:r>
              <w:rPr>
                <w:noProof/>
                <w:webHidden/>
              </w:rPr>
              <w:tab/>
            </w:r>
            <w:r>
              <w:rPr>
                <w:noProof/>
                <w:webHidden/>
              </w:rPr>
              <w:fldChar w:fldCharType="begin"/>
            </w:r>
            <w:r>
              <w:rPr>
                <w:noProof/>
                <w:webHidden/>
              </w:rPr>
              <w:instrText xml:space="preserve"> PAGEREF _Toc1655050 \h </w:instrText>
            </w:r>
            <w:r>
              <w:rPr>
                <w:noProof/>
                <w:webHidden/>
              </w:rPr>
            </w:r>
            <w:r>
              <w:rPr>
                <w:noProof/>
                <w:webHidden/>
              </w:rPr>
              <w:fldChar w:fldCharType="separate"/>
            </w:r>
            <w:r>
              <w:rPr>
                <w:noProof/>
                <w:webHidden/>
              </w:rPr>
              <w:t>21</w:t>
            </w:r>
            <w:r>
              <w:rPr>
                <w:noProof/>
                <w:webHidden/>
              </w:rPr>
              <w:fldChar w:fldCharType="end"/>
            </w:r>
          </w:hyperlink>
        </w:p>
        <w:p w14:paraId="1D20BC51" w14:textId="226F84CD" w:rsidR="00412420" w:rsidRDefault="00412420">
          <w:pPr>
            <w:pStyle w:val="TOC1"/>
            <w:tabs>
              <w:tab w:val="left" w:pos="660"/>
              <w:tab w:val="right" w:leader="dot" w:pos="9062"/>
            </w:tabs>
            <w:rPr>
              <w:rFonts w:asciiTheme="minorHAnsi" w:eastAsiaTheme="minorEastAsia" w:hAnsiTheme="minorHAnsi" w:cstheme="minorBidi"/>
              <w:noProof/>
              <w:sz w:val="22"/>
              <w:szCs w:val="22"/>
            </w:rPr>
          </w:pPr>
          <w:hyperlink w:anchor="_Toc1655051" w:history="1">
            <w:r w:rsidRPr="00C81F97">
              <w:rPr>
                <w:rStyle w:val="Hyperlink"/>
                <w:noProof/>
              </w:rPr>
              <w:t>12.</w:t>
            </w:r>
            <w:r>
              <w:rPr>
                <w:rFonts w:asciiTheme="minorHAnsi" w:eastAsiaTheme="minorEastAsia" w:hAnsiTheme="minorHAnsi" w:cstheme="minorBidi"/>
                <w:noProof/>
                <w:sz w:val="22"/>
                <w:szCs w:val="22"/>
              </w:rPr>
              <w:tab/>
            </w:r>
            <w:r w:rsidRPr="00C81F97">
              <w:rPr>
                <w:rStyle w:val="Hyperlink"/>
                <w:noProof/>
              </w:rPr>
              <w:t>ROK VALJANOSTI PONUDE</w:t>
            </w:r>
            <w:r>
              <w:rPr>
                <w:noProof/>
                <w:webHidden/>
              </w:rPr>
              <w:tab/>
            </w:r>
            <w:r>
              <w:rPr>
                <w:noProof/>
                <w:webHidden/>
              </w:rPr>
              <w:fldChar w:fldCharType="begin"/>
            </w:r>
            <w:r>
              <w:rPr>
                <w:noProof/>
                <w:webHidden/>
              </w:rPr>
              <w:instrText xml:space="preserve"> PAGEREF _Toc1655051 \h </w:instrText>
            </w:r>
            <w:r>
              <w:rPr>
                <w:noProof/>
                <w:webHidden/>
              </w:rPr>
            </w:r>
            <w:r>
              <w:rPr>
                <w:noProof/>
                <w:webHidden/>
              </w:rPr>
              <w:fldChar w:fldCharType="separate"/>
            </w:r>
            <w:r>
              <w:rPr>
                <w:noProof/>
                <w:webHidden/>
              </w:rPr>
              <w:t>21</w:t>
            </w:r>
            <w:r>
              <w:rPr>
                <w:noProof/>
                <w:webHidden/>
              </w:rPr>
              <w:fldChar w:fldCharType="end"/>
            </w:r>
          </w:hyperlink>
        </w:p>
        <w:p w14:paraId="0BE51EC9" w14:textId="0E8904F1" w:rsidR="00412420" w:rsidRDefault="00412420">
          <w:pPr>
            <w:pStyle w:val="TOC1"/>
            <w:tabs>
              <w:tab w:val="left" w:pos="660"/>
              <w:tab w:val="right" w:leader="dot" w:pos="9062"/>
            </w:tabs>
            <w:rPr>
              <w:rFonts w:asciiTheme="minorHAnsi" w:eastAsiaTheme="minorEastAsia" w:hAnsiTheme="minorHAnsi" w:cstheme="minorBidi"/>
              <w:noProof/>
              <w:sz w:val="22"/>
              <w:szCs w:val="22"/>
            </w:rPr>
          </w:pPr>
          <w:hyperlink w:anchor="_Toc1655052" w:history="1">
            <w:r w:rsidRPr="00C81F97">
              <w:rPr>
                <w:rStyle w:val="Hyperlink"/>
                <w:noProof/>
              </w:rPr>
              <w:t>13.</w:t>
            </w:r>
            <w:r>
              <w:rPr>
                <w:rFonts w:asciiTheme="minorHAnsi" w:eastAsiaTheme="minorEastAsia" w:hAnsiTheme="minorHAnsi" w:cstheme="minorBidi"/>
                <w:noProof/>
                <w:sz w:val="22"/>
                <w:szCs w:val="22"/>
              </w:rPr>
              <w:tab/>
            </w:r>
            <w:r w:rsidRPr="00C81F97">
              <w:rPr>
                <w:rStyle w:val="Hyperlink"/>
                <w:noProof/>
              </w:rPr>
              <w:t>ZAJEDNICA GOSPODARSKIH SUBJEKATA I PODUGOVARATELJI</w:t>
            </w:r>
            <w:r>
              <w:rPr>
                <w:noProof/>
                <w:webHidden/>
              </w:rPr>
              <w:tab/>
            </w:r>
            <w:r>
              <w:rPr>
                <w:noProof/>
                <w:webHidden/>
              </w:rPr>
              <w:fldChar w:fldCharType="begin"/>
            </w:r>
            <w:r>
              <w:rPr>
                <w:noProof/>
                <w:webHidden/>
              </w:rPr>
              <w:instrText xml:space="preserve"> PAGEREF _Toc1655052 \h </w:instrText>
            </w:r>
            <w:r>
              <w:rPr>
                <w:noProof/>
                <w:webHidden/>
              </w:rPr>
            </w:r>
            <w:r>
              <w:rPr>
                <w:noProof/>
                <w:webHidden/>
              </w:rPr>
              <w:fldChar w:fldCharType="separate"/>
            </w:r>
            <w:r>
              <w:rPr>
                <w:noProof/>
                <w:webHidden/>
              </w:rPr>
              <w:t>21</w:t>
            </w:r>
            <w:r>
              <w:rPr>
                <w:noProof/>
                <w:webHidden/>
              </w:rPr>
              <w:fldChar w:fldCharType="end"/>
            </w:r>
          </w:hyperlink>
        </w:p>
        <w:p w14:paraId="6FDAB0B3" w14:textId="74307B26" w:rsidR="00412420" w:rsidRDefault="00412420">
          <w:pPr>
            <w:pStyle w:val="TOC2"/>
            <w:tabs>
              <w:tab w:val="left" w:pos="1100"/>
              <w:tab w:val="right" w:leader="dot" w:pos="9062"/>
            </w:tabs>
            <w:rPr>
              <w:rFonts w:asciiTheme="minorHAnsi" w:eastAsiaTheme="minorEastAsia" w:hAnsiTheme="minorHAnsi" w:cstheme="minorBidi"/>
              <w:noProof/>
              <w:sz w:val="22"/>
              <w:szCs w:val="22"/>
            </w:rPr>
          </w:pPr>
          <w:hyperlink w:anchor="_Toc1655053" w:history="1">
            <w:r w:rsidRPr="00C81F97">
              <w:rPr>
                <w:rStyle w:val="Hyperlink"/>
                <w:noProof/>
              </w:rPr>
              <w:t>13.1.</w:t>
            </w:r>
            <w:r>
              <w:rPr>
                <w:rFonts w:asciiTheme="minorHAnsi" w:eastAsiaTheme="minorEastAsia" w:hAnsiTheme="minorHAnsi" w:cstheme="minorBidi"/>
                <w:noProof/>
                <w:sz w:val="22"/>
                <w:szCs w:val="22"/>
              </w:rPr>
              <w:tab/>
            </w:r>
            <w:r w:rsidRPr="00C81F97">
              <w:rPr>
                <w:rStyle w:val="Hyperlink"/>
                <w:noProof/>
              </w:rPr>
              <w:t>Odredbe koje se odnose na zajednicu gospodarskih subjekata</w:t>
            </w:r>
            <w:r>
              <w:rPr>
                <w:noProof/>
                <w:webHidden/>
              </w:rPr>
              <w:tab/>
            </w:r>
            <w:r>
              <w:rPr>
                <w:noProof/>
                <w:webHidden/>
              </w:rPr>
              <w:fldChar w:fldCharType="begin"/>
            </w:r>
            <w:r>
              <w:rPr>
                <w:noProof/>
                <w:webHidden/>
              </w:rPr>
              <w:instrText xml:space="preserve"> PAGEREF _Toc1655053 \h </w:instrText>
            </w:r>
            <w:r>
              <w:rPr>
                <w:noProof/>
                <w:webHidden/>
              </w:rPr>
            </w:r>
            <w:r>
              <w:rPr>
                <w:noProof/>
                <w:webHidden/>
              </w:rPr>
              <w:fldChar w:fldCharType="separate"/>
            </w:r>
            <w:r>
              <w:rPr>
                <w:noProof/>
                <w:webHidden/>
              </w:rPr>
              <w:t>21</w:t>
            </w:r>
            <w:r>
              <w:rPr>
                <w:noProof/>
                <w:webHidden/>
              </w:rPr>
              <w:fldChar w:fldCharType="end"/>
            </w:r>
          </w:hyperlink>
        </w:p>
        <w:p w14:paraId="33B9BF42" w14:textId="25A0C171" w:rsidR="00412420" w:rsidRDefault="00412420">
          <w:pPr>
            <w:pStyle w:val="TOC2"/>
            <w:tabs>
              <w:tab w:val="left" w:pos="1100"/>
              <w:tab w:val="right" w:leader="dot" w:pos="9062"/>
            </w:tabs>
            <w:rPr>
              <w:rFonts w:asciiTheme="minorHAnsi" w:eastAsiaTheme="minorEastAsia" w:hAnsiTheme="minorHAnsi" w:cstheme="minorBidi"/>
              <w:noProof/>
              <w:sz w:val="22"/>
              <w:szCs w:val="22"/>
            </w:rPr>
          </w:pPr>
          <w:hyperlink w:anchor="_Toc1655054" w:history="1">
            <w:r w:rsidRPr="00C81F97">
              <w:rPr>
                <w:rStyle w:val="Hyperlink"/>
                <w:noProof/>
              </w:rPr>
              <w:t>13.2.</w:t>
            </w:r>
            <w:r>
              <w:rPr>
                <w:rFonts w:asciiTheme="minorHAnsi" w:eastAsiaTheme="minorEastAsia" w:hAnsiTheme="minorHAnsi" w:cstheme="minorBidi"/>
                <w:noProof/>
                <w:sz w:val="22"/>
                <w:szCs w:val="22"/>
              </w:rPr>
              <w:tab/>
            </w:r>
            <w:r w:rsidRPr="00C81F97">
              <w:rPr>
                <w:rStyle w:val="Hyperlink"/>
                <w:noProof/>
              </w:rPr>
              <w:t>Odredbe koje se odnose na podugovaratelje</w:t>
            </w:r>
            <w:r>
              <w:rPr>
                <w:noProof/>
                <w:webHidden/>
              </w:rPr>
              <w:tab/>
            </w:r>
            <w:r>
              <w:rPr>
                <w:noProof/>
                <w:webHidden/>
              </w:rPr>
              <w:fldChar w:fldCharType="begin"/>
            </w:r>
            <w:r>
              <w:rPr>
                <w:noProof/>
                <w:webHidden/>
              </w:rPr>
              <w:instrText xml:space="preserve"> PAGEREF _Toc1655054 \h </w:instrText>
            </w:r>
            <w:r>
              <w:rPr>
                <w:noProof/>
                <w:webHidden/>
              </w:rPr>
            </w:r>
            <w:r>
              <w:rPr>
                <w:noProof/>
                <w:webHidden/>
              </w:rPr>
              <w:fldChar w:fldCharType="separate"/>
            </w:r>
            <w:r>
              <w:rPr>
                <w:noProof/>
                <w:webHidden/>
              </w:rPr>
              <w:t>23</w:t>
            </w:r>
            <w:r>
              <w:rPr>
                <w:noProof/>
                <w:webHidden/>
              </w:rPr>
              <w:fldChar w:fldCharType="end"/>
            </w:r>
          </w:hyperlink>
        </w:p>
        <w:p w14:paraId="77EB271B" w14:textId="5217DDBD" w:rsidR="00412420" w:rsidRDefault="00412420">
          <w:pPr>
            <w:pStyle w:val="TOC1"/>
            <w:tabs>
              <w:tab w:val="left" w:pos="660"/>
              <w:tab w:val="right" w:leader="dot" w:pos="9062"/>
            </w:tabs>
            <w:rPr>
              <w:rFonts w:asciiTheme="minorHAnsi" w:eastAsiaTheme="minorEastAsia" w:hAnsiTheme="minorHAnsi" w:cstheme="minorBidi"/>
              <w:noProof/>
              <w:sz w:val="22"/>
              <w:szCs w:val="22"/>
            </w:rPr>
          </w:pPr>
          <w:hyperlink w:anchor="_Toc1655055" w:history="1">
            <w:r w:rsidRPr="00C81F97">
              <w:rPr>
                <w:rStyle w:val="Hyperlink"/>
                <w:noProof/>
              </w:rPr>
              <w:t>14.</w:t>
            </w:r>
            <w:r>
              <w:rPr>
                <w:rFonts w:asciiTheme="minorHAnsi" w:eastAsiaTheme="minorEastAsia" w:hAnsiTheme="minorHAnsi" w:cstheme="minorBidi"/>
                <w:noProof/>
                <w:sz w:val="22"/>
                <w:szCs w:val="22"/>
              </w:rPr>
              <w:tab/>
            </w:r>
            <w:r w:rsidRPr="00C81F97">
              <w:rPr>
                <w:rStyle w:val="Hyperlink"/>
                <w:noProof/>
              </w:rPr>
              <w:t>DONOŠENJE ODLUKE O ODABIRU</w:t>
            </w:r>
            <w:r>
              <w:rPr>
                <w:noProof/>
                <w:webHidden/>
              </w:rPr>
              <w:tab/>
            </w:r>
            <w:r>
              <w:rPr>
                <w:noProof/>
                <w:webHidden/>
              </w:rPr>
              <w:fldChar w:fldCharType="begin"/>
            </w:r>
            <w:r>
              <w:rPr>
                <w:noProof/>
                <w:webHidden/>
              </w:rPr>
              <w:instrText xml:space="preserve"> PAGEREF _Toc1655055 \h </w:instrText>
            </w:r>
            <w:r>
              <w:rPr>
                <w:noProof/>
                <w:webHidden/>
              </w:rPr>
            </w:r>
            <w:r>
              <w:rPr>
                <w:noProof/>
                <w:webHidden/>
              </w:rPr>
              <w:fldChar w:fldCharType="separate"/>
            </w:r>
            <w:r>
              <w:rPr>
                <w:noProof/>
                <w:webHidden/>
              </w:rPr>
              <w:t>24</w:t>
            </w:r>
            <w:r>
              <w:rPr>
                <w:noProof/>
                <w:webHidden/>
              </w:rPr>
              <w:fldChar w:fldCharType="end"/>
            </w:r>
          </w:hyperlink>
        </w:p>
        <w:p w14:paraId="134838BD" w14:textId="329A33A4" w:rsidR="00412420" w:rsidRDefault="00412420">
          <w:pPr>
            <w:pStyle w:val="TOC1"/>
            <w:tabs>
              <w:tab w:val="left" w:pos="660"/>
              <w:tab w:val="right" w:leader="dot" w:pos="9062"/>
            </w:tabs>
            <w:rPr>
              <w:rFonts w:asciiTheme="minorHAnsi" w:eastAsiaTheme="minorEastAsia" w:hAnsiTheme="minorHAnsi" w:cstheme="minorBidi"/>
              <w:noProof/>
              <w:sz w:val="22"/>
              <w:szCs w:val="22"/>
            </w:rPr>
          </w:pPr>
          <w:hyperlink w:anchor="_Toc1655056" w:history="1">
            <w:r w:rsidRPr="00C81F97">
              <w:rPr>
                <w:rStyle w:val="Hyperlink"/>
                <w:noProof/>
              </w:rPr>
              <w:t>15.</w:t>
            </w:r>
            <w:r>
              <w:rPr>
                <w:rFonts w:asciiTheme="minorHAnsi" w:eastAsiaTheme="minorEastAsia" w:hAnsiTheme="minorHAnsi" w:cstheme="minorBidi"/>
                <w:noProof/>
                <w:sz w:val="22"/>
                <w:szCs w:val="22"/>
              </w:rPr>
              <w:tab/>
            </w:r>
            <w:r w:rsidRPr="00C81F97">
              <w:rPr>
                <w:rStyle w:val="Hyperlink"/>
                <w:noProof/>
              </w:rPr>
              <w:t>NAZIV I ADRESA ŽALBENOG TIJELA TE ROK ZA IZJAVLJIVANJE ŽALBE</w:t>
            </w:r>
            <w:r>
              <w:rPr>
                <w:noProof/>
                <w:webHidden/>
              </w:rPr>
              <w:tab/>
            </w:r>
            <w:r>
              <w:rPr>
                <w:noProof/>
                <w:webHidden/>
              </w:rPr>
              <w:fldChar w:fldCharType="begin"/>
            </w:r>
            <w:r>
              <w:rPr>
                <w:noProof/>
                <w:webHidden/>
              </w:rPr>
              <w:instrText xml:space="preserve"> PAGEREF _Toc1655056 \h </w:instrText>
            </w:r>
            <w:r>
              <w:rPr>
                <w:noProof/>
                <w:webHidden/>
              </w:rPr>
            </w:r>
            <w:r>
              <w:rPr>
                <w:noProof/>
                <w:webHidden/>
              </w:rPr>
              <w:fldChar w:fldCharType="separate"/>
            </w:r>
            <w:r>
              <w:rPr>
                <w:noProof/>
                <w:webHidden/>
              </w:rPr>
              <w:t>24</w:t>
            </w:r>
            <w:r>
              <w:rPr>
                <w:noProof/>
                <w:webHidden/>
              </w:rPr>
              <w:fldChar w:fldCharType="end"/>
            </w:r>
          </w:hyperlink>
        </w:p>
        <w:p w14:paraId="54B55CF0" w14:textId="1B8FA9D0" w:rsidR="00412420" w:rsidRDefault="00412420">
          <w:pPr>
            <w:pStyle w:val="TOC1"/>
            <w:tabs>
              <w:tab w:val="left" w:pos="660"/>
              <w:tab w:val="right" w:leader="dot" w:pos="9062"/>
            </w:tabs>
            <w:rPr>
              <w:rFonts w:asciiTheme="minorHAnsi" w:eastAsiaTheme="minorEastAsia" w:hAnsiTheme="minorHAnsi" w:cstheme="minorBidi"/>
              <w:noProof/>
              <w:sz w:val="22"/>
              <w:szCs w:val="22"/>
            </w:rPr>
          </w:pPr>
          <w:hyperlink w:anchor="_Toc1655057" w:history="1">
            <w:r w:rsidRPr="00C81F97">
              <w:rPr>
                <w:rStyle w:val="Hyperlink"/>
                <w:noProof/>
              </w:rPr>
              <w:t>16.</w:t>
            </w:r>
            <w:r>
              <w:rPr>
                <w:rFonts w:asciiTheme="minorHAnsi" w:eastAsiaTheme="minorEastAsia" w:hAnsiTheme="minorHAnsi" w:cstheme="minorBidi"/>
                <w:noProof/>
                <w:sz w:val="22"/>
                <w:szCs w:val="22"/>
              </w:rPr>
              <w:tab/>
            </w:r>
            <w:r w:rsidRPr="00C81F97">
              <w:rPr>
                <w:rStyle w:val="Hyperlink"/>
                <w:noProof/>
              </w:rPr>
              <w:t>OSTALO</w:t>
            </w:r>
            <w:r>
              <w:rPr>
                <w:noProof/>
                <w:webHidden/>
              </w:rPr>
              <w:tab/>
            </w:r>
            <w:r>
              <w:rPr>
                <w:noProof/>
                <w:webHidden/>
              </w:rPr>
              <w:fldChar w:fldCharType="begin"/>
            </w:r>
            <w:r>
              <w:rPr>
                <w:noProof/>
                <w:webHidden/>
              </w:rPr>
              <w:instrText xml:space="preserve"> PAGEREF _Toc1655057 \h </w:instrText>
            </w:r>
            <w:r>
              <w:rPr>
                <w:noProof/>
                <w:webHidden/>
              </w:rPr>
            </w:r>
            <w:r>
              <w:rPr>
                <w:noProof/>
                <w:webHidden/>
              </w:rPr>
              <w:fldChar w:fldCharType="separate"/>
            </w:r>
            <w:r>
              <w:rPr>
                <w:noProof/>
                <w:webHidden/>
              </w:rPr>
              <w:t>25</w:t>
            </w:r>
            <w:r>
              <w:rPr>
                <w:noProof/>
                <w:webHidden/>
              </w:rPr>
              <w:fldChar w:fldCharType="end"/>
            </w:r>
          </w:hyperlink>
        </w:p>
        <w:p w14:paraId="4CBB3875" w14:textId="56B09981" w:rsidR="00412420" w:rsidRDefault="00412420">
          <w:pPr>
            <w:pStyle w:val="TOC2"/>
            <w:tabs>
              <w:tab w:val="left" w:pos="1100"/>
              <w:tab w:val="right" w:leader="dot" w:pos="9062"/>
            </w:tabs>
            <w:rPr>
              <w:rFonts w:asciiTheme="minorHAnsi" w:eastAsiaTheme="minorEastAsia" w:hAnsiTheme="minorHAnsi" w:cstheme="minorBidi"/>
              <w:noProof/>
              <w:sz w:val="22"/>
              <w:szCs w:val="22"/>
            </w:rPr>
          </w:pPr>
          <w:hyperlink w:anchor="_Toc1655058" w:history="1">
            <w:r w:rsidRPr="00C81F97">
              <w:rPr>
                <w:rStyle w:val="Hyperlink"/>
                <w:noProof/>
              </w:rPr>
              <w:t>16.1.</w:t>
            </w:r>
            <w:r>
              <w:rPr>
                <w:rFonts w:asciiTheme="minorHAnsi" w:eastAsiaTheme="minorEastAsia" w:hAnsiTheme="minorHAnsi" w:cstheme="minorBidi"/>
                <w:noProof/>
                <w:sz w:val="22"/>
                <w:szCs w:val="22"/>
              </w:rPr>
              <w:tab/>
            </w:r>
            <w:r w:rsidRPr="00C81F97">
              <w:rPr>
                <w:rStyle w:val="Hyperlink"/>
                <w:noProof/>
              </w:rPr>
              <w:t>Primopredaja vozila</w:t>
            </w:r>
            <w:r>
              <w:rPr>
                <w:noProof/>
                <w:webHidden/>
              </w:rPr>
              <w:tab/>
            </w:r>
            <w:r>
              <w:rPr>
                <w:noProof/>
                <w:webHidden/>
              </w:rPr>
              <w:fldChar w:fldCharType="begin"/>
            </w:r>
            <w:r>
              <w:rPr>
                <w:noProof/>
                <w:webHidden/>
              </w:rPr>
              <w:instrText xml:space="preserve"> PAGEREF _Toc1655058 \h </w:instrText>
            </w:r>
            <w:r>
              <w:rPr>
                <w:noProof/>
                <w:webHidden/>
              </w:rPr>
            </w:r>
            <w:r>
              <w:rPr>
                <w:noProof/>
                <w:webHidden/>
              </w:rPr>
              <w:fldChar w:fldCharType="separate"/>
            </w:r>
            <w:r>
              <w:rPr>
                <w:noProof/>
                <w:webHidden/>
              </w:rPr>
              <w:t>25</w:t>
            </w:r>
            <w:r>
              <w:rPr>
                <w:noProof/>
                <w:webHidden/>
              </w:rPr>
              <w:fldChar w:fldCharType="end"/>
            </w:r>
          </w:hyperlink>
        </w:p>
        <w:p w14:paraId="4571AF1B" w14:textId="3F1281A3" w:rsidR="00412420" w:rsidRDefault="00412420">
          <w:pPr>
            <w:pStyle w:val="TOC2"/>
            <w:tabs>
              <w:tab w:val="left" w:pos="1100"/>
              <w:tab w:val="right" w:leader="dot" w:pos="9062"/>
            </w:tabs>
            <w:rPr>
              <w:rFonts w:asciiTheme="minorHAnsi" w:eastAsiaTheme="minorEastAsia" w:hAnsiTheme="minorHAnsi" w:cstheme="minorBidi"/>
              <w:noProof/>
              <w:sz w:val="22"/>
              <w:szCs w:val="22"/>
            </w:rPr>
          </w:pPr>
          <w:hyperlink w:anchor="_Toc1655059" w:history="1">
            <w:r w:rsidRPr="00C81F97">
              <w:rPr>
                <w:rStyle w:val="Hyperlink"/>
                <w:noProof/>
              </w:rPr>
              <w:t>16.2.</w:t>
            </w:r>
            <w:r>
              <w:rPr>
                <w:rFonts w:asciiTheme="minorHAnsi" w:eastAsiaTheme="minorEastAsia" w:hAnsiTheme="minorHAnsi" w:cstheme="minorBidi"/>
                <w:noProof/>
                <w:sz w:val="22"/>
                <w:szCs w:val="22"/>
              </w:rPr>
              <w:tab/>
            </w:r>
            <w:r w:rsidRPr="00C81F97">
              <w:rPr>
                <w:rStyle w:val="Hyperlink"/>
                <w:noProof/>
              </w:rPr>
              <w:t>Održavanje vozila u jamstvenom roku</w:t>
            </w:r>
            <w:r>
              <w:rPr>
                <w:noProof/>
                <w:webHidden/>
              </w:rPr>
              <w:tab/>
            </w:r>
            <w:r>
              <w:rPr>
                <w:noProof/>
                <w:webHidden/>
              </w:rPr>
              <w:fldChar w:fldCharType="begin"/>
            </w:r>
            <w:r>
              <w:rPr>
                <w:noProof/>
                <w:webHidden/>
              </w:rPr>
              <w:instrText xml:space="preserve"> PAGEREF _Toc1655059 \h </w:instrText>
            </w:r>
            <w:r>
              <w:rPr>
                <w:noProof/>
                <w:webHidden/>
              </w:rPr>
            </w:r>
            <w:r>
              <w:rPr>
                <w:noProof/>
                <w:webHidden/>
              </w:rPr>
              <w:fldChar w:fldCharType="separate"/>
            </w:r>
            <w:r>
              <w:rPr>
                <w:noProof/>
                <w:webHidden/>
              </w:rPr>
              <w:t>25</w:t>
            </w:r>
            <w:r>
              <w:rPr>
                <w:noProof/>
                <w:webHidden/>
              </w:rPr>
              <w:fldChar w:fldCharType="end"/>
            </w:r>
          </w:hyperlink>
        </w:p>
        <w:p w14:paraId="3557670A" w14:textId="79530B5E" w:rsidR="00412420" w:rsidRDefault="00412420">
          <w:pPr>
            <w:pStyle w:val="TOC1"/>
            <w:tabs>
              <w:tab w:val="left" w:pos="660"/>
              <w:tab w:val="right" w:leader="dot" w:pos="9062"/>
            </w:tabs>
            <w:rPr>
              <w:rFonts w:asciiTheme="minorHAnsi" w:eastAsiaTheme="minorEastAsia" w:hAnsiTheme="minorHAnsi" w:cstheme="minorBidi"/>
              <w:noProof/>
              <w:sz w:val="22"/>
              <w:szCs w:val="22"/>
            </w:rPr>
          </w:pPr>
          <w:hyperlink w:anchor="_Toc1655060" w:history="1">
            <w:r w:rsidRPr="00C81F97">
              <w:rPr>
                <w:rStyle w:val="Hyperlink"/>
                <w:noProof/>
              </w:rPr>
              <w:t>17.</w:t>
            </w:r>
            <w:r>
              <w:rPr>
                <w:rFonts w:asciiTheme="minorHAnsi" w:eastAsiaTheme="minorEastAsia" w:hAnsiTheme="minorHAnsi" w:cstheme="minorBidi"/>
                <w:noProof/>
                <w:sz w:val="22"/>
                <w:szCs w:val="22"/>
              </w:rPr>
              <w:tab/>
            </w:r>
            <w:r w:rsidRPr="00C81F97">
              <w:rPr>
                <w:rStyle w:val="Hyperlink"/>
                <w:b/>
                <w:noProof/>
              </w:rPr>
              <w:t>PRILOG 1</w:t>
            </w:r>
            <w:r w:rsidRPr="00C81F97">
              <w:rPr>
                <w:rStyle w:val="Hyperlink"/>
                <w:noProof/>
              </w:rPr>
              <w:t xml:space="preserve"> TEHNIČKE SPECIFIKACIJE GRUPA 1A</w:t>
            </w:r>
            <w:r>
              <w:rPr>
                <w:noProof/>
                <w:webHidden/>
              </w:rPr>
              <w:tab/>
            </w:r>
            <w:r>
              <w:rPr>
                <w:noProof/>
                <w:webHidden/>
              </w:rPr>
              <w:fldChar w:fldCharType="begin"/>
            </w:r>
            <w:r>
              <w:rPr>
                <w:noProof/>
                <w:webHidden/>
              </w:rPr>
              <w:instrText xml:space="preserve"> PAGEREF _Toc1655060 \h </w:instrText>
            </w:r>
            <w:r>
              <w:rPr>
                <w:noProof/>
                <w:webHidden/>
              </w:rPr>
            </w:r>
            <w:r>
              <w:rPr>
                <w:noProof/>
                <w:webHidden/>
              </w:rPr>
              <w:fldChar w:fldCharType="separate"/>
            </w:r>
            <w:r>
              <w:rPr>
                <w:noProof/>
                <w:webHidden/>
              </w:rPr>
              <w:t>26</w:t>
            </w:r>
            <w:r>
              <w:rPr>
                <w:noProof/>
                <w:webHidden/>
              </w:rPr>
              <w:fldChar w:fldCharType="end"/>
            </w:r>
          </w:hyperlink>
        </w:p>
        <w:p w14:paraId="7518C85D" w14:textId="2C9B71E6" w:rsidR="00412420" w:rsidRDefault="00412420">
          <w:pPr>
            <w:pStyle w:val="TOC1"/>
            <w:tabs>
              <w:tab w:val="left" w:pos="660"/>
              <w:tab w:val="right" w:leader="dot" w:pos="9062"/>
            </w:tabs>
            <w:rPr>
              <w:rFonts w:asciiTheme="minorHAnsi" w:eastAsiaTheme="minorEastAsia" w:hAnsiTheme="minorHAnsi" w:cstheme="minorBidi"/>
              <w:noProof/>
              <w:sz w:val="22"/>
              <w:szCs w:val="22"/>
            </w:rPr>
          </w:pPr>
          <w:hyperlink w:anchor="_Toc1655061" w:history="1">
            <w:r w:rsidRPr="00C81F97">
              <w:rPr>
                <w:rStyle w:val="Hyperlink"/>
                <w:noProof/>
              </w:rPr>
              <w:t>18.</w:t>
            </w:r>
            <w:r>
              <w:rPr>
                <w:rFonts w:asciiTheme="minorHAnsi" w:eastAsiaTheme="minorEastAsia" w:hAnsiTheme="minorHAnsi" w:cstheme="minorBidi"/>
                <w:noProof/>
                <w:sz w:val="22"/>
                <w:szCs w:val="22"/>
              </w:rPr>
              <w:tab/>
            </w:r>
            <w:r w:rsidRPr="00C81F97">
              <w:rPr>
                <w:rStyle w:val="Hyperlink"/>
                <w:b/>
                <w:noProof/>
              </w:rPr>
              <w:t>PRILOG 1</w:t>
            </w:r>
            <w:r w:rsidRPr="00C81F97">
              <w:rPr>
                <w:rStyle w:val="Hyperlink"/>
                <w:noProof/>
              </w:rPr>
              <w:t xml:space="preserve"> TEHNIČKE SPECIFIKACIJE GRUPA 1B</w:t>
            </w:r>
            <w:r>
              <w:rPr>
                <w:noProof/>
                <w:webHidden/>
              </w:rPr>
              <w:tab/>
            </w:r>
            <w:r>
              <w:rPr>
                <w:noProof/>
                <w:webHidden/>
              </w:rPr>
              <w:fldChar w:fldCharType="begin"/>
            </w:r>
            <w:r>
              <w:rPr>
                <w:noProof/>
                <w:webHidden/>
              </w:rPr>
              <w:instrText xml:space="preserve"> PAGEREF _Toc1655061 \h </w:instrText>
            </w:r>
            <w:r>
              <w:rPr>
                <w:noProof/>
                <w:webHidden/>
              </w:rPr>
            </w:r>
            <w:r>
              <w:rPr>
                <w:noProof/>
                <w:webHidden/>
              </w:rPr>
              <w:fldChar w:fldCharType="separate"/>
            </w:r>
            <w:r>
              <w:rPr>
                <w:noProof/>
                <w:webHidden/>
              </w:rPr>
              <w:t>27</w:t>
            </w:r>
            <w:r>
              <w:rPr>
                <w:noProof/>
                <w:webHidden/>
              </w:rPr>
              <w:fldChar w:fldCharType="end"/>
            </w:r>
          </w:hyperlink>
        </w:p>
        <w:p w14:paraId="52CBA0E7" w14:textId="62A421D2" w:rsidR="00412420" w:rsidRDefault="00412420">
          <w:pPr>
            <w:pStyle w:val="TOC1"/>
            <w:tabs>
              <w:tab w:val="left" w:pos="660"/>
              <w:tab w:val="right" w:leader="dot" w:pos="9062"/>
            </w:tabs>
            <w:rPr>
              <w:rFonts w:asciiTheme="minorHAnsi" w:eastAsiaTheme="minorEastAsia" w:hAnsiTheme="minorHAnsi" w:cstheme="minorBidi"/>
              <w:noProof/>
              <w:sz w:val="22"/>
              <w:szCs w:val="22"/>
            </w:rPr>
          </w:pPr>
          <w:hyperlink w:anchor="_Toc1655062" w:history="1">
            <w:r w:rsidRPr="00C81F97">
              <w:rPr>
                <w:rStyle w:val="Hyperlink"/>
                <w:noProof/>
              </w:rPr>
              <w:t>19.</w:t>
            </w:r>
            <w:r>
              <w:rPr>
                <w:rFonts w:asciiTheme="minorHAnsi" w:eastAsiaTheme="minorEastAsia" w:hAnsiTheme="minorHAnsi" w:cstheme="minorBidi"/>
                <w:noProof/>
                <w:sz w:val="22"/>
                <w:szCs w:val="22"/>
              </w:rPr>
              <w:tab/>
            </w:r>
            <w:r w:rsidRPr="00C81F97">
              <w:rPr>
                <w:rStyle w:val="Hyperlink"/>
                <w:b/>
                <w:noProof/>
              </w:rPr>
              <w:t>PRILOG 1</w:t>
            </w:r>
            <w:r w:rsidRPr="00C81F97">
              <w:rPr>
                <w:rStyle w:val="Hyperlink"/>
                <w:noProof/>
              </w:rPr>
              <w:t xml:space="preserve"> TEHNIČKE SPECIFIKACIJE GRUPA 2A</w:t>
            </w:r>
            <w:r>
              <w:rPr>
                <w:noProof/>
                <w:webHidden/>
              </w:rPr>
              <w:tab/>
            </w:r>
            <w:r>
              <w:rPr>
                <w:noProof/>
                <w:webHidden/>
              </w:rPr>
              <w:fldChar w:fldCharType="begin"/>
            </w:r>
            <w:r>
              <w:rPr>
                <w:noProof/>
                <w:webHidden/>
              </w:rPr>
              <w:instrText xml:space="preserve"> PAGEREF _Toc1655062 \h </w:instrText>
            </w:r>
            <w:r>
              <w:rPr>
                <w:noProof/>
                <w:webHidden/>
              </w:rPr>
            </w:r>
            <w:r>
              <w:rPr>
                <w:noProof/>
                <w:webHidden/>
              </w:rPr>
              <w:fldChar w:fldCharType="separate"/>
            </w:r>
            <w:r>
              <w:rPr>
                <w:noProof/>
                <w:webHidden/>
              </w:rPr>
              <w:t>28</w:t>
            </w:r>
            <w:r>
              <w:rPr>
                <w:noProof/>
                <w:webHidden/>
              </w:rPr>
              <w:fldChar w:fldCharType="end"/>
            </w:r>
          </w:hyperlink>
        </w:p>
        <w:p w14:paraId="68E8A757" w14:textId="670FA9C7" w:rsidR="00412420" w:rsidRDefault="00412420">
          <w:pPr>
            <w:pStyle w:val="TOC1"/>
            <w:tabs>
              <w:tab w:val="left" w:pos="660"/>
              <w:tab w:val="right" w:leader="dot" w:pos="9062"/>
            </w:tabs>
            <w:rPr>
              <w:rFonts w:asciiTheme="minorHAnsi" w:eastAsiaTheme="minorEastAsia" w:hAnsiTheme="minorHAnsi" w:cstheme="minorBidi"/>
              <w:noProof/>
              <w:sz w:val="22"/>
              <w:szCs w:val="22"/>
            </w:rPr>
          </w:pPr>
          <w:hyperlink w:anchor="_Toc1655063" w:history="1">
            <w:r w:rsidRPr="00C81F97">
              <w:rPr>
                <w:rStyle w:val="Hyperlink"/>
                <w:noProof/>
              </w:rPr>
              <w:t>20.</w:t>
            </w:r>
            <w:r>
              <w:rPr>
                <w:rFonts w:asciiTheme="minorHAnsi" w:eastAsiaTheme="minorEastAsia" w:hAnsiTheme="minorHAnsi" w:cstheme="minorBidi"/>
                <w:noProof/>
                <w:sz w:val="22"/>
                <w:szCs w:val="22"/>
              </w:rPr>
              <w:tab/>
            </w:r>
            <w:r w:rsidRPr="00C81F97">
              <w:rPr>
                <w:rStyle w:val="Hyperlink"/>
                <w:b/>
                <w:noProof/>
              </w:rPr>
              <w:t>PRILOG 1</w:t>
            </w:r>
            <w:r w:rsidRPr="00C81F97">
              <w:rPr>
                <w:rStyle w:val="Hyperlink"/>
                <w:noProof/>
              </w:rPr>
              <w:t xml:space="preserve"> TEHNIČKE SPECIFIKACIJE GRUPA 2B</w:t>
            </w:r>
            <w:r>
              <w:rPr>
                <w:noProof/>
                <w:webHidden/>
              </w:rPr>
              <w:tab/>
            </w:r>
            <w:r>
              <w:rPr>
                <w:noProof/>
                <w:webHidden/>
              </w:rPr>
              <w:fldChar w:fldCharType="begin"/>
            </w:r>
            <w:r>
              <w:rPr>
                <w:noProof/>
                <w:webHidden/>
              </w:rPr>
              <w:instrText xml:space="preserve"> PAGEREF _Toc1655063 \h </w:instrText>
            </w:r>
            <w:r>
              <w:rPr>
                <w:noProof/>
                <w:webHidden/>
              </w:rPr>
            </w:r>
            <w:r>
              <w:rPr>
                <w:noProof/>
                <w:webHidden/>
              </w:rPr>
              <w:fldChar w:fldCharType="separate"/>
            </w:r>
            <w:r>
              <w:rPr>
                <w:noProof/>
                <w:webHidden/>
              </w:rPr>
              <w:t>30</w:t>
            </w:r>
            <w:r>
              <w:rPr>
                <w:noProof/>
                <w:webHidden/>
              </w:rPr>
              <w:fldChar w:fldCharType="end"/>
            </w:r>
          </w:hyperlink>
        </w:p>
        <w:p w14:paraId="4068A440" w14:textId="6FBBC2BE" w:rsidR="00412420" w:rsidRDefault="00412420">
          <w:pPr>
            <w:pStyle w:val="TOC1"/>
            <w:tabs>
              <w:tab w:val="left" w:pos="660"/>
              <w:tab w:val="right" w:leader="dot" w:pos="9062"/>
            </w:tabs>
            <w:rPr>
              <w:rFonts w:asciiTheme="minorHAnsi" w:eastAsiaTheme="minorEastAsia" w:hAnsiTheme="minorHAnsi" w:cstheme="minorBidi"/>
              <w:noProof/>
              <w:sz w:val="22"/>
              <w:szCs w:val="22"/>
            </w:rPr>
          </w:pPr>
          <w:hyperlink w:anchor="_Toc1655064" w:history="1">
            <w:r w:rsidRPr="00C81F97">
              <w:rPr>
                <w:rStyle w:val="Hyperlink"/>
                <w:noProof/>
              </w:rPr>
              <w:t>21.</w:t>
            </w:r>
            <w:r>
              <w:rPr>
                <w:rFonts w:asciiTheme="minorHAnsi" w:eastAsiaTheme="minorEastAsia" w:hAnsiTheme="minorHAnsi" w:cstheme="minorBidi"/>
                <w:noProof/>
                <w:sz w:val="22"/>
                <w:szCs w:val="22"/>
              </w:rPr>
              <w:tab/>
            </w:r>
            <w:r w:rsidRPr="00C81F97">
              <w:rPr>
                <w:rStyle w:val="Hyperlink"/>
                <w:b/>
                <w:noProof/>
              </w:rPr>
              <w:t>PRILOG 1</w:t>
            </w:r>
            <w:r w:rsidRPr="00C81F97">
              <w:rPr>
                <w:rStyle w:val="Hyperlink"/>
                <w:noProof/>
              </w:rPr>
              <w:t xml:space="preserve"> TEHNIČKE SPECIFIKACIJE GRUPA 2C</w:t>
            </w:r>
            <w:r>
              <w:rPr>
                <w:noProof/>
                <w:webHidden/>
              </w:rPr>
              <w:tab/>
            </w:r>
            <w:r>
              <w:rPr>
                <w:noProof/>
                <w:webHidden/>
              </w:rPr>
              <w:fldChar w:fldCharType="begin"/>
            </w:r>
            <w:r>
              <w:rPr>
                <w:noProof/>
                <w:webHidden/>
              </w:rPr>
              <w:instrText xml:space="preserve"> PAGEREF _Toc1655064 \h </w:instrText>
            </w:r>
            <w:r>
              <w:rPr>
                <w:noProof/>
                <w:webHidden/>
              </w:rPr>
            </w:r>
            <w:r>
              <w:rPr>
                <w:noProof/>
                <w:webHidden/>
              </w:rPr>
              <w:fldChar w:fldCharType="separate"/>
            </w:r>
            <w:r>
              <w:rPr>
                <w:noProof/>
                <w:webHidden/>
              </w:rPr>
              <w:t>31</w:t>
            </w:r>
            <w:r>
              <w:rPr>
                <w:noProof/>
                <w:webHidden/>
              </w:rPr>
              <w:fldChar w:fldCharType="end"/>
            </w:r>
          </w:hyperlink>
        </w:p>
        <w:p w14:paraId="0971F775" w14:textId="7A1AC6D5" w:rsidR="00412420" w:rsidRDefault="00412420">
          <w:pPr>
            <w:pStyle w:val="TOC1"/>
            <w:tabs>
              <w:tab w:val="left" w:pos="660"/>
              <w:tab w:val="right" w:leader="dot" w:pos="9062"/>
            </w:tabs>
            <w:rPr>
              <w:rFonts w:asciiTheme="minorHAnsi" w:eastAsiaTheme="minorEastAsia" w:hAnsiTheme="minorHAnsi" w:cstheme="minorBidi"/>
              <w:noProof/>
              <w:sz w:val="22"/>
              <w:szCs w:val="22"/>
            </w:rPr>
          </w:pPr>
          <w:hyperlink w:anchor="_Toc1655065" w:history="1">
            <w:r w:rsidRPr="00C81F97">
              <w:rPr>
                <w:rStyle w:val="Hyperlink"/>
                <w:noProof/>
              </w:rPr>
              <w:t>22.</w:t>
            </w:r>
            <w:r>
              <w:rPr>
                <w:rFonts w:asciiTheme="minorHAnsi" w:eastAsiaTheme="minorEastAsia" w:hAnsiTheme="minorHAnsi" w:cstheme="minorBidi"/>
                <w:noProof/>
                <w:sz w:val="22"/>
                <w:szCs w:val="22"/>
              </w:rPr>
              <w:tab/>
            </w:r>
            <w:r w:rsidRPr="00C81F97">
              <w:rPr>
                <w:rStyle w:val="Hyperlink"/>
                <w:b/>
                <w:noProof/>
              </w:rPr>
              <w:t>PRILOG 1</w:t>
            </w:r>
            <w:r w:rsidRPr="00C81F97">
              <w:rPr>
                <w:rStyle w:val="Hyperlink"/>
                <w:noProof/>
              </w:rPr>
              <w:t xml:space="preserve"> TEHNIČKE SPECIFIKACIJE GRUPA 3A</w:t>
            </w:r>
            <w:r>
              <w:rPr>
                <w:noProof/>
                <w:webHidden/>
              </w:rPr>
              <w:tab/>
            </w:r>
            <w:r>
              <w:rPr>
                <w:noProof/>
                <w:webHidden/>
              </w:rPr>
              <w:fldChar w:fldCharType="begin"/>
            </w:r>
            <w:r>
              <w:rPr>
                <w:noProof/>
                <w:webHidden/>
              </w:rPr>
              <w:instrText xml:space="preserve"> PAGEREF _Toc1655065 \h </w:instrText>
            </w:r>
            <w:r>
              <w:rPr>
                <w:noProof/>
                <w:webHidden/>
              </w:rPr>
            </w:r>
            <w:r>
              <w:rPr>
                <w:noProof/>
                <w:webHidden/>
              </w:rPr>
              <w:fldChar w:fldCharType="separate"/>
            </w:r>
            <w:r>
              <w:rPr>
                <w:noProof/>
                <w:webHidden/>
              </w:rPr>
              <w:t>32</w:t>
            </w:r>
            <w:r>
              <w:rPr>
                <w:noProof/>
                <w:webHidden/>
              </w:rPr>
              <w:fldChar w:fldCharType="end"/>
            </w:r>
          </w:hyperlink>
        </w:p>
        <w:p w14:paraId="742EEC90" w14:textId="6CE39E89" w:rsidR="00412420" w:rsidRDefault="00412420">
          <w:pPr>
            <w:pStyle w:val="TOC1"/>
            <w:tabs>
              <w:tab w:val="left" w:pos="660"/>
              <w:tab w:val="right" w:leader="dot" w:pos="9062"/>
            </w:tabs>
            <w:rPr>
              <w:rFonts w:asciiTheme="minorHAnsi" w:eastAsiaTheme="minorEastAsia" w:hAnsiTheme="minorHAnsi" w:cstheme="minorBidi"/>
              <w:noProof/>
              <w:sz w:val="22"/>
              <w:szCs w:val="22"/>
            </w:rPr>
          </w:pPr>
          <w:hyperlink w:anchor="_Toc1655066" w:history="1">
            <w:r w:rsidRPr="00C81F97">
              <w:rPr>
                <w:rStyle w:val="Hyperlink"/>
                <w:noProof/>
              </w:rPr>
              <w:t>23.</w:t>
            </w:r>
            <w:r>
              <w:rPr>
                <w:rFonts w:asciiTheme="minorHAnsi" w:eastAsiaTheme="minorEastAsia" w:hAnsiTheme="minorHAnsi" w:cstheme="minorBidi"/>
                <w:noProof/>
                <w:sz w:val="22"/>
                <w:szCs w:val="22"/>
              </w:rPr>
              <w:tab/>
            </w:r>
            <w:r w:rsidRPr="00C81F97">
              <w:rPr>
                <w:rStyle w:val="Hyperlink"/>
                <w:b/>
                <w:noProof/>
              </w:rPr>
              <w:t>PRILOG 1</w:t>
            </w:r>
            <w:r w:rsidRPr="00C81F97">
              <w:rPr>
                <w:rStyle w:val="Hyperlink"/>
                <w:noProof/>
              </w:rPr>
              <w:t xml:space="preserve"> TEHNIČKE SPECIFIKACIJE GRUPA 3B</w:t>
            </w:r>
            <w:r>
              <w:rPr>
                <w:noProof/>
                <w:webHidden/>
              </w:rPr>
              <w:tab/>
            </w:r>
            <w:r>
              <w:rPr>
                <w:noProof/>
                <w:webHidden/>
              </w:rPr>
              <w:fldChar w:fldCharType="begin"/>
            </w:r>
            <w:r>
              <w:rPr>
                <w:noProof/>
                <w:webHidden/>
              </w:rPr>
              <w:instrText xml:space="preserve"> PAGEREF _Toc1655066 \h </w:instrText>
            </w:r>
            <w:r>
              <w:rPr>
                <w:noProof/>
                <w:webHidden/>
              </w:rPr>
            </w:r>
            <w:r>
              <w:rPr>
                <w:noProof/>
                <w:webHidden/>
              </w:rPr>
              <w:fldChar w:fldCharType="separate"/>
            </w:r>
            <w:r>
              <w:rPr>
                <w:noProof/>
                <w:webHidden/>
              </w:rPr>
              <w:t>33</w:t>
            </w:r>
            <w:r>
              <w:rPr>
                <w:noProof/>
                <w:webHidden/>
              </w:rPr>
              <w:fldChar w:fldCharType="end"/>
            </w:r>
          </w:hyperlink>
        </w:p>
        <w:p w14:paraId="47363ED5" w14:textId="563A3A89" w:rsidR="00412420" w:rsidRDefault="00412420">
          <w:pPr>
            <w:pStyle w:val="TOC1"/>
            <w:tabs>
              <w:tab w:val="left" w:pos="660"/>
              <w:tab w:val="right" w:leader="dot" w:pos="9062"/>
            </w:tabs>
            <w:rPr>
              <w:rFonts w:asciiTheme="minorHAnsi" w:eastAsiaTheme="minorEastAsia" w:hAnsiTheme="minorHAnsi" w:cstheme="minorBidi"/>
              <w:noProof/>
              <w:sz w:val="22"/>
              <w:szCs w:val="22"/>
            </w:rPr>
          </w:pPr>
          <w:hyperlink w:anchor="_Toc1655067" w:history="1">
            <w:r w:rsidRPr="00C81F97">
              <w:rPr>
                <w:rStyle w:val="Hyperlink"/>
                <w:noProof/>
              </w:rPr>
              <w:t>24.</w:t>
            </w:r>
            <w:r>
              <w:rPr>
                <w:rFonts w:asciiTheme="minorHAnsi" w:eastAsiaTheme="minorEastAsia" w:hAnsiTheme="minorHAnsi" w:cstheme="minorBidi"/>
                <w:noProof/>
                <w:sz w:val="22"/>
                <w:szCs w:val="22"/>
              </w:rPr>
              <w:tab/>
            </w:r>
            <w:r w:rsidRPr="00C81F97">
              <w:rPr>
                <w:rStyle w:val="Hyperlink"/>
                <w:b/>
                <w:noProof/>
              </w:rPr>
              <w:t>PRILOG 1</w:t>
            </w:r>
            <w:r w:rsidRPr="00C81F97">
              <w:rPr>
                <w:rStyle w:val="Hyperlink"/>
                <w:noProof/>
              </w:rPr>
              <w:t xml:space="preserve"> TEHNIČKE SPECIFIKACIJE GRUPA 4</w:t>
            </w:r>
            <w:r>
              <w:rPr>
                <w:noProof/>
                <w:webHidden/>
              </w:rPr>
              <w:tab/>
            </w:r>
            <w:r>
              <w:rPr>
                <w:noProof/>
                <w:webHidden/>
              </w:rPr>
              <w:fldChar w:fldCharType="begin"/>
            </w:r>
            <w:r>
              <w:rPr>
                <w:noProof/>
                <w:webHidden/>
              </w:rPr>
              <w:instrText xml:space="preserve"> PAGEREF _Toc1655067 \h </w:instrText>
            </w:r>
            <w:r>
              <w:rPr>
                <w:noProof/>
                <w:webHidden/>
              </w:rPr>
            </w:r>
            <w:r>
              <w:rPr>
                <w:noProof/>
                <w:webHidden/>
              </w:rPr>
              <w:fldChar w:fldCharType="separate"/>
            </w:r>
            <w:r>
              <w:rPr>
                <w:noProof/>
                <w:webHidden/>
              </w:rPr>
              <w:t>34</w:t>
            </w:r>
            <w:r>
              <w:rPr>
                <w:noProof/>
                <w:webHidden/>
              </w:rPr>
              <w:fldChar w:fldCharType="end"/>
            </w:r>
          </w:hyperlink>
        </w:p>
        <w:p w14:paraId="07154839" w14:textId="04BF8941" w:rsidR="00412420" w:rsidRDefault="00412420">
          <w:pPr>
            <w:pStyle w:val="TOC1"/>
            <w:tabs>
              <w:tab w:val="left" w:pos="660"/>
              <w:tab w:val="right" w:leader="dot" w:pos="9062"/>
            </w:tabs>
            <w:rPr>
              <w:rFonts w:asciiTheme="minorHAnsi" w:eastAsiaTheme="minorEastAsia" w:hAnsiTheme="minorHAnsi" w:cstheme="minorBidi"/>
              <w:noProof/>
              <w:sz w:val="22"/>
              <w:szCs w:val="22"/>
            </w:rPr>
          </w:pPr>
          <w:hyperlink w:anchor="_Toc1655068" w:history="1">
            <w:r w:rsidRPr="00C81F97">
              <w:rPr>
                <w:rStyle w:val="Hyperlink"/>
                <w:bCs/>
                <w:iCs/>
                <w:noProof/>
              </w:rPr>
              <w:t>25.</w:t>
            </w:r>
            <w:r>
              <w:rPr>
                <w:rFonts w:asciiTheme="minorHAnsi" w:eastAsiaTheme="minorEastAsia" w:hAnsiTheme="minorHAnsi" w:cstheme="minorBidi"/>
                <w:noProof/>
                <w:sz w:val="22"/>
                <w:szCs w:val="22"/>
              </w:rPr>
              <w:tab/>
            </w:r>
            <w:r w:rsidRPr="00C81F97">
              <w:rPr>
                <w:rStyle w:val="Hyperlink"/>
                <w:b/>
                <w:noProof/>
              </w:rPr>
              <w:t>PRILOG 2</w:t>
            </w:r>
            <w:r w:rsidRPr="00C81F97">
              <w:rPr>
                <w:rStyle w:val="Hyperlink"/>
                <w:noProof/>
              </w:rPr>
              <w:t xml:space="preserve"> </w:t>
            </w:r>
            <w:r w:rsidRPr="00C81F97">
              <w:rPr>
                <w:rStyle w:val="Hyperlink"/>
                <w:bCs/>
                <w:iCs/>
                <w:noProof/>
              </w:rPr>
              <w:t>OBRAZAC IZJAVE O DOSTAVI JAMSTVA ZA UREDNO ISPUNJENJE UGOVORA</w:t>
            </w:r>
            <w:r>
              <w:rPr>
                <w:noProof/>
                <w:webHidden/>
              </w:rPr>
              <w:tab/>
            </w:r>
            <w:r>
              <w:rPr>
                <w:noProof/>
                <w:webHidden/>
              </w:rPr>
              <w:fldChar w:fldCharType="begin"/>
            </w:r>
            <w:r>
              <w:rPr>
                <w:noProof/>
                <w:webHidden/>
              </w:rPr>
              <w:instrText xml:space="preserve"> PAGEREF _Toc1655068 \h </w:instrText>
            </w:r>
            <w:r>
              <w:rPr>
                <w:noProof/>
                <w:webHidden/>
              </w:rPr>
            </w:r>
            <w:r>
              <w:rPr>
                <w:noProof/>
                <w:webHidden/>
              </w:rPr>
              <w:fldChar w:fldCharType="separate"/>
            </w:r>
            <w:r>
              <w:rPr>
                <w:noProof/>
                <w:webHidden/>
              </w:rPr>
              <w:t>35</w:t>
            </w:r>
            <w:r>
              <w:rPr>
                <w:noProof/>
                <w:webHidden/>
              </w:rPr>
              <w:fldChar w:fldCharType="end"/>
            </w:r>
          </w:hyperlink>
        </w:p>
        <w:p w14:paraId="56807A30" w14:textId="7989D8A2" w:rsidR="00412420" w:rsidRDefault="00412420">
          <w:pPr>
            <w:pStyle w:val="TOC1"/>
            <w:tabs>
              <w:tab w:val="left" w:pos="660"/>
              <w:tab w:val="right" w:leader="dot" w:pos="9062"/>
            </w:tabs>
            <w:rPr>
              <w:rFonts w:asciiTheme="minorHAnsi" w:eastAsiaTheme="minorEastAsia" w:hAnsiTheme="minorHAnsi" w:cstheme="minorBidi"/>
              <w:noProof/>
              <w:sz w:val="22"/>
              <w:szCs w:val="22"/>
            </w:rPr>
          </w:pPr>
          <w:hyperlink w:anchor="_Toc1655069" w:history="1">
            <w:r w:rsidRPr="00C81F97">
              <w:rPr>
                <w:rStyle w:val="Hyperlink"/>
                <w:bCs/>
                <w:iCs/>
                <w:noProof/>
              </w:rPr>
              <w:t>26.</w:t>
            </w:r>
            <w:r>
              <w:rPr>
                <w:rFonts w:asciiTheme="minorHAnsi" w:eastAsiaTheme="minorEastAsia" w:hAnsiTheme="minorHAnsi" w:cstheme="minorBidi"/>
                <w:noProof/>
                <w:sz w:val="22"/>
                <w:szCs w:val="22"/>
              </w:rPr>
              <w:tab/>
            </w:r>
            <w:r w:rsidRPr="00C81F97">
              <w:rPr>
                <w:rStyle w:val="Hyperlink"/>
                <w:b/>
                <w:noProof/>
              </w:rPr>
              <w:t>PRILOG 3</w:t>
            </w:r>
            <w:r w:rsidRPr="00C81F97">
              <w:rPr>
                <w:rStyle w:val="Hyperlink"/>
                <w:noProof/>
              </w:rPr>
              <w:t xml:space="preserve"> </w:t>
            </w:r>
            <w:r w:rsidRPr="00C81F97">
              <w:rPr>
                <w:rStyle w:val="Hyperlink"/>
                <w:bCs/>
                <w:iCs/>
                <w:noProof/>
              </w:rPr>
              <w:t>OBRAZAC IZJAVE O SOLIDARNOJ ODGOVORNOSTI ČLANOVA ZAJEDNICE GOSPODARSKIH SUBJEKATA</w:t>
            </w:r>
            <w:r>
              <w:rPr>
                <w:noProof/>
                <w:webHidden/>
              </w:rPr>
              <w:tab/>
            </w:r>
            <w:r>
              <w:rPr>
                <w:noProof/>
                <w:webHidden/>
              </w:rPr>
              <w:fldChar w:fldCharType="begin"/>
            </w:r>
            <w:r>
              <w:rPr>
                <w:noProof/>
                <w:webHidden/>
              </w:rPr>
              <w:instrText xml:space="preserve"> PAGEREF _Toc1655069 \h </w:instrText>
            </w:r>
            <w:r>
              <w:rPr>
                <w:noProof/>
                <w:webHidden/>
              </w:rPr>
            </w:r>
            <w:r>
              <w:rPr>
                <w:noProof/>
                <w:webHidden/>
              </w:rPr>
              <w:fldChar w:fldCharType="separate"/>
            </w:r>
            <w:r>
              <w:rPr>
                <w:noProof/>
                <w:webHidden/>
              </w:rPr>
              <w:t>36</w:t>
            </w:r>
            <w:r>
              <w:rPr>
                <w:noProof/>
                <w:webHidden/>
              </w:rPr>
              <w:fldChar w:fldCharType="end"/>
            </w:r>
          </w:hyperlink>
        </w:p>
        <w:p w14:paraId="19DC6838" w14:textId="2CF29FCD" w:rsidR="00412420" w:rsidRDefault="00412420">
          <w:pPr>
            <w:pStyle w:val="TOC1"/>
            <w:tabs>
              <w:tab w:val="left" w:pos="660"/>
              <w:tab w:val="right" w:leader="dot" w:pos="9062"/>
            </w:tabs>
            <w:rPr>
              <w:rFonts w:asciiTheme="minorHAnsi" w:eastAsiaTheme="minorEastAsia" w:hAnsiTheme="minorHAnsi" w:cstheme="minorBidi"/>
              <w:noProof/>
              <w:sz w:val="22"/>
              <w:szCs w:val="22"/>
            </w:rPr>
          </w:pPr>
          <w:hyperlink w:anchor="_Toc1655070" w:history="1">
            <w:r w:rsidRPr="00C81F97">
              <w:rPr>
                <w:rStyle w:val="Hyperlink"/>
                <w:bCs/>
                <w:iCs/>
                <w:noProof/>
              </w:rPr>
              <w:t>27.</w:t>
            </w:r>
            <w:r>
              <w:rPr>
                <w:rFonts w:asciiTheme="minorHAnsi" w:eastAsiaTheme="minorEastAsia" w:hAnsiTheme="minorHAnsi" w:cstheme="minorBidi"/>
                <w:noProof/>
                <w:sz w:val="22"/>
                <w:szCs w:val="22"/>
              </w:rPr>
              <w:tab/>
            </w:r>
            <w:r w:rsidRPr="00C81F97">
              <w:rPr>
                <w:rStyle w:val="Hyperlink"/>
                <w:b/>
                <w:noProof/>
              </w:rPr>
              <w:t>PRILOG 4</w:t>
            </w:r>
            <w:r w:rsidRPr="00C81F97">
              <w:rPr>
                <w:rStyle w:val="Hyperlink"/>
                <w:noProof/>
              </w:rPr>
              <w:t xml:space="preserve"> </w:t>
            </w:r>
            <w:r w:rsidRPr="00C81F97">
              <w:rPr>
                <w:rStyle w:val="Hyperlink"/>
                <w:bCs/>
                <w:iCs/>
                <w:noProof/>
              </w:rPr>
              <w:t>OBRAZAC JAMSTVA NA VOZILA</w:t>
            </w:r>
            <w:r>
              <w:rPr>
                <w:noProof/>
                <w:webHidden/>
              </w:rPr>
              <w:tab/>
            </w:r>
            <w:r>
              <w:rPr>
                <w:noProof/>
                <w:webHidden/>
              </w:rPr>
              <w:fldChar w:fldCharType="begin"/>
            </w:r>
            <w:r>
              <w:rPr>
                <w:noProof/>
                <w:webHidden/>
              </w:rPr>
              <w:instrText xml:space="preserve"> PAGEREF _Toc1655070 \h </w:instrText>
            </w:r>
            <w:r>
              <w:rPr>
                <w:noProof/>
                <w:webHidden/>
              </w:rPr>
            </w:r>
            <w:r>
              <w:rPr>
                <w:noProof/>
                <w:webHidden/>
              </w:rPr>
              <w:fldChar w:fldCharType="separate"/>
            </w:r>
            <w:r>
              <w:rPr>
                <w:noProof/>
                <w:webHidden/>
              </w:rPr>
              <w:t>38</w:t>
            </w:r>
            <w:r>
              <w:rPr>
                <w:noProof/>
                <w:webHidden/>
              </w:rPr>
              <w:fldChar w:fldCharType="end"/>
            </w:r>
          </w:hyperlink>
        </w:p>
        <w:p w14:paraId="3796EB96" w14:textId="01FF4438" w:rsidR="00412420" w:rsidRDefault="00412420">
          <w:pPr>
            <w:pStyle w:val="TOC1"/>
            <w:tabs>
              <w:tab w:val="left" w:pos="660"/>
              <w:tab w:val="right" w:leader="dot" w:pos="9062"/>
            </w:tabs>
            <w:rPr>
              <w:rFonts w:asciiTheme="minorHAnsi" w:eastAsiaTheme="minorEastAsia" w:hAnsiTheme="minorHAnsi" w:cstheme="minorBidi"/>
              <w:noProof/>
              <w:sz w:val="22"/>
              <w:szCs w:val="22"/>
            </w:rPr>
          </w:pPr>
          <w:hyperlink w:anchor="_Toc1655071" w:history="1">
            <w:r w:rsidRPr="00C81F97">
              <w:rPr>
                <w:rStyle w:val="Hyperlink"/>
                <w:bCs/>
                <w:iCs/>
                <w:noProof/>
              </w:rPr>
              <w:t>28.</w:t>
            </w:r>
            <w:r>
              <w:rPr>
                <w:rFonts w:asciiTheme="minorHAnsi" w:eastAsiaTheme="minorEastAsia" w:hAnsiTheme="minorHAnsi" w:cstheme="minorBidi"/>
                <w:noProof/>
                <w:sz w:val="22"/>
                <w:szCs w:val="22"/>
              </w:rPr>
              <w:tab/>
            </w:r>
            <w:r w:rsidRPr="00C81F97">
              <w:rPr>
                <w:rStyle w:val="Hyperlink"/>
                <w:b/>
                <w:noProof/>
              </w:rPr>
              <w:t>PRILOG 5</w:t>
            </w:r>
            <w:r w:rsidRPr="00C81F97">
              <w:rPr>
                <w:rStyle w:val="Hyperlink"/>
                <w:noProof/>
              </w:rPr>
              <w:t xml:space="preserve"> </w:t>
            </w:r>
            <w:r w:rsidRPr="00C81F97">
              <w:rPr>
                <w:rStyle w:val="Hyperlink"/>
                <w:bCs/>
                <w:iCs/>
                <w:noProof/>
              </w:rPr>
              <w:t>OBRAZAC OVLASTI</w:t>
            </w:r>
            <w:r>
              <w:rPr>
                <w:noProof/>
                <w:webHidden/>
              </w:rPr>
              <w:tab/>
            </w:r>
            <w:r>
              <w:rPr>
                <w:noProof/>
                <w:webHidden/>
              </w:rPr>
              <w:fldChar w:fldCharType="begin"/>
            </w:r>
            <w:r>
              <w:rPr>
                <w:noProof/>
                <w:webHidden/>
              </w:rPr>
              <w:instrText xml:space="preserve"> PAGEREF _Toc1655071 \h </w:instrText>
            </w:r>
            <w:r>
              <w:rPr>
                <w:noProof/>
                <w:webHidden/>
              </w:rPr>
            </w:r>
            <w:r>
              <w:rPr>
                <w:noProof/>
                <w:webHidden/>
              </w:rPr>
              <w:fldChar w:fldCharType="separate"/>
            </w:r>
            <w:r>
              <w:rPr>
                <w:noProof/>
                <w:webHidden/>
              </w:rPr>
              <w:t>40</w:t>
            </w:r>
            <w:r>
              <w:rPr>
                <w:noProof/>
                <w:webHidden/>
              </w:rPr>
              <w:fldChar w:fldCharType="end"/>
            </w:r>
          </w:hyperlink>
        </w:p>
        <w:p w14:paraId="3C8C9A9E" w14:textId="689C1D17" w:rsidR="00BA7F40" w:rsidRPr="00B01495" w:rsidRDefault="002260B8">
          <w:r w:rsidRPr="00B01495">
            <w:fldChar w:fldCharType="end"/>
          </w:r>
        </w:p>
      </w:sdtContent>
    </w:sdt>
    <w:p w14:paraId="79146A19" w14:textId="77777777" w:rsidR="00D05FAB" w:rsidRPr="00B01495" w:rsidRDefault="00D05FAB"/>
    <w:p w14:paraId="06797BCF" w14:textId="77777777" w:rsidR="00677E5C" w:rsidRPr="00B01495" w:rsidRDefault="00677E5C"/>
    <w:p w14:paraId="2EF44B0E" w14:textId="77777777" w:rsidR="00677E5C" w:rsidRPr="00B01495" w:rsidRDefault="00677E5C"/>
    <w:p w14:paraId="6CF01992" w14:textId="77777777" w:rsidR="00677E5C" w:rsidRPr="00B01495" w:rsidRDefault="00677E5C"/>
    <w:p w14:paraId="5211ECCD" w14:textId="3E416585" w:rsidR="00DF7E15" w:rsidRPr="00B01495" w:rsidRDefault="00DF7E15">
      <w:pPr>
        <w:spacing w:after="200" w:line="276" w:lineRule="auto"/>
      </w:pPr>
      <w:r w:rsidRPr="00B01495">
        <w:br w:type="page"/>
      </w:r>
    </w:p>
    <w:p w14:paraId="722421F7" w14:textId="77777777" w:rsidR="00D464F6" w:rsidRPr="00B01495" w:rsidRDefault="00D464F6" w:rsidP="00D464F6">
      <w:pPr>
        <w:pStyle w:val="Heading1"/>
        <w:numPr>
          <w:ilvl w:val="0"/>
          <w:numId w:val="0"/>
        </w:numPr>
        <w:sectPr w:rsidR="00D464F6" w:rsidRPr="00B01495" w:rsidSect="00D05FAB">
          <w:pgSz w:w="11906" w:h="16838"/>
          <w:pgMar w:top="1417" w:right="1417" w:bottom="1417" w:left="1417" w:header="708" w:footer="708" w:gutter="0"/>
          <w:cols w:space="708"/>
          <w:docGrid w:linePitch="360"/>
        </w:sectPr>
      </w:pPr>
    </w:p>
    <w:p w14:paraId="5118B320" w14:textId="77777777" w:rsidR="00562600" w:rsidRPr="00B01495" w:rsidRDefault="00562600" w:rsidP="00562600">
      <w:pPr>
        <w:pStyle w:val="Heading1"/>
      </w:pPr>
      <w:bookmarkStart w:id="2" w:name="_Toc1655010"/>
      <w:r w:rsidRPr="00B01495">
        <w:lastRenderedPageBreak/>
        <w:t>OPĆI PODACI</w:t>
      </w:r>
      <w:bookmarkEnd w:id="2"/>
    </w:p>
    <w:p w14:paraId="3B9CA978" w14:textId="77777777" w:rsidR="008B113D" w:rsidRPr="00B01495" w:rsidRDefault="008B113D" w:rsidP="008B113D">
      <w:pPr>
        <w:jc w:val="both"/>
        <w:rPr>
          <w:noProof/>
        </w:rPr>
      </w:pPr>
    </w:p>
    <w:p w14:paraId="13F445AF" w14:textId="72E7AC03" w:rsidR="008B113D" w:rsidRPr="00B01495" w:rsidRDefault="008B113D" w:rsidP="004A568D">
      <w:pPr>
        <w:jc w:val="both"/>
        <w:rPr>
          <w:noProof/>
        </w:rPr>
      </w:pPr>
      <w:r w:rsidRPr="00B01495">
        <w:rPr>
          <w:noProof/>
        </w:rPr>
        <w:t>Naručitelj je Sisački vodovod d.o.o., Sisak, Obala Ruđera Boškovića 10, OIB: 84218628128, ko</w:t>
      </w:r>
      <w:r w:rsidR="00B01495" w:rsidRPr="00B01495">
        <w:rPr>
          <w:noProof/>
        </w:rPr>
        <w:t>ji</w:t>
      </w:r>
      <w:r w:rsidRPr="00B01495">
        <w:rPr>
          <w:noProof/>
        </w:rPr>
        <w:t xml:space="preserve"> kao središnje tijelo za javnu nabavu, temeljem odredbe članka 189. Zakona o javnoj nabavi (Narodne novine br. 120/16) (dalje u tekstu: ZJN 2016), a sve </w:t>
      </w:r>
      <w:r w:rsidRPr="00C7295F">
        <w:rPr>
          <w:noProof/>
        </w:rPr>
        <w:t>temeljem Sporazuma o provođenju zajedničke nabave za trgovačka društva u vlasništvu Grada Siska, URBROJ: 2176/05-</w:t>
      </w:r>
      <w:r w:rsidR="00C7295F" w:rsidRPr="00C7295F">
        <w:rPr>
          <w:noProof/>
        </w:rPr>
        <w:t>13-19-645</w:t>
      </w:r>
      <w:r w:rsidRPr="00C7295F">
        <w:rPr>
          <w:noProof/>
        </w:rPr>
        <w:t xml:space="preserve"> od </w:t>
      </w:r>
      <w:r w:rsidR="00C7295F" w:rsidRPr="00C7295F">
        <w:rPr>
          <w:noProof/>
        </w:rPr>
        <w:t>31. siječnja 2019. godine,</w:t>
      </w:r>
      <w:r w:rsidRPr="00C7295F">
        <w:rPr>
          <w:noProof/>
        </w:rPr>
        <w:t xml:space="preserve"> provodi otvoreni postupak zajedničke javne nabave </w:t>
      </w:r>
      <w:r w:rsidR="00453C0F">
        <w:rPr>
          <w:noProof/>
        </w:rPr>
        <w:t>male</w:t>
      </w:r>
      <w:r w:rsidRPr="00C7295F">
        <w:rPr>
          <w:noProof/>
        </w:rPr>
        <w:t xml:space="preserve"> vrijednosti s ciljem sklapanja ugovora</w:t>
      </w:r>
      <w:r w:rsidR="00746F50" w:rsidRPr="00C7295F">
        <w:rPr>
          <w:noProof/>
        </w:rPr>
        <w:t xml:space="preserve"> o javnoj nabavi</w:t>
      </w:r>
      <w:r w:rsidRPr="00C7295F">
        <w:rPr>
          <w:noProof/>
        </w:rPr>
        <w:t xml:space="preserve"> na 12 mj</w:t>
      </w:r>
      <w:r w:rsidRPr="00B01495">
        <w:rPr>
          <w:noProof/>
        </w:rPr>
        <w:t>eseci za nabavu Motornih vozila.</w:t>
      </w:r>
    </w:p>
    <w:p w14:paraId="52517472" w14:textId="77777777" w:rsidR="004A568D" w:rsidRPr="00B01495" w:rsidRDefault="004A568D" w:rsidP="004A568D">
      <w:pPr>
        <w:jc w:val="both"/>
        <w:rPr>
          <w:noProof/>
        </w:rPr>
      </w:pPr>
    </w:p>
    <w:p w14:paraId="76795BE7" w14:textId="6B664280" w:rsidR="004A568D" w:rsidRPr="00606EC8" w:rsidRDefault="004A568D" w:rsidP="004A568D">
      <w:pPr>
        <w:jc w:val="both"/>
        <w:rPr>
          <w:noProof/>
        </w:rPr>
      </w:pPr>
      <w:r w:rsidRPr="00B01495">
        <w:rPr>
          <w:noProof/>
        </w:rPr>
        <w:t>Postupak zajedničke javne nabave</w:t>
      </w:r>
      <w:r w:rsidR="00CA4A39" w:rsidRPr="00B01495">
        <w:rPr>
          <w:noProof/>
        </w:rPr>
        <w:t>, osim za naručitelja koji je ujedno središnje tijelo za javnu nabavu,</w:t>
      </w:r>
      <w:r w:rsidR="00A97C0D" w:rsidRPr="00B01495">
        <w:rPr>
          <w:noProof/>
        </w:rPr>
        <w:t xml:space="preserve"> </w:t>
      </w:r>
      <w:r w:rsidR="00A97C0D" w:rsidRPr="00606EC8">
        <w:rPr>
          <w:noProof/>
        </w:rPr>
        <w:t>provodi se u ime i za račun sljedećih trgovačkih društava:</w:t>
      </w:r>
    </w:p>
    <w:p w14:paraId="5B3D1B5F" w14:textId="0DE2EAE4" w:rsidR="004A568D" w:rsidRPr="00B01495" w:rsidRDefault="004A568D" w:rsidP="008B70D2">
      <w:pPr>
        <w:pStyle w:val="ListParagraph"/>
        <w:numPr>
          <w:ilvl w:val="0"/>
          <w:numId w:val="4"/>
        </w:numPr>
        <w:jc w:val="both"/>
        <w:rPr>
          <w:noProof/>
        </w:rPr>
      </w:pPr>
      <w:r w:rsidRPr="00606EC8">
        <w:rPr>
          <w:noProof/>
        </w:rPr>
        <w:t>Gradska tržnica Sisak d.o.o., Trg Josipa Mađerića 1, Sisak, OIB:</w:t>
      </w:r>
      <w:r w:rsidRPr="00B01495">
        <w:rPr>
          <w:noProof/>
        </w:rPr>
        <w:t xml:space="preserve"> 74724522703</w:t>
      </w:r>
    </w:p>
    <w:p w14:paraId="39850F88" w14:textId="0D784C89" w:rsidR="004A568D" w:rsidRPr="00B01495" w:rsidRDefault="004A568D" w:rsidP="008B70D2">
      <w:pPr>
        <w:pStyle w:val="ListParagraph"/>
        <w:numPr>
          <w:ilvl w:val="0"/>
          <w:numId w:val="4"/>
        </w:numPr>
        <w:jc w:val="both"/>
        <w:rPr>
          <w:noProof/>
        </w:rPr>
      </w:pPr>
      <w:r w:rsidRPr="00B01495">
        <w:rPr>
          <w:noProof/>
        </w:rPr>
        <w:t xml:space="preserve">Komunalac Sisak d.o.o., Capraška </w:t>
      </w:r>
      <w:r w:rsidR="00391177" w:rsidRPr="00B01495">
        <w:rPr>
          <w:noProof/>
        </w:rPr>
        <w:t>ulica 8, Sisak, OIB: 28236957305</w:t>
      </w:r>
    </w:p>
    <w:p w14:paraId="5B1CE854" w14:textId="0F73C1E8" w:rsidR="00391177" w:rsidRPr="00B01495" w:rsidRDefault="00391177" w:rsidP="008B70D2">
      <w:pPr>
        <w:pStyle w:val="ListParagraph"/>
        <w:numPr>
          <w:ilvl w:val="0"/>
          <w:numId w:val="4"/>
        </w:numPr>
        <w:jc w:val="both"/>
        <w:rPr>
          <w:noProof/>
        </w:rPr>
      </w:pPr>
      <w:r w:rsidRPr="00B01495">
        <w:rPr>
          <w:noProof/>
        </w:rPr>
        <w:t>Gradska groblja Viktorovac d.o.o., Ulica Antuna Grahovara 2, Sisak, OIB: 47991523864</w:t>
      </w:r>
    </w:p>
    <w:p w14:paraId="31ABDFB0" w14:textId="77777777" w:rsidR="004A568D" w:rsidRPr="00B01495" w:rsidRDefault="004A568D" w:rsidP="004A568D">
      <w:pPr>
        <w:ind w:left="360"/>
        <w:jc w:val="both"/>
        <w:rPr>
          <w:noProof/>
        </w:rPr>
      </w:pPr>
    </w:p>
    <w:p w14:paraId="1D2209D1" w14:textId="77777777" w:rsidR="00562600" w:rsidRPr="00B01495" w:rsidRDefault="00562600" w:rsidP="00913F3B">
      <w:pPr>
        <w:pStyle w:val="Heading2"/>
      </w:pPr>
      <w:bookmarkStart w:id="3" w:name="_Toc1655011"/>
      <w:r w:rsidRPr="00B01495">
        <w:t>Podaci o naručitelju</w:t>
      </w:r>
      <w:bookmarkEnd w:id="3"/>
    </w:p>
    <w:p w14:paraId="3DDF5617" w14:textId="77777777" w:rsidR="00562600" w:rsidRPr="00B01495" w:rsidRDefault="00562600" w:rsidP="00562600"/>
    <w:p w14:paraId="3BF68EEA" w14:textId="77777777" w:rsidR="00562600" w:rsidRPr="00B01495" w:rsidRDefault="00562600" w:rsidP="00562600">
      <w:pPr>
        <w:jc w:val="both"/>
        <w:rPr>
          <w:noProof/>
        </w:rPr>
      </w:pPr>
      <w:r w:rsidRPr="00B01495">
        <w:rPr>
          <w:noProof/>
        </w:rPr>
        <w:t>SISAČKI VODOVOD d.o.o</w:t>
      </w:r>
    </w:p>
    <w:p w14:paraId="7CD589AF" w14:textId="77777777" w:rsidR="00562600" w:rsidRPr="00B01495" w:rsidRDefault="00562600" w:rsidP="00562600">
      <w:pPr>
        <w:jc w:val="both"/>
        <w:rPr>
          <w:noProof/>
        </w:rPr>
      </w:pPr>
      <w:r w:rsidRPr="00B01495">
        <w:rPr>
          <w:noProof/>
        </w:rPr>
        <w:t>Obala Ruđera Boškovića 10, SISAK 44 000</w:t>
      </w:r>
    </w:p>
    <w:p w14:paraId="2710073F" w14:textId="77777777" w:rsidR="00562600" w:rsidRPr="00B01495" w:rsidRDefault="00562600" w:rsidP="00562600">
      <w:pPr>
        <w:jc w:val="both"/>
        <w:rPr>
          <w:noProof/>
        </w:rPr>
      </w:pPr>
      <w:r w:rsidRPr="00B01495">
        <w:rPr>
          <w:noProof/>
        </w:rPr>
        <w:t xml:space="preserve">OIB: </w:t>
      </w:r>
      <w:bookmarkStart w:id="4" w:name="_Hlk531071791"/>
      <w:r w:rsidRPr="00B01495">
        <w:rPr>
          <w:noProof/>
        </w:rPr>
        <w:t>84218628128</w:t>
      </w:r>
    </w:p>
    <w:bookmarkEnd w:id="4"/>
    <w:p w14:paraId="2CF2BB5A" w14:textId="77777777" w:rsidR="00562600" w:rsidRPr="00B01495" w:rsidRDefault="00562600" w:rsidP="00562600">
      <w:pPr>
        <w:jc w:val="both"/>
        <w:rPr>
          <w:noProof/>
        </w:rPr>
      </w:pPr>
      <w:r w:rsidRPr="00B01495">
        <w:rPr>
          <w:noProof/>
        </w:rPr>
        <w:t>Broj telefona: 044/526-166</w:t>
      </w:r>
    </w:p>
    <w:p w14:paraId="770A3FC3" w14:textId="77777777" w:rsidR="00562600" w:rsidRPr="00B01495" w:rsidRDefault="00562600" w:rsidP="00562600">
      <w:pPr>
        <w:jc w:val="both"/>
        <w:rPr>
          <w:noProof/>
        </w:rPr>
      </w:pPr>
      <w:r w:rsidRPr="00B01495">
        <w:rPr>
          <w:noProof/>
        </w:rPr>
        <w:t>Broj telefaxa: 044/526-172</w:t>
      </w:r>
    </w:p>
    <w:p w14:paraId="5F3D1466" w14:textId="77777777" w:rsidR="00562600" w:rsidRPr="00B01495" w:rsidRDefault="00562600" w:rsidP="00562600">
      <w:pPr>
        <w:jc w:val="both"/>
        <w:rPr>
          <w:noProof/>
        </w:rPr>
      </w:pPr>
      <w:r w:rsidRPr="00B01495">
        <w:rPr>
          <w:noProof/>
        </w:rPr>
        <w:t>Internet adresa: www.sisackivodovod.hr</w:t>
      </w:r>
    </w:p>
    <w:p w14:paraId="454470EF" w14:textId="77777777" w:rsidR="00562600" w:rsidRPr="00B01495" w:rsidRDefault="00562600" w:rsidP="00562600">
      <w:pPr>
        <w:jc w:val="both"/>
        <w:rPr>
          <w:noProof/>
        </w:rPr>
      </w:pPr>
      <w:r w:rsidRPr="00B01495">
        <w:rPr>
          <w:noProof/>
        </w:rPr>
        <w:t xml:space="preserve">E mail adresa: </w:t>
      </w:r>
      <w:hyperlink r:id="rId11" w:history="1">
        <w:r w:rsidRPr="00B01495">
          <w:rPr>
            <w:noProof/>
          </w:rPr>
          <w:t>tajnistvo@sisackivodovod.hr</w:t>
        </w:r>
      </w:hyperlink>
    </w:p>
    <w:p w14:paraId="6DAD5F88" w14:textId="77777777" w:rsidR="00562600" w:rsidRPr="00B01495" w:rsidRDefault="00562600" w:rsidP="00562600">
      <w:pPr>
        <w:jc w:val="both"/>
        <w:rPr>
          <w:noProof/>
        </w:rPr>
      </w:pPr>
      <w:r w:rsidRPr="00B01495">
        <w:rPr>
          <w:noProof/>
        </w:rPr>
        <w:t>Nabava se provodi temeljem: Zakona o javnoj nabavi (NN 120/2016; dalje u tekstu: „ZJN 2016“)</w:t>
      </w:r>
    </w:p>
    <w:p w14:paraId="2F36D506" w14:textId="77777777" w:rsidR="00562600" w:rsidRPr="00B01495" w:rsidRDefault="00562600" w:rsidP="00562600">
      <w:pPr>
        <w:jc w:val="both"/>
      </w:pPr>
    </w:p>
    <w:p w14:paraId="65972151" w14:textId="77777777" w:rsidR="00562600" w:rsidRPr="00B01495" w:rsidRDefault="00562600" w:rsidP="00913F3B">
      <w:pPr>
        <w:pStyle w:val="Heading2"/>
      </w:pPr>
      <w:bookmarkStart w:id="5" w:name="_Toc519063429"/>
      <w:bookmarkStart w:id="6" w:name="_Toc1655012"/>
      <w:r w:rsidRPr="00B01495">
        <w:t>Osobe zadužene za kontakt s ponuditeljima</w:t>
      </w:r>
      <w:bookmarkEnd w:id="5"/>
      <w:bookmarkEnd w:id="6"/>
    </w:p>
    <w:p w14:paraId="71E60DF8" w14:textId="77777777" w:rsidR="00562600" w:rsidRPr="00B01495" w:rsidRDefault="00562600" w:rsidP="00562600"/>
    <w:p w14:paraId="21B2D25D" w14:textId="77777777" w:rsidR="00562600" w:rsidRPr="00B01495" w:rsidRDefault="002F4155" w:rsidP="00562600">
      <w:pPr>
        <w:jc w:val="both"/>
        <w:rPr>
          <w:noProof/>
        </w:rPr>
      </w:pPr>
      <w:r w:rsidRPr="00B01495">
        <w:rPr>
          <w:noProof/>
        </w:rPr>
        <w:t>Sandra Divjakinja, savjetnik – voditelj projekata</w:t>
      </w:r>
    </w:p>
    <w:p w14:paraId="643D0995" w14:textId="1802028B" w:rsidR="00562600" w:rsidRPr="00896DC5" w:rsidRDefault="00562600" w:rsidP="00562600">
      <w:pPr>
        <w:jc w:val="both"/>
        <w:rPr>
          <w:noProof/>
        </w:rPr>
      </w:pPr>
      <w:r w:rsidRPr="00896DC5">
        <w:rPr>
          <w:noProof/>
        </w:rPr>
        <w:t xml:space="preserve">Broj </w:t>
      </w:r>
      <w:r w:rsidR="00896DC5" w:rsidRPr="00896DC5">
        <w:rPr>
          <w:noProof/>
        </w:rPr>
        <w:t>mobitela</w:t>
      </w:r>
      <w:r w:rsidRPr="00896DC5">
        <w:rPr>
          <w:noProof/>
        </w:rPr>
        <w:t xml:space="preserve">: </w:t>
      </w:r>
      <w:r w:rsidR="00896DC5" w:rsidRPr="00896DC5">
        <w:rPr>
          <w:noProof/>
        </w:rPr>
        <w:t>099</w:t>
      </w:r>
      <w:r w:rsidRPr="00896DC5">
        <w:rPr>
          <w:noProof/>
        </w:rPr>
        <w:t>/</w:t>
      </w:r>
      <w:r w:rsidR="00896DC5" w:rsidRPr="00896DC5">
        <w:rPr>
          <w:noProof/>
        </w:rPr>
        <w:t>2682 559</w:t>
      </w:r>
    </w:p>
    <w:p w14:paraId="2CCAA827" w14:textId="62EA82ED" w:rsidR="00562600" w:rsidRPr="00B01495" w:rsidRDefault="00562600" w:rsidP="00562600">
      <w:pPr>
        <w:jc w:val="both"/>
        <w:rPr>
          <w:rStyle w:val="Hyperlink"/>
        </w:rPr>
      </w:pPr>
      <w:r w:rsidRPr="00B01495">
        <w:rPr>
          <w:noProof/>
        </w:rPr>
        <w:t xml:space="preserve">Adresa elektroničke pošte: </w:t>
      </w:r>
      <w:r w:rsidR="002F4155" w:rsidRPr="00B01495">
        <w:rPr>
          <w:rStyle w:val="Hyperlink"/>
        </w:rPr>
        <w:t>sandra.divjakinja</w:t>
      </w:r>
      <w:hyperlink r:id="rId12" w:history="1">
        <w:r w:rsidRPr="00B01495">
          <w:rPr>
            <w:rStyle w:val="Hyperlink"/>
          </w:rPr>
          <w:t>@sisackivodovod.hr</w:t>
        </w:r>
      </w:hyperlink>
    </w:p>
    <w:p w14:paraId="77139E3D" w14:textId="77777777" w:rsidR="00764BE0" w:rsidRPr="00B01495" w:rsidRDefault="00764BE0" w:rsidP="00562600">
      <w:pPr>
        <w:jc w:val="both"/>
        <w:rPr>
          <w:noProof/>
        </w:rPr>
      </w:pPr>
    </w:p>
    <w:p w14:paraId="2E6AE4B3" w14:textId="1BE33826" w:rsidR="00764BE0" w:rsidRPr="00B01495" w:rsidRDefault="00764BE0" w:rsidP="00562600">
      <w:pPr>
        <w:jc w:val="both"/>
        <w:rPr>
          <w:noProof/>
        </w:rPr>
      </w:pPr>
      <w:r w:rsidRPr="00B01495">
        <w:rPr>
          <w:noProof/>
        </w:rPr>
        <w:t>Branka Jeličić Božurić, Odjel javne nabave</w:t>
      </w:r>
    </w:p>
    <w:p w14:paraId="3896EA43" w14:textId="77777777" w:rsidR="00764BE0" w:rsidRPr="00B01495" w:rsidRDefault="00764BE0" w:rsidP="00DE6BAE">
      <w:pPr>
        <w:jc w:val="both"/>
        <w:rPr>
          <w:noProof/>
        </w:rPr>
      </w:pPr>
      <w:r w:rsidRPr="00B01495">
        <w:rPr>
          <w:noProof/>
        </w:rPr>
        <w:t>telefon: 044/526-164</w:t>
      </w:r>
    </w:p>
    <w:p w14:paraId="10A5EC7A" w14:textId="7BD4D460" w:rsidR="00764BE0" w:rsidRDefault="00764BE0" w:rsidP="00DE6BAE">
      <w:pPr>
        <w:jc w:val="both"/>
        <w:rPr>
          <w:noProof/>
        </w:rPr>
      </w:pPr>
      <w:r w:rsidRPr="00B01495">
        <w:rPr>
          <w:noProof/>
        </w:rPr>
        <w:t>mobitel: 091/ 341 -25 -13</w:t>
      </w:r>
    </w:p>
    <w:p w14:paraId="2EE46415" w14:textId="0A952D2E" w:rsidR="008261B8" w:rsidRDefault="008261B8" w:rsidP="00DE6BAE">
      <w:pPr>
        <w:jc w:val="both"/>
        <w:rPr>
          <w:noProof/>
        </w:rPr>
      </w:pPr>
      <w:r w:rsidRPr="00B01495">
        <w:rPr>
          <w:noProof/>
        </w:rPr>
        <w:t>Adresa elektroničke pošte</w:t>
      </w:r>
      <w:r>
        <w:rPr>
          <w:noProof/>
        </w:rPr>
        <w:t xml:space="preserve">: </w:t>
      </w:r>
      <w:hyperlink r:id="rId13" w:history="1">
        <w:r w:rsidRPr="002E26BE">
          <w:rPr>
            <w:rStyle w:val="Hyperlink"/>
            <w:noProof/>
          </w:rPr>
          <w:t>brankica.jelicic@sisackivodovod.hr</w:t>
        </w:r>
      </w:hyperlink>
    </w:p>
    <w:p w14:paraId="03AC75C1" w14:textId="77777777" w:rsidR="008261B8" w:rsidRPr="00B01495" w:rsidRDefault="008261B8" w:rsidP="00DE6BAE">
      <w:pPr>
        <w:jc w:val="both"/>
        <w:rPr>
          <w:noProof/>
        </w:rPr>
      </w:pPr>
    </w:p>
    <w:p w14:paraId="54E5F8E0" w14:textId="55D47D1E" w:rsidR="00562600" w:rsidRPr="00B01495" w:rsidRDefault="00562600" w:rsidP="00562600">
      <w:pPr>
        <w:jc w:val="both"/>
        <w:rPr>
          <w:noProof/>
        </w:rPr>
      </w:pPr>
      <w:r w:rsidRPr="00B01495">
        <w:rPr>
          <w:noProof/>
        </w:rPr>
        <w:t>Komunikacija i svaka druga razmjena informacija između Naručitelja i gospodarskih subjekata može se obavljati isključivo na hrvatskom jeziku putem sustava Elektroničkog oglasnika javne nabave Republike Hrvatske (dalje: EOJN RH) modul Pitanja/Pojašnjenja dokumentacije o nabavi</w:t>
      </w:r>
      <w:r w:rsidR="002F4155" w:rsidRPr="00B01495">
        <w:rPr>
          <w:noProof/>
        </w:rPr>
        <w:t>.</w:t>
      </w:r>
    </w:p>
    <w:p w14:paraId="15899ABF" w14:textId="77777777" w:rsidR="002F4155" w:rsidRPr="00B01495" w:rsidRDefault="002F4155" w:rsidP="00562600">
      <w:pPr>
        <w:jc w:val="both"/>
        <w:rPr>
          <w:noProof/>
        </w:rPr>
      </w:pPr>
    </w:p>
    <w:p w14:paraId="5B023E0B" w14:textId="42435F78" w:rsidR="00764BE0" w:rsidRPr="00B01495" w:rsidRDefault="00562600" w:rsidP="00562600">
      <w:pPr>
        <w:jc w:val="both"/>
        <w:rPr>
          <w:noProof/>
        </w:rPr>
      </w:pPr>
      <w:r w:rsidRPr="00B01495">
        <w:rPr>
          <w:noProof/>
        </w:rPr>
        <w:t xml:space="preserve">Detaljne upute o načinu komunikacije između gospodarskih subjekata i naručitelja u roku za dostavu ponuda putem sustava EOJN RH-a dostupne su na stranicama Oglasnika, na adresi: </w:t>
      </w:r>
      <w:hyperlink r:id="rId14">
        <w:r w:rsidRPr="00B01495">
          <w:rPr>
            <w:noProof/>
          </w:rPr>
          <w:t>https://eojn.nn.hr</w:t>
        </w:r>
      </w:hyperlink>
      <w:r w:rsidRPr="00B01495">
        <w:rPr>
          <w:noProof/>
        </w:rPr>
        <w:t xml:space="preserve">. </w:t>
      </w:r>
    </w:p>
    <w:p w14:paraId="2DB261BA" w14:textId="77777777" w:rsidR="00764BE0" w:rsidRPr="00B01495" w:rsidRDefault="00764BE0">
      <w:pPr>
        <w:spacing w:after="200" w:line="276" w:lineRule="auto"/>
        <w:rPr>
          <w:noProof/>
        </w:rPr>
      </w:pPr>
      <w:r w:rsidRPr="00B01495">
        <w:rPr>
          <w:noProof/>
        </w:rPr>
        <w:br w:type="page"/>
      </w:r>
    </w:p>
    <w:p w14:paraId="764F2357" w14:textId="77777777" w:rsidR="00562600" w:rsidRPr="00B01495" w:rsidRDefault="00562600" w:rsidP="00913F3B">
      <w:pPr>
        <w:pStyle w:val="Heading2"/>
      </w:pPr>
      <w:bookmarkStart w:id="7" w:name="_Toc519063430"/>
      <w:bookmarkStart w:id="8" w:name="_Toc1655013"/>
      <w:r w:rsidRPr="00B01495">
        <w:lastRenderedPageBreak/>
        <w:t>Evidencijski broj nabave</w:t>
      </w:r>
      <w:bookmarkEnd w:id="7"/>
      <w:bookmarkEnd w:id="8"/>
      <w:r w:rsidRPr="00B01495">
        <w:t xml:space="preserve"> </w:t>
      </w:r>
    </w:p>
    <w:p w14:paraId="550BB977" w14:textId="77777777" w:rsidR="00562600" w:rsidRPr="00B01495" w:rsidRDefault="00562600" w:rsidP="00562600"/>
    <w:p w14:paraId="3DD6F142" w14:textId="0159BFBE" w:rsidR="00562600" w:rsidRPr="00B01495" w:rsidRDefault="00562600" w:rsidP="00562600">
      <w:r w:rsidRPr="00B01495">
        <w:t>Evidencijski broj nabave:</w:t>
      </w:r>
      <w:r w:rsidR="00BA5042" w:rsidRPr="00B01495">
        <w:t xml:space="preserve"> </w:t>
      </w:r>
      <w:r w:rsidR="00DC1C7D" w:rsidRPr="00896DC5">
        <w:rPr>
          <w:b/>
        </w:rPr>
        <w:t>E MV 0</w:t>
      </w:r>
      <w:r w:rsidR="00453C0F">
        <w:rPr>
          <w:b/>
        </w:rPr>
        <w:t>9</w:t>
      </w:r>
      <w:r w:rsidR="00DC1C7D" w:rsidRPr="00896DC5">
        <w:rPr>
          <w:b/>
        </w:rPr>
        <w:t>/2019</w:t>
      </w:r>
    </w:p>
    <w:p w14:paraId="79F24172" w14:textId="77777777" w:rsidR="00562600" w:rsidRPr="00B01495" w:rsidRDefault="00562600" w:rsidP="00562600"/>
    <w:p w14:paraId="5DC5B5C3" w14:textId="77777777" w:rsidR="00562600" w:rsidRPr="00B01495" w:rsidRDefault="00562600" w:rsidP="00913F3B">
      <w:pPr>
        <w:pStyle w:val="Heading2"/>
      </w:pPr>
      <w:bookmarkStart w:id="9" w:name="_Toc519063431"/>
      <w:bookmarkStart w:id="10" w:name="_Toc1655014"/>
      <w:r w:rsidRPr="00B01495">
        <w:t>Podaci o gospodarskim subjektima s kojima je naručitelj u sukobu interesa</w:t>
      </w:r>
      <w:bookmarkEnd w:id="9"/>
      <w:bookmarkEnd w:id="10"/>
    </w:p>
    <w:p w14:paraId="04DAE3B8" w14:textId="77777777" w:rsidR="00562600" w:rsidRPr="00B01495" w:rsidRDefault="00562600" w:rsidP="00562600"/>
    <w:p w14:paraId="05665E1F" w14:textId="77777777" w:rsidR="00453C0F" w:rsidRPr="00453C0F" w:rsidRDefault="00CD0FD2" w:rsidP="00CD0FD2">
      <w:pPr>
        <w:jc w:val="both"/>
        <w:rPr>
          <w:noProof/>
        </w:rPr>
      </w:pPr>
      <w:r w:rsidRPr="00453C0F">
        <w:rPr>
          <w:noProof/>
        </w:rPr>
        <w:t>Sukladno članku 80. stavak 2. točka 2. ZJN 2016 naručitelj izjavljuje da ne</w:t>
      </w:r>
      <w:r w:rsidR="00453C0F" w:rsidRPr="00453C0F">
        <w:rPr>
          <w:noProof/>
        </w:rPr>
        <w:t xml:space="preserve"> smije sklapati ugovore o javnoj nabavi sa sljedećim gospodarskim subjekitma:</w:t>
      </w:r>
    </w:p>
    <w:p w14:paraId="5C5EB035" w14:textId="4C0EEEFD" w:rsidR="00CD0FD2" w:rsidRDefault="00453C0F" w:rsidP="00453C0F">
      <w:pPr>
        <w:pStyle w:val="ListParagraph"/>
        <w:numPr>
          <w:ilvl w:val="0"/>
          <w:numId w:val="33"/>
        </w:numPr>
        <w:jc w:val="both"/>
        <w:rPr>
          <w:noProof/>
        </w:rPr>
      </w:pPr>
      <w:r>
        <w:rPr>
          <w:noProof/>
        </w:rPr>
        <w:t>Samostalni obrt „Sale“, Ulica Gromova 163, Petrinja</w:t>
      </w:r>
    </w:p>
    <w:p w14:paraId="73F32D3C" w14:textId="0CB9B167" w:rsidR="00453C0F" w:rsidRPr="00B01495" w:rsidRDefault="00453C0F" w:rsidP="00453C0F">
      <w:pPr>
        <w:pStyle w:val="ListParagraph"/>
        <w:numPr>
          <w:ilvl w:val="0"/>
          <w:numId w:val="33"/>
        </w:numPr>
        <w:jc w:val="both"/>
        <w:rPr>
          <w:noProof/>
        </w:rPr>
      </w:pPr>
      <w:r>
        <w:rPr>
          <w:noProof/>
        </w:rPr>
        <w:t>Odvjetničko društvo Babić, Brborović &amp; partneri j.t.d., Ulica kralja Zvonimira 66, Zagreb.</w:t>
      </w:r>
    </w:p>
    <w:p w14:paraId="379ABB18" w14:textId="77777777" w:rsidR="00CD0FD2" w:rsidRPr="00B01495" w:rsidRDefault="00CD0FD2" w:rsidP="00CD0FD2">
      <w:pPr>
        <w:jc w:val="both"/>
        <w:rPr>
          <w:noProof/>
        </w:rPr>
      </w:pPr>
    </w:p>
    <w:p w14:paraId="060711C3" w14:textId="3F24D418" w:rsidR="000672C8" w:rsidRPr="00B01495" w:rsidRDefault="000672C8" w:rsidP="000672C8">
      <w:pPr>
        <w:pStyle w:val="Heading2"/>
      </w:pPr>
      <w:bookmarkStart w:id="11" w:name="_Toc519063432"/>
      <w:bookmarkStart w:id="12" w:name="_Toc1655015"/>
      <w:r w:rsidRPr="00B01495">
        <w:t>Vrsta postupka javne nabave</w:t>
      </w:r>
      <w:bookmarkEnd w:id="11"/>
      <w:bookmarkEnd w:id="12"/>
    </w:p>
    <w:p w14:paraId="58411591" w14:textId="77777777" w:rsidR="000672C8" w:rsidRPr="00B01495" w:rsidRDefault="000672C8" w:rsidP="000672C8">
      <w:pPr>
        <w:jc w:val="both"/>
        <w:rPr>
          <w:noProof/>
        </w:rPr>
      </w:pPr>
    </w:p>
    <w:p w14:paraId="53E55090" w14:textId="58830E5C" w:rsidR="000672C8" w:rsidRPr="00B01495" w:rsidRDefault="000672C8" w:rsidP="000672C8">
      <w:pPr>
        <w:jc w:val="both"/>
        <w:rPr>
          <w:noProof/>
        </w:rPr>
      </w:pPr>
      <w:bookmarkStart w:id="13" w:name="_Toc440547487"/>
      <w:r w:rsidRPr="00B01495">
        <w:rPr>
          <w:noProof/>
        </w:rPr>
        <w:t xml:space="preserve">Vrsta postupka javne nabave: Otvoreni postupak zajedničke javne nabave roba </w:t>
      </w:r>
      <w:r w:rsidR="00453C0F">
        <w:rPr>
          <w:noProof/>
        </w:rPr>
        <w:t xml:space="preserve">male </w:t>
      </w:r>
      <w:r w:rsidRPr="00B01495">
        <w:rPr>
          <w:noProof/>
        </w:rPr>
        <w:t>vrijednosti.</w:t>
      </w:r>
      <w:bookmarkEnd w:id="13"/>
      <w:r w:rsidRPr="00B01495">
        <w:rPr>
          <w:noProof/>
        </w:rPr>
        <w:t xml:space="preserve"> </w:t>
      </w:r>
    </w:p>
    <w:p w14:paraId="4E821FA2" w14:textId="77777777" w:rsidR="000672C8" w:rsidRPr="00B01495" w:rsidRDefault="000672C8" w:rsidP="000672C8">
      <w:pPr>
        <w:jc w:val="both"/>
        <w:rPr>
          <w:noProof/>
        </w:rPr>
      </w:pPr>
    </w:p>
    <w:p w14:paraId="4423FB6E" w14:textId="7DF5C673" w:rsidR="000672C8" w:rsidRPr="00B01495" w:rsidRDefault="000672C8" w:rsidP="000672C8">
      <w:pPr>
        <w:pStyle w:val="Heading2"/>
      </w:pPr>
      <w:bookmarkStart w:id="14" w:name="_Toc1655016"/>
      <w:r w:rsidRPr="00B01495">
        <w:t>Procijenjena vrijednost nabave</w:t>
      </w:r>
      <w:bookmarkEnd w:id="14"/>
    </w:p>
    <w:p w14:paraId="337191D7" w14:textId="77777777" w:rsidR="000672C8" w:rsidRPr="00B01495" w:rsidRDefault="000672C8" w:rsidP="000672C8">
      <w:pPr>
        <w:jc w:val="both"/>
        <w:rPr>
          <w:noProof/>
        </w:rPr>
      </w:pPr>
    </w:p>
    <w:p w14:paraId="26F4A7A5" w14:textId="61361EA7" w:rsidR="000672C8" w:rsidRPr="00B01495" w:rsidRDefault="00E600A2" w:rsidP="000672C8">
      <w:pPr>
        <w:jc w:val="both"/>
        <w:rPr>
          <w:noProof/>
        </w:rPr>
      </w:pPr>
      <w:r w:rsidRPr="00B01495">
        <w:rPr>
          <w:noProof/>
        </w:rPr>
        <w:t xml:space="preserve">Ukupna procijenjena vrijednost za cjelokupan predmet </w:t>
      </w:r>
      <w:r w:rsidRPr="00FC28F2">
        <w:rPr>
          <w:noProof/>
        </w:rPr>
        <w:t xml:space="preserve">nabave iznosi </w:t>
      </w:r>
      <w:r w:rsidRPr="00FC28F2">
        <w:rPr>
          <w:b/>
          <w:noProof/>
        </w:rPr>
        <w:t>2.</w:t>
      </w:r>
      <w:r w:rsidR="00FC28F2" w:rsidRPr="00FC28F2">
        <w:rPr>
          <w:b/>
          <w:noProof/>
        </w:rPr>
        <w:t>3</w:t>
      </w:r>
      <w:r w:rsidR="002C21BE">
        <w:rPr>
          <w:b/>
          <w:noProof/>
        </w:rPr>
        <w:t>8</w:t>
      </w:r>
      <w:r w:rsidR="003E6B0F">
        <w:rPr>
          <w:b/>
          <w:noProof/>
        </w:rPr>
        <w:t>5</w:t>
      </w:r>
      <w:r w:rsidR="00FC28F2" w:rsidRPr="00FC28F2">
        <w:rPr>
          <w:b/>
          <w:noProof/>
        </w:rPr>
        <w:t>.</w:t>
      </w:r>
      <w:r w:rsidR="003E6B0F">
        <w:rPr>
          <w:b/>
          <w:noProof/>
        </w:rPr>
        <w:t>000</w:t>
      </w:r>
      <w:r w:rsidR="00FC28F2" w:rsidRPr="00FC28F2">
        <w:rPr>
          <w:b/>
          <w:noProof/>
        </w:rPr>
        <w:t>,00</w:t>
      </w:r>
      <w:r w:rsidRPr="00FC28F2">
        <w:rPr>
          <w:b/>
          <w:noProof/>
        </w:rPr>
        <w:t xml:space="preserve"> kn</w:t>
      </w:r>
      <w:r w:rsidRPr="00FC28F2">
        <w:rPr>
          <w:noProof/>
        </w:rPr>
        <w:t xml:space="preserve"> bez</w:t>
      </w:r>
      <w:r w:rsidRPr="00B01495">
        <w:rPr>
          <w:noProof/>
        </w:rPr>
        <w:t xml:space="preserve"> PDV-a. Procjenjena vrijednost nabave po grupama (bez PDV-a) dana je u tablici ispod:</w:t>
      </w:r>
      <w:r w:rsidR="000672C8" w:rsidRPr="00B01495">
        <w:rPr>
          <w:noProof/>
        </w:rPr>
        <w:t xml:space="preserve"> </w:t>
      </w:r>
    </w:p>
    <w:p w14:paraId="5D073454" w14:textId="77777777" w:rsidR="00E600A2" w:rsidRPr="00B01495" w:rsidRDefault="00E600A2" w:rsidP="00E600A2">
      <w:pPr>
        <w:rPr>
          <w:noProof/>
        </w:rPr>
      </w:pPr>
    </w:p>
    <w:tbl>
      <w:tblPr>
        <w:tblStyle w:val="TableGridLight"/>
        <w:tblW w:w="4349" w:type="dxa"/>
        <w:jc w:val="center"/>
        <w:tblLook w:val="04A0" w:firstRow="1" w:lastRow="0" w:firstColumn="1" w:lastColumn="0" w:noHBand="0" w:noVBand="1"/>
      </w:tblPr>
      <w:tblGrid>
        <w:gridCol w:w="586"/>
        <w:gridCol w:w="1836"/>
        <w:gridCol w:w="1927"/>
      </w:tblGrid>
      <w:tr w:rsidR="00A32B45" w:rsidRPr="00455B5B" w14:paraId="78C8E045" w14:textId="77777777" w:rsidTr="004F09CC">
        <w:trPr>
          <w:trHeight w:val="290"/>
          <w:jc w:val="center"/>
        </w:trPr>
        <w:tc>
          <w:tcPr>
            <w:tcW w:w="586" w:type="dxa"/>
            <w:noWrap/>
          </w:tcPr>
          <w:p w14:paraId="770B2DB1" w14:textId="77777777" w:rsidR="00A32B45" w:rsidRPr="00B01495" w:rsidRDefault="00A32B45" w:rsidP="008B70D2">
            <w:pPr>
              <w:pStyle w:val="ListParagraph"/>
              <w:numPr>
                <w:ilvl w:val="0"/>
                <w:numId w:val="6"/>
              </w:numPr>
              <w:jc w:val="center"/>
              <w:rPr>
                <w:color w:val="000000"/>
              </w:rPr>
            </w:pPr>
          </w:p>
        </w:tc>
        <w:tc>
          <w:tcPr>
            <w:tcW w:w="1836" w:type="dxa"/>
            <w:noWrap/>
            <w:hideMark/>
          </w:tcPr>
          <w:p w14:paraId="02E4CD86" w14:textId="77777777" w:rsidR="00A32B45" w:rsidRPr="00455B5B" w:rsidRDefault="00A32B45" w:rsidP="00A32B45">
            <w:pPr>
              <w:rPr>
                <w:color w:val="000000"/>
              </w:rPr>
            </w:pPr>
            <w:r w:rsidRPr="00455B5B">
              <w:rPr>
                <w:color w:val="000000"/>
              </w:rPr>
              <w:t>Grupa 1A</w:t>
            </w:r>
          </w:p>
        </w:tc>
        <w:tc>
          <w:tcPr>
            <w:tcW w:w="1927" w:type="dxa"/>
            <w:vAlign w:val="center"/>
          </w:tcPr>
          <w:p w14:paraId="1EAD48A7" w14:textId="29A1790C" w:rsidR="00A32B45" w:rsidRPr="00455B5B" w:rsidRDefault="00A32B45" w:rsidP="00A32B45">
            <w:pPr>
              <w:jc w:val="right"/>
            </w:pPr>
            <w:r w:rsidRPr="00455B5B">
              <w:rPr>
                <w:color w:val="000000"/>
              </w:rPr>
              <w:t>400.000,00</w:t>
            </w:r>
            <w:r w:rsidR="00347D1F" w:rsidRPr="00455B5B">
              <w:rPr>
                <w:color w:val="000000"/>
              </w:rPr>
              <w:t xml:space="preserve"> kn</w:t>
            </w:r>
          </w:p>
        </w:tc>
      </w:tr>
      <w:tr w:rsidR="00A32B45" w:rsidRPr="00455B5B" w14:paraId="2D40F7EE" w14:textId="77777777" w:rsidTr="004F09CC">
        <w:trPr>
          <w:trHeight w:val="290"/>
          <w:jc w:val="center"/>
        </w:trPr>
        <w:tc>
          <w:tcPr>
            <w:tcW w:w="586" w:type="dxa"/>
            <w:noWrap/>
          </w:tcPr>
          <w:p w14:paraId="4D50B159" w14:textId="77777777" w:rsidR="00A32B45" w:rsidRPr="00455B5B" w:rsidRDefault="00A32B45" w:rsidP="008B70D2">
            <w:pPr>
              <w:pStyle w:val="ListParagraph"/>
              <w:numPr>
                <w:ilvl w:val="0"/>
                <w:numId w:val="6"/>
              </w:numPr>
              <w:jc w:val="center"/>
              <w:rPr>
                <w:color w:val="000000"/>
              </w:rPr>
            </w:pPr>
          </w:p>
        </w:tc>
        <w:tc>
          <w:tcPr>
            <w:tcW w:w="1836" w:type="dxa"/>
            <w:noWrap/>
            <w:hideMark/>
          </w:tcPr>
          <w:p w14:paraId="2BB08DF5" w14:textId="77777777" w:rsidR="00A32B45" w:rsidRPr="00455B5B" w:rsidRDefault="00A32B45" w:rsidP="00A32B45">
            <w:pPr>
              <w:rPr>
                <w:color w:val="000000"/>
              </w:rPr>
            </w:pPr>
            <w:r w:rsidRPr="00455B5B">
              <w:rPr>
                <w:color w:val="000000"/>
              </w:rPr>
              <w:t>Grupa 1B</w:t>
            </w:r>
          </w:p>
        </w:tc>
        <w:tc>
          <w:tcPr>
            <w:tcW w:w="1927" w:type="dxa"/>
            <w:vAlign w:val="center"/>
          </w:tcPr>
          <w:p w14:paraId="2F42B5B0" w14:textId="32AD89F7" w:rsidR="00A32B45" w:rsidRPr="00455B5B" w:rsidRDefault="00A32B45" w:rsidP="00A32B45">
            <w:pPr>
              <w:jc w:val="right"/>
            </w:pPr>
            <w:r w:rsidRPr="00455B5B">
              <w:rPr>
                <w:color w:val="000000"/>
              </w:rPr>
              <w:t>500.000,00</w:t>
            </w:r>
            <w:r w:rsidR="00347D1F" w:rsidRPr="00455B5B">
              <w:rPr>
                <w:color w:val="000000"/>
              </w:rPr>
              <w:t xml:space="preserve"> kn</w:t>
            </w:r>
          </w:p>
        </w:tc>
      </w:tr>
      <w:tr w:rsidR="00E600A2" w:rsidRPr="00455B5B" w14:paraId="6F26F5FF" w14:textId="77777777" w:rsidTr="00E600A2">
        <w:trPr>
          <w:trHeight w:val="290"/>
          <w:jc w:val="center"/>
        </w:trPr>
        <w:tc>
          <w:tcPr>
            <w:tcW w:w="586" w:type="dxa"/>
            <w:noWrap/>
          </w:tcPr>
          <w:p w14:paraId="35C81488" w14:textId="77777777" w:rsidR="00E600A2" w:rsidRPr="00455B5B" w:rsidRDefault="00E600A2" w:rsidP="008B70D2">
            <w:pPr>
              <w:pStyle w:val="ListParagraph"/>
              <w:numPr>
                <w:ilvl w:val="0"/>
                <w:numId w:val="6"/>
              </w:numPr>
              <w:jc w:val="center"/>
              <w:rPr>
                <w:color w:val="000000"/>
              </w:rPr>
            </w:pPr>
          </w:p>
        </w:tc>
        <w:tc>
          <w:tcPr>
            <w:tcW w:w="1836" w:type="dxa"/>
            <w:noWrap/>
            <w:hideMark/>
          </w:tcPr>
          <w:p w14:paraId="57C88397" w14:textId="77777777" w:rsidR="00E600A2" w:rsidRPr="00455B5B" w:rsidRDefault="00E600A2" w:rsidP="004F09CC">
            <w:pPr>
              <w:rPr>
                <w:color w:val="000000"/>
              </w:rPr>
            </w:pPr>
            <w:r w:rsidRPr="00455B5B">
              <w:rPr>
                <w:color w:val="000000"/>
              </w:rPr>
              <w:t>Grupa 2A</w:t>
            </w:r>
          </w:p>
        </w:tc>
        <w:tc>
          <w:tcPr>
            <w:tcW w:w="1927" w:type="dxa"/>
            <w:vAlign w:val="center"/>
          </w:tcPr>
          <w:p w14:paraId="426D1E0F" w14:textId="0281EC11" w:rsidR="00E600A2" w:rsidRPr="00455B5B" w:rsidRDefault="00A32B45" w:rsidP="004F09CC">
            <w:pPr>
              <w:jc w:val="right"/>
              <w:rPr>
                <w:color w:val="000000"/>
              </w:rPr>
            </w:pPr>
            <w:r w:rsidRPr="00455B5B">
              <w:rPr>
                <w:color w:val="000000"/>
              </w:rPr>
              <w:t>620</w:t>
            </w:r>
            <w:r w:rsidR="00E600A2" w:rsidRPr="00455B5B">
              <w:rPr>
                <w:color w:val="000000"/>
              </w:rPr>
              <w:t>.000,00</w:t>
            </w:r>
            <w:r w:rsidR="00347D1F" w:rsidRPr="00455B5B">
              <w:rPr>
                <w:color w:val="000000"/>
              </w:rPr>
              <w:t xml:space="preserve"> kn</w:t>
            </w:r>
          </w:p>
        </w:tc>
      </w:tr>
      <w:tr w:rsidR="00A32B45" w:rsidRPr="00455B5B" w14:paraId="1CDBF358" w14:textId="77777777" w:rsidTr="004F09CC">
        <w:trPr>
          <w:trHeight w:val="290"/>
          <w:jc w:val="center"/>
        </w:trPr>
        <w:tc>
          <w:tcPr>
            <w:tcW w:w="586" w:type="dxa"/>
            <w:noWrap/>
          </w:tcPr>
          <w:p w14:paraId="2B4CDC85" w14:textId="77777777" w:rsidR="00A32B45" w:rsidRPr="00455B5B" w:rsidRDefault="00A32B45" w:rsidP="008B70D2">
            <w:pPr>
              <w:pStyle w:val="ListParagraph"/>
              <w:numPr>
                <w:ilvl w:val="0"/>
                <w:numId w:val="6"/>
              </w:numPr>
              <w:jc w:val="center"/>
              <w:rPr>
                <w:color w:val="000000"/>
              </w:rPr>
            </w:pPr>
          </w:p>
        </w:tc>
        <w:tc>
          <w:tcPr>
            <w:tcW w:w="1836" w:type="dxa"/>
            <w:noWrap/>
            <w:hideMark/>
          </w:tcPr>
          <w:p w14:paraId="3EB4B20F" w14:textId="77777777" w:rsidR="00A32B45" w:rsidRPr="00455B5B" w:rsidRDefault="00A32B45" w:rsidP="00A32B45">
            <w:pPr>
              <w:rPr>
                <w:color w:val="000000"/>
              </w:rPr>
            </w:pPr>
            <w:r w:rsidRPr="00455B5B">
              <w:rPr>
                <w:color w:val="000000"/>
              </w:rPr>
              <w:t>Grupa 2B</w:t>
            </w:r>
          </w:p>
        </w:tc>
        <w:tc>
          <w:tcPr>
            <w:tcW w:w="1927" w:type="dxa"/>
          </w:tcPr>
          <w:p w14:paraId="351FB7D3" w14:textId="4D4A0CF6" w:rsidR="00A32B45" w:rsidRPr="00455B5B" w:rsidRDefault="00A32B45" w:rsidP="00A32B45">
            <w:pPr>
              <w:jc w:val="right"/>
            </w:pPr>
            <w:r w:rsidRPr="00455B5B">
              <w:t>155.000,00</w:t>
            </w:r>
            <w:r w:rsidR="00347D1F" w:rsidRPr="00455B5B">
              <w:rPr>
                <w:color w:val="000000"/>
              </w:rPr>
              <w:t xml:space="preserve"> kn</w:t>
            </w:r>
          </w:p>
        </w:tc>
      </w:tr>
      <w:tr w:rsidR="00A32B45" w:rsidRPr="00455B5B" w14:paraId="205C1BD4" w14:textId="77777777" w:rsidTr="004F09CC">
        <w:trPr>
          <w:trHeight w:val="290"/>
          <w:jc w:val="center"/>
        </w:trPr>
        <w:tc>
          <w:tcPr>
            <w:tcW w:w="586" w:type="dxa"/>
            <w:noWrap/>
          </w:tcPr>
          <w:p w14:paraId="3D133AB4" w14:textId="77777777" w:rsidR="00A32B45" w:rsidRPr="00455B5B" w:rsidRDefault="00A32B45" w:rsidP="008B70D2">
            <w:pPr>
              <w:pStyle w:val="ListParagraph"/>
              <w:numPr>
                <w:ilvl w:val="0"/>
                <w:numId w:val="6"/>
              </w:numPr>
              <w:jc w:val="center"/>
              <w:rPr>
                <w:color w:val="000000"/>
              </w:rPr>
            </w:pPr>
          </w:p>
        </w:tc>
        <w:tc>
          <w:tcPr>
            <w:tcW w:w="1836" w:type="dxa"/>
            <w:noWrap/>
            <w:hideMark/>
          </w:tcPr>
          <w:p w14:paraId="25BFED06" w14:textId="77777777" w:rsidR="00A32B45" w:rsidRPr="00455B5B" w:rsidRDefault="00A32B45" w:rsidP="00A32B45">
            <w:pPr>
              <w:rPr>
                <w:color w:val="000000"/>
              </w:rPr>
            </w:pPr>
            <w:r w:rsidRPr="00455B5B">
              <w:rPr>
                <w:color w:val="000000"/>
              </w:rPr>
              <w:t>Grupa 2C</w:t>
            </w:r>
          </w:p>
        </w:tc>
        <w:tc>
          <w:tcPr>
            <w:tcW w:w="1927" w:type="dxa"/>
          </w:tcPr>
          <w:p w14:paraId="4EF4CCA8" w14:textId="023A79F1" w:rsidR="00A32B45" w:rsidRPr="00455B5B" w:rsidRDefault="00A32B45" w:rsidP="00A32B45">
            <w:pPr>
              <w:jc w:val="right"/>
            </w:pPr>
            <w:r w:rsidRPr="00455B5B">
              <w:t>1</w:t>
            </w:r>
            <w:r w:rsidR="002C21BE">
              <w:t>8</w:t>
            </w:r>
            <w:r w:rsidRPr="00455B5B">
              <w:t>0.000,00</w:t>
            </w:r>
            <w:r w:rsidR="00347D1F" w:rsidRPr="00455B5B">
              <w:rPr>
                <w:color w:val="000000"/>
              </w:rPr>
              <w:t xml:space="preserve"> kn</w:t>
            </w:r>
          </w:p>
        </w:tc>
      </w:tr>
      <w:tr w:rsidR="00A32B45" w:rsidRPr="00455B5B" w14:paraId="61E56B12" w14:textId="77777777" w:rsidTr="004F09CC">
        <w:trPr>
          <w:trHeight w:val="290"/>
          <w:jc w:val="center"/>
        </w:trPr>
        <w:tc>
          <w:tcPr>
            <w:tcW w:w="586" w:type="dxa"/>
            <w:noWrap/>
          </w:tcPr>
          <w:p w14:paraId="08A462D8" w14:textId="77777777" w:rsidR="00A32B45" w:rsidRPr="00455B5B" w:rsidRDefault="00A32B45" w:rsidP="008B70D2">
            <w:pPr>
              <w:pStyle w:val="ListParagraph"/>
              <w:numPr>
                <w:ilvl w:val="0"/>
                <w:numId w:val="6"/>
              </w:numPr>
              <w:jc w:val="center"/>
              <w:rPr>
                <w:color w:val="000000"/>
              </w:rPr>
            </w:pPr>
          </w:p>
        </w:tc>
        <w:tc>
          <w:tcPr>
            <w:tcW w:w="1836" w:type="dxa"/>
            <w:noWrap/>
            <w:hideMark/>
          </w:tcPr>
          <w:p w14:paraId="2570AF3E" w14:textId="77777777" w:rsidR="00A32B45" w:rsidRPr="00455B5B" w:rsidRDefault="00A32B45" w:rsidP="00A32B45">
            <w:pPr>
              <w:rPr>
                <w:color w:val="000000"/>
              </w:rPr>
            </w:pPr>
            <w:r w:rsidRPr="00455B5B">
              <w:rPr>
                <w:color w:val="000000"/>
              </w:rPr>
              <w:t>Grupa 3A</w:t>
            </w:r>
          </w:p>
        </w:tc>
        <w:tc>
          <w:tcPr>
            <w:tcW w:w="1927" w:type="dxa"/>
          </w:tcPr>
          <w:p w14:paraId="6EFFAEE5" w14:textId="29D811BE" w:rsidR="00A32B45" w:rsidRPr="00455B5B" w:rsidRDefault="00A32B45" w:rsidP="00A32B45">
            <w:pPr>
              <w:jc w:val="right"/>
            </w:pPr>
            <w:r w:rsidRPr="00455B5B">
              <w:t>120.000,00</w:t>
            </w:r>
            <w:r w:rsidR="00347D1F" w:rsidRPr="00455B5B">
              <w:rPr>
                <w:color w:val="000000"/>
              </w:rPr>
              <w:t xml:space="preserve"> kn</w:t>
            </w:r>
          </w:p>
        </w:tc>
      </w:tr>
      <w:tr w:rsidR="00A32B45" w:rsidRPr="00455B5B" w14:paraId="371FC9E1" w14:textId="77777777" w:rsidTr="004F09CC">
        <w:trPr>
          <w:trHeight w:val="290"/>
          <w:jc w:val="center"/>
        </w:trPr>
        <w:tc>
          <w:tcPr>
            <w:tcW w:w="586" w:type="dxa"/>
            <w:noWrap/>
          </w:tcPr>
          <w:p w14:paraId="39497053" w14:textId="77777777" w:rsidR="00A32B45" w:rsidRPr="00455B5B" w:rsidRDefault="00A32B45" w:rsidP="008B70D2">
            <w:pPr>
              <w:pStyle w:val="ListParagraph"/>
              <w:numPr>
                <w:ilvl w:val="0"/>
                <w:numId w:val="6"/>
              </w:numPr>
              <w:jc w:val="center"/>
              <w:rPr>
                <w:color w:val="000000"/>
              </w:rPr>
            </w:pPr>
          </w:p>
        </w:tc>
        <w:tc>
          <w:tcPr>
            <w:tcW w:w="1836" w:type="dxa"/>
            <w:noWrap/>
            <w:hideMark/>
          </w:tcPr>
          <w:p w14:paraId="5166F160" w14:textId="77777777" w:rsidR="00A32B45" w:rsidRPr="00455B5B" w:rsidRDefault="00A32B45" w:rsidP="00A32B45">
            <w:pPr>
              <w:rPr>
                <w:color w:val="000000"/>
              </w:rPr>
            </w:pPr>
            <w:r w:rsidRPr="00455B5B">
              <w:rPr>
                <w:color w:val="000000"/>
              </w:rPr>
              <w:t>Grupa 3B</w:t>
            </w:r>
          </w:p>
        </w:tc>
        <w:tc>
          <w:tcPr>
            <w:tcW w:w="1927" w:type="dxa"/>
          </w:tcPr>
          <w:p w14:paraId="7546C5D1" w14:textId="7121D6C9" w:rsidR="00A32B45" w:rsidRPr="00455B5B" w:rsidRDefault="00474FA6" w:rsidP="00A32B45">
            <w:pPr>
              <w:jc w:val="right"/>
            </w:pPr>
            <w:r>
              <w:t>240.000</w:t>
            </w:r>
            <w:r w:rsidR="00A32B45" w:rsidRPr="00455B5B">
              <w:t>,00</w:t>
            </w:r>
            <w:r w:rsidR="00347D1F" w:rsidRPr="00455B5B">
              <w:rPr>
                <w:color w:val="000000"/>
              </w:rPr>
              <w:t xml:space="preserve"> kn</w:t>
            </w:r>
          </w:p>
        </w:tc>
      </w:tr>
      <w:tr w:rsidR="00A32B45" w:rsidRPr="00455B5B" w14:paraId="4F3C20B1" w14:textId="77777777" w:rsidTr="004F09CC">
        <w:trPr>
          <w:trHeight w:val="290"/>
          <w:jc w:val="center"/>
        </w:trPr>
        <w:tc>
          <w:tcPr>
            <w:tcW w:w="586" w:type="dxa"/>
            <w:noWrap/>
          </w:tcPr>
          <w:p w14:paraId="59908664" w14:textId="77777777" w:rsidR="00A32B45" w:rsidRPr="00455B5B" w:rsidRDefault="00A32B45" w:rsidP="008B70D2">
            <w:pPr>
              <w:pStyle w:val="ListParagraph"/>
              <w:numPr>
                <w:ilvl w:val="0"/>
                <w:numId w:val="6"/>
              </w:numPr>
              <w:jc w:val="center"/>
              <w:rPr>
                <w:color w:val="000000"/>
              </w:rPr>
            </w:pPr>
          </w:p>
        </w:tc>
        <w:tc>
          <w:tcPr>
            <w:tcW w:w="1836" w:type="dxa"/>
            <w:noWrap/>
            <w:hideMark/>
          </w:tcPr>
          <w:p w14:paraId="18809960" w14:textId="77777777" w:rsidR="00A32B45" w:rsidRPr="00455B5B" w:rsidRDefault="00A32B45" w:rsidP="00A32B45">
            <w:pPr>
              <w:rPr>
                <w:color w:val="000000"/>
              </w:rPr>
            </w:pPr>
            <w:r w:rsidRPr="00455B5B">
              <w:rPr>
                <w:color w:val="000000"/>
              </w:rPr>
              <w:t>Grupa 4</w:t>
            </w:r>
          </w:p>
        </w:tc>
        <w:tc>
          <w:tcPr>
            <w:tcW w:w="1927" w:type="dxa"/>
          </w:tcPr>
          <w:p w14:paraId="1888B2B2" w14:textId="514F0B55" w:rsidR="00A32B45" w:rsidRPr="00455B5B" w:rsidRDefault="00A32B45" w:rsidP="00A32B45">
            <w:pPr>
              <w:jc w:val="right"/>
            </w:pPr>
            <w:r w:rsidRPr="00455B5B">
              <w:t>1</w:t>
            </w:r>
            <w:r w:rsidR="00FC28F2">
              <w:t>7</w:t>
            </w:r>
            <w:r w:rsidRPr="00455B5B">
              <w:t>0.000,00</w:t>
            </w:r>
            <w:r w:rsidR="00347D1F" w:rsidRPr="00455B5B">
              <w:rPr>
                <w:color w:val="000000"/>
              </w:rPr>
              <w:t xml:space="preserve"> kn</w:t>
            </w:r>
          </w:p>
        </w:tc>
      </w:tr>
      <w:tr w:rsidR="00E600A2" w:rsidRPr="00B01495" w14:paraId="7A0A4C27" w14:textId="77777777" w:rsidTr="00E600A2">
        <w:trPr>
          <w:trHeight w:val="290"/>
          <w:jc w:val="center"/>
        </w:trPr>
        <w:tc>
          <w:tcPr>
            <w:tcW w:w="586" w:type="dxa"/>
            <w:noWrap/>
          </w:tcPr>
          <w:p w14:paraId="50BF11D2" w14:textId="77777777" w:rsidR="00E600A2" w:rsidRPr="00455B5B" w:rsidRDefault="00E600A2" w:rsidP="004F09CC">
            <w:pPr>
              <w:rPr>
                <w:color w:val="000000"/>
              </w:rPr>
            </w:pPr>
          </w:p>
        </w:tc>
        <w:tc>
          <w:tcPr>
            <w:tcW w:w="1836" w:type="dxa"/>
            <w:noWrap/>
          </w:tcPr>
          <w:p w14:paraId="4D1B983B" w14:textId="77777777" w:rsidR="00E600A2" w:rsidRPr="00455B5B" w:rsidRDefault="00E600A2" w:rsidP="004F09CC">
            <w:pPr>
              <w:rPr>
                <w:color w:val="000000"/>
              </w:rPr>
            </w:pPr>
            <w:r w:rsidRPr="00455B5B">
              <w:rPr>
                <w:color w:val="000000"/>
              </w:rPr>
              <w:t>Ukupno:</w:t>
            </w:r>
          </w:p>
        </w:tc>
        <w:tc>
          <w:tcPr>
            <w:tcW w:w="1927" w:type="dxa"/>
            <w:vAlign w:val="center"/>
          </w:tcPr>
          <w:p w14:paraId="36ABDB56" w14:textId="3F2BCE90" w:rsidR="00E600A2" w:rsidRPr="00B01495" w:rsidRDefault="00E11948" w:rsidP="004F09CC">
            <w:pPr>
              <w:jc w:val="right"/>
              <w:rPr>
                <w:b/>
                <w:bCs/>
                <w:color w:val="000000"/>
              </w:rPr>
            </w:pPr>
            <w:r w:rsidRPr="00455B5B">
              <w:rPr>
                <w:b/>
                <w:bCs/>
                <w:color w:val="000000"/>
              </w:rPr>
              <w:t>2.</w:t>
            </w:r>
            <w:r w:rsidR="00FC28F2">
              <w:rPr>
                <w:b/>
                <w:bCs/>
                <w:color w:val="000000"/>
              </w:rPr>
              <w:t>3</w:t>
            </w:r>
            <w:r w:rsidR="002C21BE">
              <w:rPr>
                <w:b/>
                <w:bCs/>
                <w:color w:val="000000"/>
              </w:rPr>
              <w:t>8</w:t>
            </w:r>
            <w:r w:rsidR="003E6B0F">
              <w:rPr>
                <w:b/>
                <w:bCs/>
                <w:color w:val="000000"/>
              </w:rPr>
              <w:t>5</w:t>
            </w:r>
            <w:r w:rsidRPr="00455B5B">
              <w:rPr>
                <w:b/>
                <w:bCs/>
                <w:color w:val="000000"/>
              </w:rPr>
              <w:t>.</w:t>
            </w:r>
            <w:r w:rsidR="003E6B0F">
              <w:rPr>
                <w:b/>
                <w:bCs/>
                <w:color w:val="000000"/>
              </w:rPr>
              <w:t>000</w:t>
            </w:r>
            <w:r w:rsidRPr="00455B5B">
              <w:rPr>
                <w:b/>
                <w:bCs/>
                <w:color w:val="000000"/>
              </w:rPr>
              <w:t>,00</w:t>
            </w:r>
            <w:r w:rsidR="00FC28F2">
              <w:rPr>
                <w:b/>
                <w:bCs/>
                <w:color w:val="000000"/>
              </w:rPr>
              <w:t xml:space="preserve"> </w:t>
            </w:r>
            <w:r w:rsidR="00347D1F" w:rsidRPr="00455B5B">
              <w:rPr>
                <w:color w:val="000000"/>
              </w:rPr>
              <w:t>kn</w:t>
            </w:r>
          </w:p>
        </w:tc>
      </w:tr>
    </w:tbl>
    <w:p w14:paraId="55E23FC5" w14:textId="77777777" w:rsidR="00E600A2" w:rsidRPr="00B01495" w:rsidRDefault="00E600A2" w:rsidP="000672C8">
      <w:pPr>
        <w:jc w:val="both"/>
        <w:rPr>
          <w:noProof/>
        </w:rPr>
      </w:pPr>
    </w:p>
    <w:p w14:paraId="21A57789" w14:textId="027C0A28" w:rsidR="00E600A2" w:rsidRPr="00B01495" w:rsidRDefault="00E600A2" w:rsidP="004F09CC">
      <w:pPr>
        <w:pStyle w:val="Heading2"/>
        <w:jc w:val="both"/>
        <w:rPr>
          <w:noProof/>
        </w:rPr>
      </w:pPr>
      <w:bookmarkStart w:id="15" w:name="_Toc440547489"/>
      <w:bookmarkStart w:id="16" w:name="_Toc1655017"/>
      <w:r w:rsidRPr="00B01495">
        <w:t>Vrsta ugovora o javnoj nabavi</w:t>
      </w:r>
      <w:bookmarkEnd w:id="16"/>
    </w:p>
    <w:p w14:paraId="15453A64" w14:textId="77777777" w:rsidR="00F82714" w:rsidRPr="00B01495" w:rsidRDefault="00F82714" w:rsidP="00E600A2">
      <w:pPr>
        <w:jc w:val="both"/>
        <w:rPr>
          <w:noProof/>
        </w:rPr>
      </w:pPr>
    </w:p>
    <w:p w14:paraId="40CADBFB" w14:textId="235F27E6" w:rsidR="00E600A2" w:rsidRPr="00B01495" w:rsidRDefault="00E600A2" w:rsidP="00E600A2">
      <w:pPr>
        <w:jc w:val="both"/>
        <w:rPr>
          <w:noProof/>
        </w:rPr>
      </w:pPr>
      <w:r w:rsidRPr="00B01495">
        <w:rPr>
          <w:noProof/>
        </w:rPr>
        <w:t>Ugovor o javnoj nabavi roba.</w:t>
      </w:r>
      <w:r w:rsidRPr="00B01495">
        <w:t xml:space="preserve"> </w:t>
      </w:r>
    </w:p>
    <w:p w14:paraId="003E9A29" w14:textId="4A129800" w:rsidR="00E600A2" w:rsidRPr="00B01495" w:rsidRDefault="00E600A2" w:rsidP="00E600A2">
      <w:pPr>
        <w:jc w:val="both"/>
        <w:rPr>
          <w:noProof/>
        </w:rPr>
      </w:pPr>
    </w:p>
    <w:p w14:paraId="465E1D61" w14:textId="6F524A4E" w:rsidR="006558E8" w:rsidRPr="00B01495" w:rsidRDefault="006558E8" w:rsidP="006558E8">
      <w:pPr>
        <w:pStyle w:val="Heading2"/>
        <w:jc w:val="both"/>
      </w:pPr>
      <w:bookmarkStart w:id="17" w:name="_Toc1655018"/>
      <w:r w:rsidRPr="00B01495">
        <w:t>Navod sklapa li se ugovor o javnoj nabavi ili okvirni sporazum</w:t>
      </w:r>
      <w:bookmarkEnd w:id="17"/>
    </w:p>
    <w:p w14:paraId="2715B9DA" w14:textId="77777777" w:rsidR="00F82714" w:rsidRPr="00B01495" w:rsidRDefault="00F82714" w:rsidP="006558E8">
      <w:pPr>
        <w:jc w:val="both"/>
        <w:rPr>
          <w:noProof/>
        </w:rPr>
      </w:pPr>
    </w:p>
    <w:p w14:paraId="218C540A" w14:textId="01B94798" w:rsidR="006558E8" w:rsidRPr="00B01495" w:rsidRDefault="00F82714" w:rsidP="006558E8">
      <w:pPr>
        <w:jc w:val="both"/>
        <w:rPr>
          <w:noProof/>
        </w:rPr>
      </w:pPr>
      <w:r w:rsidRPr="00B01495">
        <w:rPr>
          <w:noProof/>
        </w:rPr>
        <w:t xml:space="preserve">Temeljem provedenog postupka javne nabave javni naručitelj u svojstvu središnjeg tijela za javnu nabavu sklopit će s odabranim ponuditeljima </w:t>
      </w:r>
      <w:r w:rsidR="00B01495" w:rsidRPr="00B01495">
        <w:rPr>
          <w:noProof/>
        </w:rPr>
        <w:t>opći</w:t>
      </w:r>
      <w:r w:rsidRPr="00B01495">
        <w:rPr>
          <w:noProof/>
        </w:rPr>
        <w:t xml:space="preserve"> </w:t>
      </w:r>
      <w:r w:rsidR="0070259B">
        <w:rPr>
          <w:noProof/>
        </w:rPr>
        <w:t>ugovor</w:t>
      </w:r>
      <w:r w:rsidRPr="00B01495">
        <w:rPr>
          <w:noProof/>
        </w:rPr>
        <w:t xml:space="preserve"> za svaku grupu nabave. Temeljem </w:t>
      </w:r>
      <w:r w:rsidR="00B01495" w:rsidRPr="00B01495">
        <w:rPr>
          <w:noProof/>
        </w:rPr>
        <w:t>opć</w:t>
      </w:r>
      <w:r w:rsidR="0070259B">
        <w:rPr>
          <w:noProof/>
        </w:rPr>
        <w:t>ih</w:t>
      </w:r>
      <w:r w:rsidRPr="00B01495">
        <w:rPr>
          <w:noProof/>
        </w:rPr>
        <w:t xml:space="preserve"> </w:t>
      </w:r>
      <w:r w:rsidR="0070259B">
        <w:rPr>
          <w:noProof/>
        </w:rPr>
        <w:t xml:space="preserve">ugovora </w:t>
      </w:r>
      <w:r w:rsidRPr="00B01495">
        <w:rPr>
          <w:noProof/>
        </w:rPr>
        <w:t>skopit će se pojedinačni ugovori o javnoj nabavi roba</w:t>
      </w:r>
      <w:r w:rsidR="00896DC5">
        <w:rPr>
          <w:noProof/>
        </w:rPr>
        <w:t xml:space="preserve"> za svaku pojedinu grupu predmeta nabave,</w:t>
      </w:r>
      <w:r w:rsidRPr="00B01495">
        <w:rPr>
          <w:noProof/>
        </w:rPr>
        <w:t xml:space="preserve"> za korisnike za koje se provodio postupak zajedničke nabave, a sve sukladno njihovim potrebama izraženim u troškovniku</w:t>
      </w:r>
      <w:r w:rsidR="00896DC5">
        <w:rPr>
          <w:noProof/>
        </w:rPr>
        <w:t>,</w:t>
      </w:r>
      <w:r w:rsidRPr="00B01495">
        <w:rPr>
          <w:noProof/>
        </w:rPr>
        <w:t xml:space="preserve"> tehničkim specifikacijama</w:t>
      </w:r>
      <w:r w:rsidR="00896DC5">
        <w:rPr>
          <w:noProof/>
        </w:rPr>
        <w:t xml:space="preserve"> i ostalim dijelovima ove dokumentacije o nabavi</w:t>
      </w:r>
      <w:r w:rsidRPr="00B01495">
        <w:rPr>
          <w:noProof/>
        </w:rPr>
        <w:t>.</w:t>
      </w:r>
    </w:p>
    <w:p w14:paraId="42F9729E" w14:textId="171E3211" w:rsidR="006558E8" w:rsidRPr="00B01495" w:rsidRDefault="006558E8" w:rsidP="006558E8">
      <w:pPr>
        <w:jc w:val="both"/>
        <w:rPr>
          <w:noProof/>
        </w:rPr>
      </w:pPr>
    </w:p>
    <w:p w14:paraId="157B8B21" w14:textId="77777777" w:rsidR="00E600A2" w:rsidRPr="00B01495" w:rsidRDefault="00E600A2" w:rsidP="00E600A2">
      <w:pPr>
        <w:pStyle w:val="Heading2"/>
        <w:rPr>
          <w:noProof/>
        </w:rPr>
      </w:pPr>
      <w:bookmarkStart w:id="18" w:name="_Toc1655019"/>
      <w:r w:rsidRPr="00B01495">
        <w:t>Dinamički sustav nabave i elektronička dražba</w:t>
      </w:r>
      <w:bookmarkEnd w:id="18"/>
    </w:p>
    <w:p w14:paraId="7B049371" w14:textId="77777777" w:rsidR="00F82714" w:rsidRPr="00B01495" w:rsidRDefault="00F82714" w:rsidP="00E600A2">
      <w:pPr>
        <w:jc w:val="both"/>
        <w:rPr>
          <w:noProof/>
        </w:rPr>
      </w:pPr>
    </w:p>
    <w:p w14:paraId="6EACC50A" w14:textId="13DDA5E4" w:rsidR="00764BE0" w:rsidRPr="00B01495" w:rsidRDefault="00E600A2" w:rsidP="00E600A2">
      <w:pPr>
        <w:jc w:val="both"/>
        <w:rPr>
          <w:noProof/>
        </w:rPr>
      </w:pPr>
      <w:r w:rsidRPr="00B01495">
        <w:rPr>
          <w:noProof/>
        </w:rPr>
        <w:t>U ovom postupku javne nabave ne uspostavlja se di</w:t>
      </w:r>
      <w:r w:rsidR="00B01495" w:rsidRPr="00B01495">
        <w:rPr>
          <w:noProof/>
        </w:rPr>
        <w:t xml:space="preserve">namički </w:t>
      </w:r>
      <w:r w:rsidRPr="00B01495">
        <w:rPr>
          <w:noProof/>
        </w:rPr>
        <w:t>sustav nabave niti se provodi elektronička dražba.</w:t>
      </w:r>
    </w:p>
    <w:p w14:paraId="1BFFB795" w14:textId="77777777" w:rsidR="00764BE0" w:rsidRPr="00B01495" w:rsidRDefault="00764BE0">
      <w:pPr>
        <w:spacing w:after="200" w:line="276" w:lineRule="auto"/>
        <w:rPr>
          <w:noProof/>
        </w:rPr>
      </w:pPr>
      <w:r w:rsidRPr="00B01495">
        <w:rPr>
          <w:noProof/>
        </w:rPr>
        <w:br w:type="page"/>
      </w:r>
    </w:p>
    <w:p w14:paraId="62313A6E" w14:textId="35A44098" w:rsidR="00F82714" w:rsidRPr="00B01495" w:rsidRDefault="00F82714" w:rsidP="00F82714">
      <w:pPr>
        <w:pStyle w:val="Heading2"/>
        <w:ind w:left="641" w:hanging="284"/>
      </w:pPr>
      <w:bookmarkStart w:id="19" w:name="_Toc1655020"/>
      <w:bookmarkEnd w:id="15"/>
      <w:r w:rsidRPr="00B01495">
        <w:lastRenderedPageBreak/>
        <w:t>Prethodno savjetovanje</w:t>
      </w:r>
      <w:bookmarkEnd w:id="19"/>
    </w:p>
    <w:p w14:paraId="76879B60" w14:textId="77777777" w:rsidR="00F82714" w:rsidRPr="00B01495" w:rsidRDefault="00F82714" w:rsidP="00E600A2">
      <w:pPr>
        <w:jc w:val="both"/>
      </w:pPr>
    </w:p>
    <w:p w14:paraId="5C580CD5" w14:textId="3CEE0F88" w:rsidR="00E600A2" w:rsidRPr="00B01495" w:rsidRDefault="00E600A2" w:rsidP="00BB1695">
      <w:pPr>
        <w:jc w:val="both"/>
      </w:pPr>
      <w:r w:rsidRPr="00B01495">
        <w:t xml:space="preserve">Temeljem članka 198., stavaka 3. </w:t>
      </w:r>
      <w:r w:rsidR="00467964">
        <w:t>ZJN 2016</w:t>
      </w:r>
      <w:r w:rsidRPr="00B01495">
        <w:rPr>
          <w:noProof/>
        </w:rPr>
        <w:t xml:space="preserve"> prije pokretanja otvorenog postupka javne nabave </w:t>
      </w:r>
      <w:r w:rsidR="003B4081">
        <w:rPr>
          <w:noProof/>
        </w:rPr>
        <w:t>male</w:t>
      </w:r>
      <w:r w:rsidRPr="00B01495">
        <w:rPr>
          <w:noProof/>
        </w:rPr>
        <w:t xml:space="preserve"> vrijednosti za nabavu robe ili usluga, javni naručitelj stavio je opis predmeta nabave, tehničke specifikacije, kriterije za kvalitativni odabir gospodarskog subjekta, kriterije za odabir ponude i posebne uvijete za izvršenje ugovora na prethodno savjetovanje sa zainteresiranim gospodarskim subjektima u trajanju od najmanje pet dana.</w:t>
      </w:r>
      <w:r w:rsidR="00BB1695" w:rsidRPr="00B01495">
        <w:rPr>
          <w:noProof/>
        </w:rPr>
        <w:t xml:space="preserve"> Izvješće</w:t>
      </w:r>
      <w:r w:rsidR="00BB1695" w:rsidRPr="00B01495">
        <w:t xml:space="preserve"> o provedenom prethodnom savjetovanju sa zainteresiranim gospodarskim subjektima objavljen</w:t>
      </w:r>
      <w:r w:rsidR="00DE6C66">
        <w:t>o</w:t>
      </w:r>
      <w:r w:rsidR="00BB1695" w:rsidRPr="00B01495">
        <w:t xml:space="preserve"> je na stranicama EOJN.</w:t>
      </w:r>
    </w:p>
    <w:p w14:paraId="6CB0F641" w14:textId="77777777" w:rsidR="00BB1695" w:rsidRPr="00B01495" w:rsidRDefault="00BB1695" w:rsidP="00562600"/>
    <w:p w14:paraId="2325A312" w14:textId="77777777" w:rsidR="00562600" w:rsidRPr="00B01495" w:rsidRDefault="00562600" w:rsidP="00562600">
      <w:pPr>
        <w:pStyle w:val="Heading1"/>
      </w:pPr>
      <w:bookmarkStart w:id="20" w:name="_Toc1655021"/>
      <w:r w:rsidRPr="00B01495">
        <w:t>PODACI O PREDMETU NABAVE</w:t>
      </w:r>
      <w:bookmarkEnd w:id="20"/>
    </w:p>
    <w:p w14:paraId="75EDB54A" w14:textId="77777777" w:rsidR="00562600" w:rsidRPr="00B01495" w:rsidRDefault="00562600" w:rsidP="00562600"/>
    <w:p w14:paraId="4F0CB879" w14:textId="77777777" w:rsidR="00562600" w:rsidRPr="00B01495" w:rsidRDefault="00562600" w:rsidP="00913F3B">
      <w:pPr>
        <w:pStyle w:val="Heading2"/>
      </w:pPr>
      <w:bookmarkStart w:id="21" w:name="_Toc519063433"/>
      <w:bookmarkStart w:id="22" w:name="_Toc1655022"/>
      <w:r w:rsidRPr="00B01495">
        <w:t>Opis predmeta nabave</w:t>
      </w:r>
      <w:bookmarkEnd w:id="21"/>
      <w:bookmarkEnd w:id="22"/>
    </w:p>
    <w:p w14:paraId="360DEA93" w14:textId="77777777" w:rsidR="00562600" w:rsidRPr="00B01495" w:rsidRDefault="00562600" w:rsidP="00562600">
      <w:pPr>
        <w:jc w:val="both"/>
        <w:rPr>
          <w:noProof/>
        </w:rPr>
      </w:pPr>
    </w:p>
    <w:p w14:paraId="4EECE377" w14:textId="3494767B" w:rsidR="00562600" w:rsidRPr="00B01495" w:rsidRDefault="00562600" w:rsidP="00562600">
      <w:pPr>
        <w:jc w:val="both"/>
      </w:pPr>
      <w:r w:rsidRPr="00B01495">
        <w:t>Predmet</w:t>
      </w:r>
      <w:r w:rsidR="000A34EC">
        <w:t xml:space="preserve"> javne nabave </w:t>
      </w:r>
      <w:r w:rsidRPr="00B01495">
        <w:t xml:space="preserve">je nabava </w:t>
      </w:r>
      <w:r w:rsidR="00BF26EE" w:rsidRPr="00B01495">
        <w:t xml:space="preserve">roba, odnosno, </w:t>
      </w:r>
      <w:r w:rsidRPr="00B01495">
        <w:t>motornih vozila</w:t>
      </w:r>
      <w:r w:rsidR="008C3E10" w:rsidRPr="00B01495">
        <w:t>, za trgovačka društva u vlasništvu Grada</w:t>
      </w:r>
      <w:r w:rsidR="000A34EC">
        <w:t xml:space="preserve"> Siska</w:t>
      </w:r>
      <w:r w:rsidR="008C3E10" w:rsidRPr="00B01495">
        <w:t>,</w:t>
      </w:r>
      <w:r w:rsidRPr="00B01495">
        <w:t xml:space="preserve"> sukladno tehničkim specifikacijama i ostalim traženim uvjetima naznačenima u ovoj </w:t>
      </w:r>
      <w:r w:rsidR="008C3E10" w:rsidRPr="00B01495">
        <w:t>D</w:t>
      </w:r>
      <w:r w:rsidRPr="00B01495">
        <w:t>okumentaciji o nabavi.</w:t>
      </w:r>
    </w:p>
    <w:p w14:paraId="70DF32CE" w14:textId="77777777" w:rsidR="00A73322" w:rsidRPr="00B01495" w:rsidRDefault="00A73322" w:rsidP="00562600">
      <w:pPr>
        <w:jc w:val="both"/>
      </w:pPr>
    </w:p>
    <w:p w14:paraId="30550C6C" w14:textId="00D3EE16" w:rsidR="008D3CED" w:rsidRPr="00B01495" w:rsidRDefault="00562600" w:rsidP="00562600">
      <w:pPr>
        <w:jc w:val="both"/>
      </w:pPr>
      <w:r w:rsidRPr="00B01495">
        <w:t>CPV oznake i nazivi:</w:t>
      </w:r>
      <w:r w:rsidRPr="00B01495">
        <w:tab/>
      </w:r>
    </w:p>
    <w:p w14:paraId="3A9C7FB3" w14:textId="0455697E" w:rsidR="0011565B" w:rsidRPr="00E11948" w:rsidRDefault="0011565B" w:rsidP="008C3E10">
      <w:pPr>
        <w:ind w:left="708"/>
        <w:jc w:val="both"/>
      </w:pPr>
      <w:r w:rsidRPr="00E11948">
        <w:t xml:space="preserve">34136100-0 </w:t>
      </w:r>
      <w:r w:rsidR="00B01495" w:rsidRPr="00E11948">
        <w:t>Laka dostavna vozila</w:t>
      </w:r>
    </w:p>
    <w:p w14:paraId="20DBC72D" w14:textId="79724144" w:rsidR="0011565B" w:rsidRPr="00E11948" w:rsidRDefault="0011565B" w:rsidP="008C3E10">
      <w:pPr>
        <w:ind w:left="708"/>
        <w:jc w:val="both"/>
      </w:pPr>
      <w:r w:rsidRPr="00E11948">
        <w:t xml:space="preserve">34136000-9 </w:t>
      </w:r>
      <w:r w:rsidR="00B01495" w:rsidRPr="00E11948">
        <w:t>Dostavna vozila</w:t>
      </w:r>
    </w:p>
    <w:p w14:paraId="2A74D853" w14:textId="087ACE1F" w:rsidR="0011565B" w:rsidRPr="00E11948" w:rsidRDefault="0011565B" w:rsidP="008C3E10">
      <w:pPr>
        <w:ind w:left="708"/>
        <w:jc w:val="both"/>
      </w:pPr>
      <w:r w:rsidRPr="00E11948">
        <w:t xml:space="preserve">34136200-1 </w:t>
      </w:r>
      <w:r w:rsidR="00B01495" w:rsidRPr="00E11948">
        <w:t>Zatvorena dostavna vozila</w:t>
      </w:r>
    </w:p>
    <w:p w14:paraId="5F9BACDC" w14:textId="77777777" w:rsidR="0011565B" w:rsidRPr="00E11948" w:rsidRDefault="0011565B" w:rsidP="008C3E10">
      <w:pPr>
        <w:ind w:left="708"/>
        <w:jc w:val="both"/>
      </w:pPr>
      <w:r w:rsidRPr="00E11948">
        <w:t>34110000-1 Osobni automobili</w:t>
      </w:r>
    </w:p>
    <w:p w14:paraId="7243636A" w14:textId="77777777" w:rsidR="0011565B" w:rsidRPr="00E11948" w:rsidRDefault="0011565B" w:rsidP="008C3E10">
      <w:pPr>
        <w:ind w:left="708"/>
        <w:jc w:val="both"/>
      </w:pPr>
      <w:r w:rsidRPr="00E11948">
        <w:t>34113000-2 Vozila s pogonom na četiri kotača</w:t>
      </w:r>
    </w:p>
    <w:p w14:paraId="30410FF7" w14:textId="77777777" w:rsidR="008C3E10" w:rsidRPr="00B01495" w:rsidRDefault="008C3E10" w:rsidP="008C3E10">
      <w:pPr>
        <w:ind w:left="708"/>
        <w:jc w:val="both"/>
      </w:pPr>
    </w:p>
    <w:p w14:paraId="4A83F280" w14:textId="1B35595D" w:rsidR="008C3E10" w:rsidRPr="00B01495" w:rsidRDefault="005613F1" w:rsidP="008C3E10">
      <w:pPr>
        <w:pStyle w:val="Heading2"/>
      </w:pPr>
      <w:bookmarkStart w:id="23" w:name="_Toc1655023"/>
      <w:r>
        <w:t>Opis i oznaka grupa predmeta nabave</w:t>
      </w:r>
      <w:bookmarkEnd w:id="23"/>
      <w:r w:rsidR="008C3E10" w:rsidRPr="00B01495">
        <w:t xml:space="preserve"> </w:t>
      </w:r>
    </w:p>
    <w:p w14:paraId="5A19A6CA" w14:textId="77777777" w:rsidR="00BF26EE" w:rsidRPr="00B01495" w:rsidRDefault="00BF26EE" w:rsidP="00BF26EE">
      <w:pPr>
        <w:jc w:val="both"/>
        <w:rPr>
          <w:noProof/>
        </w:rPr>
      </w:pPr>
    </w:p>
    <w:p w14:paraId="252078EA" w14:textId="1EB5FB24" w:rsidR="00BF26EE" w:rsidRPr="00B01495" w:rsidRDefault="00BF26EE" w:rsidP="00BF26EE">
      <w:pPr>
        <w:jc w:val="both"/>
        <w:rPr>
          <w:noProof/>
        </w:rPr>
      </w:pPr>
      <w:r w:rsidRPr="00FC28F2">
        <w:rPr>
          <w:noProof/>
        </w:rPr>
        <w:t xml:space="preserve">Predmet nabave podijeljen je u </w:t>
      </w:r>
      <w:r w:rsidR="00FC28F2" w:rsidRPr="00FC28F2">
        <w:rPr>
          <w:noProof/>
        </w:rPr>
        <w:t>8</w:t>
      </w:r>
      <w:r w:rsidRPr="00FC28F2">
        <w:rPr>
          <w:noProof/>
        </w:rPr>
        <w:t xml:space="preserve"> grupa:</w:t>
      </w:r>
    </w:p>
    <w:tbl>
      <w:tblPr>
        <w:tblStyle w:val="TableGrid"/>
        <w:tblW w:w="9288" w:type="dxa"/>
        <w:tblLook w:val="04A0" w:firstRow="1" w:lastRow="0" w:firstColumn="1" w:lastColumn="0" w:noHBand="0" w:noVBand="1"/>
      </w:tblPr>
      <w:tblGrid>
        <w:gridCol w:w="675"/>
        <w:gridCol w:w="1418"/>
        <w:gridCol w:w="5670"/>
        <w:gridCol w:w="1525"/>
      </w:tblGrid>
      <w:tr w:rsidR="00A32B45" w:rsidRPr="00135910" w14:paraId="05CD835C" w14:textId="77777777" w:rsidTr="00AA336A">
        <w:trPr>
          <w:trHeight w:val="492"/>
        </w:trPr>
        <w:tc>
          <w:tcPr>
            <w:tcW w:w="675" w:type="dxa"/>
            <w:noWrap/>
          </w:tcPr>
          <w:p w14:paraId="7517B179" w14:textId="1417B385" w:rsidR="00A32B45" w:rsidRPr="00135910" w:rsidRDefault="00A32B45" w:rsidP="00A32B45">
            <w:pPr>
              <w:jc w:val="center"/>
              <w:rPr>
                <w:b/>
                <w:color w:val="000000"/>
              </w:rPr>
            </w:pPr>
            <w:proofErr w:type="spellStart"/>
            <w:r w:rsidRPr="00135910">
              <w:rPr>
                <w:b/>
                <w:color w:val="000000"/>
              </w:rPr>
              <w:t>R.b</w:t>
            </w:r>
            <w:proofErr w:type="spellEnd"/>
            <w:r w:rsidRPr="00135910">
              <w:rPr>
                <w:b/>
                <w:color w:val="000000"/>
              </w:rPr>
              <w:t>.</w:t>
            </w:r>
          </w:p>
        </w:tc>
        <w:tc>
          <w:tcPr>
            <w:tcW w:w="1418" w:type="dxa"/>
            <w:noWrap/>
          </w:tcPr>
          <w:p w14:paraId="29005B3B" w14:textId="13539DF7" w:rsidR="00A32B45" w:rsidRPr="00135910" w:rsidRDefault="00A32B45" w:rsidP="00A32B45">
            <w:pPr>
              <w:jc w:val="center"/>
              <w:rPr>
                <w:b/>
                <w:color w:val="000000"/>
              </w:rPr>
            </w:pPr>
            <w:r w:rsidRPr="00135910">
              <w:rPr>
                <w:b/>
                <w:color w:val="000000"/>
              </w:rPr>
              <w:t>Naziv grupe</w:t>
            </w:r>
          </w:p>
        </w:tc>
        <w:tc>
          <w:tcPr>
            <w:tcW w:w="5670" w:type="dxa"/>
          </w:tcPr>
          <w:p w14:paraId="0DB8AC0C" w14:textId="746BF9B6" w:rsidR="00A32B45" w:rsidRPr="00135910" w:rsidRDefault="00A32B45" w:rsidP="00A32B45">
            <w:pPr>
              <w:jc w:val="center"/>
              <w:rPr>
                <w:b/>
                <w:color w:val="000000"/>
              </w:rPr>
            </w:pPr>
            <w:r w:rsidRPr="00135910">
              <w:rPr>
                <w:b/>
                <w:color w:val="000000"/>
              </w:rPr>
              <w:t>Opis grupe predmeta nabave</w:t>
            </w:r>
          </w:p>
        </w:tc>
        <w:tc>
          <w:tcPr>
            <w:tcW w:w="1525" w:type="dxa"/>
          </w:tcPr>
          <w:p w14:paraId="00ACF206" w14:textId="3B796EA7" w:rsidR="00A32B45" w:rsidRPr="00135910" w:rsidRDefault="00A32B45" w:rsidP="00A32B45">
            <w:pPr>
              <w:jc w:val="center"/>
              <w:rPr>
                <w:b/>
                <w:color w:val="000000"/>
              </w:rPr>
            </w:pPr>
            <w:r w:rsidRPr="00135910">
              <w:rPr>
                <w:b/>
                <w:color w:val="000000"/>
              </w:rPr>
              <w:t>Količina predmeta nabave</w:t>
            </w:r>
          </w:p>
        </w:tc>
      </w:tr>
      <w:tr w:rsidR="00A32B45" w:rsidRPr="00135910" w14:paraId="60A5B42D" w14:textId="57B13BB3" w:rsidTr="00AA336A">
        <w:trPr>
          <w:trHeight w:val="285"/>
        </w:trPr>
        <w:tc>
          <w:tcPr>
            <w:tcW w:w="675" w:type="dxa"/>
            <w:noWrap/>
          </w:tcPr>
          <w:p w14:paraId="3A5CEA92" w14:textId="77777777" w:rsidR="00A32B45" w:rsidRPr="00135910" w:rsidRDefault="00A32B45" w:rsidP="008B70D2">
            <w:pPr>
              <w:pStyle w:val="ListParagraph"/>
              <w:numPr>
                <w:ilvl w:val="0"/>
                <w:numId w:val="5"/>
              </w:numPr>
              <w:jc w:val="center"/>
              <w:rPr>
                <w:color w:val="000000"/>
              </w:rPr>
            </w:pPr>
          </w:p>
        </w:tc>
        <w:tc>
          <w:tcPr>
            <w:tcW w:w="1418" w:type="dxa"/>
            <w:noWrap/>
            <w:hideMark/>
          </w:tcPr>
          <w:p w14:paraId="199FC559" w14:textId="77777777" w:rsidR="00A32B45" w:rsidRPr="00135910" w:rsidRDefault="00A32B45" w:rsidP="00A32B45">
            <w:pPr>
              <w:jc w:val="center"/>
              <w:rPr>
                <w:color w:val="000000"/>
              </w:rPr>
            </w:pPr>
            <w:r w:rsidRPr="00135910">
              <w:rPr>
                <w:color w:val="000000"/>
              </w:rPr>
              <w:t>Grupa 1A</w:t>
            </w:r>
          </w:p>
        </w:tc>
        <w:tc>
          <w:tcPr>
            <w:tcW w:w="5670" w:type="dxa"/>
          </w:tcPr>
          <w:p w14:paraId="2162A6CC" w14:textId="77777777" w:rsidR="00A32B45" w:rsidRPr="00135910" w:rsidRDefault="00A32B45" w:rsidP="00A32B45">
            <w:r w:rsidRPr="00135910">
              <w:rPr>
                <w:color w:val="000000"/>
              </w:rPr>
              <w:t>Malo gospodarsko vozilo, novo, s jednim redom sjedala (3 sjedala) do 3,5t, s teretnim prostorom</w:t>
            </w:r>
          </w:p>
        </w:tc>
        <w:tc>
          <w:tcPr>
            <w:tcW w:w="1525" w:type="dxa"/>
          </w:tcPr>
          <w:p w14:paraId="454C1FD6" w14:textId="02BF0FD5" w:rsidR="00A32B45" w:rsidRPr="00135910" w:rsidRDefault="00A32B45" w:rsidP="00A32B45">
            <w:pPr>
              <w:jc w:val="center"/>
              <w:rPr>
                <w:color w:val="000000"/>
              </w:rPr>
            </w:pPr>
            <w:r w:rsidRPr="00135910">
              <w:rPr>
                <w:color w:val="000000"/>
              </w:rPr>
              <w:t>4</w:t>
            </w:r>
          </w:p>
        </w:tc>
      </w:tr>
      <w:tr w:rsidR="00A32B45" w:rsidRPr="00135910" w14:paraId="36F11BAC" w14:textId="146E3E78" w:rsidTr="00AA336A">
        <w:trPr>
          <w:trHeight w:val="285"/>
        </w:trPr>
        <w:tc>
          <w:tcPr>
            <w:tcW w:w="675" w:type="dxa"/>
            <w:noWrap/>
          </w:tcPr>
          <w:p w14:paraId="4FFE1AE8" w14:textId="77777777" w:rsidR="00A32B45" w:rsidRPr="00135910" w:rsidRDefault="00A32B45" w:rsidP="008B70D2">
            <w:pPr>
              <w:pStyle w:val="ListParagraph"/>
              <w:numPr>
                <w:ilvl w:val="0"/>
                <w:numId w:val="5"/>
              </w:numPr>
              <w:jc w:val="center"/>
              <w:rPr>
                <w:color w:val="000000"/>
              </w:rPr>
            </w:pPr>
          </w:p>
        </w:tc>
        <w:tc>
          <w:tcPr>
            <w:tcW w:w="1418" w:type="dxa"/>
            <w:noWrap/>
            <w:hideMark/>
          </w:tcPr>
          <w:p w14:paraId="625B1A15" w14:textId="77777777" w:rsidR="00A32B45" w:rsidRPr="00135910" w:rsidRDefault="00A32B45" w:rsidP="00A32B45">
            <w:pPr>
              <w:jc w:val="center"/>
              <w:rPr>
                <w:color w:val="000000"/>
              </w:rPr>
            </w:pPr>
            <w:r w:rsidRPr="00135910">
              <w:rPr>
                <w:color w:val="000000"/>
              </w:rPr>
              <w:t>Grupa 1B</w:t>
            </w:r>
          </w:p>
        </w:tc>
        <w:tc>
          <w:tcPr>
            <w:tcW w:w="5670" w:type="dxa"/>
          </w:tcPr>
          <w:p w14:paraId="5C0495BB" w14:textId="77777777" w:rsidR="00A32B45" w:rsidRPr="00135910" w:rsidRDefault="00A32B45" w:rsidP="00A32B45">
            <w:r w:rsidRPr="00135910">
              <w:rPr>
                <w:color w:val="000000"/>
              </w:rPr>
              <w:t>Malo gospodarsko vozilo, novo, s dva reda sjedala (5 sjedala) do 3,5t</w:t>
            </w:r>
          </w:p>
        </w:tc>
        <w:tc>
          <w:tcPr>
            <w:tcW w:w="1525" w:type="dxa"/>
          </w:tcPr>
          <w:p w14:paraId="645F4062" w14:textId="76CF0D81" w:rsidR="00A32B45" w:rsidRPr="00135910" w:rsidRDefault="00A32B45" w:rsidP="00A32B45">
            <w:pPr>
              <w:jc w:val="center"/>
              <w:rPr>
                <w:color w:val="000000"/>
              </w:rPr>
            </w:pPr>
            <w:r w:rsidRPr="00135910">
              <w:rPr>
                <w:color w:val="000000"/>
              </w:rPr>
              <w:t>5</w:t>
            </w:r>
          </w:p>
        </w:tc>
      </w:tr>
      <w:tr w:rsidR="00A32B45" w:rsidRPr="00135910" w14:paraId="440069BD" w14:textId="3558A392" w:rsidTr="00AA336A">
        <w:trPr>
          <w:trHeight w:val="285"/>
        </w:trPr>
        <w:tc>
          <w:tcPr>
            <w:tcW w:w="675" w:type="dxa"/>
            <w:vMerge w:val="restart"/>
            <w:noWrap/>
          </w:tcPr>
          <w:p w14:paraId="0B09C799" w14:textId="77777777" w:rsidR="00A32B45" w:rsidRPr="00135910" w:rsidRDefault="00A32B45" w:rsidP="008B70D2">
            <w:pPr>
              <w:pStyle w:val="ListParagraph"/>
              <w:numPr>
                <w:ilvl w:val="0"/>
                <w:numId w:val="5"/>
              </w:numPr>
              <w:jc w:val="center"/>
              <w:rPr>
                <w:color w:val="000000"/>
              </w:rPr>
            </w:pPr>
          </w:p>
        </w:tc>
        <w:tc>
          <w:tcPr>
            <w:tcW w:w="1418" w:type="dxa"/>
            <w:vMerge w:val="restart"/>
            <w:noWrap/>
            <w:hideMark/>
          </w:tcPr>
          <w:p w14:paraId="113ADCED" w14:textId="61416EA7" w:rsidR="00A32B45" w:rsidRPr="00135910" w:rsidRDefault="00A32B45" w:rsidP="00A32B45">
            <w:pPr>
              <w:jc w:val="center"/>
              <w:rPr>
                <w:color w:val="000000"/>
              </w:rPr>
            </w:pPr>
            <w:r w:rsidRPr="00135910">
              <w:rPr>
                <w:color w:val="000000"/>
              </w:rPr>
              <w:t>Grupa 2A</w:t>
            </w:r>
          </w:p>
        </w:tc>
        <w:tc>
          <w:tcPr>
            <w:tcW w:w="5670" w:type="dxa"/>
          </w:tcPr>
          <w:p w14:paraId="1A3A273F" w14:textId="0B17CC53" w:rsidR="00A32B45" w:rsidRPr="00135910" w:rsidRDefault="00A32B45" w:rsidP="00A32B45">
            <w:pPr>
              <w:rPr>
                <w:color w:val="000000"/>
              </w:rPr>
            </w:pPr>
            <w:r w:rsidRPr="00135910">
              <w:rPr>
                <w:color w:val="000000"/>
              </w:rPr>
              <w:t>1) Veliko gospodarsko vozilo, novo, sa sandukom i ceradom, šasija dupla kabina, do 3,5 t</w:t>
            </w:r>
          </w:p>
        </w:tc>
        <w:tc>
          <w:tcPr>
            <w:tcW w:w="1525" w:type="dxa"/>
          </w:tcPr>
          <w:p w14:paraId="2487E930" w14:textId="1C095A3F" w:rsidR="00A32B45" w:rsidRPr="00135910" w:rsidRDefault="00A32B45" w:rsidP="00A32B45">
            <w:pPr>
              <w:jc w:val="center"/>
              <w:rPr>
                <w:color w:val="000000"/>
              </w:rPr>
            </w:pPr>
            <w:r w:rsidRPr="00135910">
              <w:rPr>
                <w:color w:val="000000"/>
              </w:rPr>
              <w:t>2</w:t>
            </w:r>
          </w:p>
        </w:tc>
      </w:tr>
      <w:tr w:rsidR="00A32B45" w:rsidRPr="00135910" w14:paraId="61CA65BA" w14:textId="0D09A56A" w:rsidTr="00AA336A">
        <w:trPr>
          <w:trHeight w:val="285"/>
        </w:trPr>
        <w:tc>
          <w:tcPr>
            <w:tcW w:w="675" w:type="dxa"/>
            <w:vMerge/>
            <w:noWrap/>
          </w:tcPr>
          <w:p w14:paraId="421DD877" w14:textId="77777777" w:rsidR="00A32B45" w:rsidRPr="00135910" w:rsidRDefault="00A32B45" w:rsidP="008B70D2">
            <w:pPr>
              <w:pStyle w:val="ListParagraph"/>
              <w:numPr>
                <w:ilvl w:val="0"/>
                <w:numId w:val="5"/>
              </w:numPr>
              <w:jc w:val="center"/>
              <w:rPr>
                <w:color w:val="000000"/>
              </w:rPr>
            </w:pPr>
          </w:p>
        </w:tc>
        <w:tc>
          <w:tcPr>
            <w:tcW w:w="1418" w:type="dxa"/>
            <w:vMerge/>
            <w:noWrap/>
          </w:tcPr>
          <w:p w14:paraId="0E062E1E" w14:textId="00F3D0DA" w:rsidR="00A32B45" w:rsidRPr="00135910" w:rsidRDefault="00A32B45" w:rsidP="00A32B45">
            <w:pPr>
              <w:jc w:val="center"/>
              <w:rPr>
                <w:color w:val="000000"/>
              </w:rPr>
            </w:pPr>
          </w:p>
        </w:tc>
        <w:tc>
          <w:tcPr>
            <w:tcW w:w="5670" w:type="dxa"/>
          </w:tcPr>
          <w:p w14:paraId="1E23E30F" w14:textId="67213B7B" w:rsidR="00A32B45" w:rsidRPr="00135910" w:rsidRDefault="00A32B45" w:rsidP="00A32B45">
            <w:pPr>
              <w:rPr>
                <w:color w:val="000000"/>
              </w:rPr>
            </w:pPr>
            <w:r w:rsidRPr="00135910">
              <w:rPr>
                <w:color w:val="000000"/>
              </w:rPr>
              <w:t>2) Veliko gospodarsko vozilo, novo, sa sandukom, šasija dupla kabina, do 3,5 t</w:t>
            </w:r>
          </w:p>
        </w:tc>
        <w:tc>
          <w:tcPr>
            <w:tcW w:w="1525" w:type="dxa"/>
          </w:tcPr>
          <w:p w14:paraId="461B9838" w14:textId="2DD7D94A" w:rsidR="00A32B45" w:rsidRPr="00135910" w:rsidRDefault="00A32B45" w:rsidP="00A32B45">
            <w:pPr>
              <w:jc w:val="center"/>
              <w:rPr>
                <w:color w:val="000000"/>
              </w:rPr>
            </w:pPr>
            <w:r w:rsidRPr="00135910">
              <w:rPr>
                <w:color w:val="000000"/>
              </w:rPr>
              <w:t>2</w:t>
            </w:r>
          </w:p>
        </w:tc>
      </w:tr>
      <w:tr w:rsidR="00A32B45" w:rsidRPr="00135910" w14:paraId="33CBA683" w14:textId="2BAB657A" w:rsidTr="00AA336A">
        <w:trPr>
          <w:trHeight w:val="285"/>
        </w:trPr>
        <w:tc>
          <w:tcPr>
            <w:tcW w:w="675" w:type="dxa"/>
            <w:noWrap/>
          </w:tcPr>
          <w:p w14:paraId="5EE546EF" w14:textId="77777777" w:rsidR="00A32B45" w:rsidRPr="00135910" w:rsidRDefault="00A32B45" w:rsidP="008B70D2">
            <w:pPr>
              <w:pStyle w:val="ListParagraph"/>
              <w:numPr>
                <w:ilvl w:val="0"/>
                <w:numId w:val="5"/>
              </w:numPr>
              <w:jc w:val="center"/>
              <w:rPr>
                <w:color w:val="000000"/>
              </w:rPr>
            </w:pPr>
          </w:p>
        </w:tc>
        <w:tc>
          <w:tcPr>
            <w:tcW w:w="1418" w:type="dxa"/>
            <w:noWrap/>
            <w:hideMark/>
          </w:tcPr>
          <w:p w14:paraId="1CDF1F69" w14:textId="77777777" w:rsidR="00A32B45" w:rsidRPr="00135910" w:rsidRDefault="00A32B45" w:rsidP="00A32B45">
            <w:pPr>
              <w:jc w:val="center"/>
              <w:rPr>
                <w:color w:val="000000"/>
              </w:rPr>
            </w:pPr>
            <w:r w:rsidRPr="00135910">
              <w:rPr>
                <w:color w:val="000000"/>
              </w:rPr>
              <w:t>Grupa 2B</w:t>
            </w:r>
          </w:p>
        </w:tc>
        <w:tc>
          <w:tcPr>
            <w:tcW w:w="5670" w:type="dxa"/>
          </w:tcPr>
          <w:p w14:paraId="36C4B7CB" w14:textId="77777777" w:rsidR="00A32B45" w:rsidRPr="00135910" w:rsidRDefault="00A32B45" w:rsidP="00A32B45">
            <w:r w:rsidRPr="00135910">
              <w:rPr>
                <w:color w:val="000000"/>
              </w:rPr>
              <w:t>Veliko gospodarsko vozilo, novo, sa sandukom, šasija jedna kabina, do 3,5 t</w:t>
            </w:r>
          </w:p>
        </w:tc>
        <w:tc>
          <w:tcPr>
            <w:tcW w:w="1525" w:type="dxa"/>
          </w:tcPr>
          <w:p w14:paraId="6960B795" w14:textId="4CB7A8CD" w:rsidR="00A32B45" w:rsidRPr="00135910" w:rsidRDefault="00A32B45" w:rsidP="00A32B45">
            <w:pPr>
              <w:jc w:val="center"/>
              <w:rPr>
                <w:color w:val="000000"/>
              </w:rPr>
            </w:pPr>
            <w:r w:rsidRPr="00135910">
              <w:rPr>
                <w:color w:val="000000"/>
              </w:rPr>
              <w:t>1</w:t>
            </w:r>
          </w:p>
        </w:tc>
      </w:tr>
      <w:tr w:rsidR="00A32B45" w:rsidRPr="00135910" w14:paraId="4F441EBF" w14:textId="3E6FCD29" w:rsidTr="00AA336A">
        <w:trPr>
          <w:trHeight w:val="285"/>
        </w:trPr>
        <w:tc>
          <w:tcPr>
            <w:tcW w:w="675" w:type="dxa"/>
            <w:noWrap/>
          </w:tcPr>
          <w:p w14:paraId="26BFB92C" w14:textId="77777777" w:rsidR="00A32B45" w:rsidRPr="00135910" w:rsidRDefault="00A32B45" w:rsidP="008B70D2">
            <w:pPr>
              <w:pStyle w:val="ListParagraph"/>
              <w:numPr>
                <w:ilvl w:val="0"/>
                <w:numId w:val="5"/>
              </w:numPr>
              <w:jc w:val="center"/>
              <w:rPr>
                <w:color w:val="000000"/>
              </w:rPr>
            </w:pPr>
          </w:p>
        </w:tc>
        <w:tc>
          <w:tcPr>
            <w:tcW w:w="1418" w:type="dxa"/>
            <w:noWrap/>
            <w:hideMark/>
          </w:tcPr>
          <w:p w14:paraId="242F8EB3" w14:textId="77777777" w:rsidR="00A32B45" w:rsidRPr="00135910" w:rsidRDefault="00A32B45" w:rsidP="00A32B45">
            <w:pPr>
              <w:jc w:val="center"/>
              <w:rPr>
                <w:color w:val="000000"/>
              </w:rPr>
            </w:pPr>
            <w:r w:rsidRPr="00135910">
              <w:rPr>
                <w:color w:val="000000"/>
              </w:rPr>
              <w:t>Grupa 2C</w:t>
            </w:r>
          </w:p>
        </w:tc>
        <w:tc>
          <w:tcPr>
            <w:tcW w:w="5670" w:type="dxa"/>
          </w:tcPr>
          <w:p w14:paraId="4F8227F7" w14:textId="739DDABD" w:rsidR="00A32B45" w:rsidRPr="00135910" w:rsidRDefault="00A32B45" w:rsidP="00A32B45">
            <w:r w:rsidRPr="00135910">
              <w:rPr>
                <w:color w:val="000000"/>
              </w:rPr>
              <w:t>Veliko gospodarsko vozilo, novo, zatvoreno, s jednim redom sjedala</w:t>
            </w:r>
            <w:r w:rsidR="00871601" w:rsidRPr="00135910">
              <w:rPr>
                <w:color w:val="000000"/>
              </w:rPr>
              <w:t>, do 3,5 t</w:t>
            </w:r>
          </w:p>
        </w:tc>
        <w:tc>
          <w:tcPr>
            <w:tcW w:w="1525" w:type="dxa"/>
          </w:tcPr>
          <w:p w14:paraId="621E654D" w14:textId="3CD38DCD" w:rsidR="00A32B45" w:rsidRPr="00135910" w:rsidRDefault="00A32B45" w:rsidP="00A32B45">
            <w:pPr>
              <w:jc w:val="center"/>
              <w:rPr>
                <w:color w:val="000000"/>
              </w:rPr>
            </w:pPr>
            <w:r w:rsidRPr="00135910">
              <w:rPr>
                <w:color w:val="000000"/>
              </w:rPr>
              <w:t>1</w:t>
            </w:r>
          </w:p>
        </w:tc>
      </w:tr>
      <w:tr w:rsidR="00A32B45" w:rsidRPr="00135910" w14:paraId="5FC7E02E" w14:textId="432118C8" w:rsidTr="00AA336A">
        <w:trPr>
          <w:trHeight w:val="285"/>
        </w:trPr>
        <w:tc>
          <w:tcPr>
            <w:tcW w:w="675" w:type="dxa"/>
            <w:noWrap/>
          </w:tcPr>
          <w:p w14:paraId="511C7879" w14:textId="77777777" w:rsidR="00A32B45" w:rsidRPr="00135910" w:rsidRDefault="00A32B45" w:rsidP="008B70D2">
            <w:pPr>
              <w:pStyle w:val="ListParagraph"/>
              <w:numPr>
                <w:ilvl w:val="0"/>
                <w:numId w:val="5"/>
              </w:numPr>
              <w:jc w:val="center"/>
              <w:rPr>
                <w:color w:val="000000"/>
              </w:rPr>
            </w:pPr>
          </w:p>
        </w:tc>
        <w:tc>
          <w:tcPr>
            <w:tcW w:w="1418" w:type="dxa"/>
            <w:noWrap/>
            <w:hideMark/>
          </w:tcPr>
          <w:p w14:paraId="4C46AC5F" w14:textId="77777777" w:rsidR="00A32B45" w:rsidRPr="00135910" w:rsidRDefault="00A32B45" w:rsidP="00A32B45">
            <w:pPr>
              <w:jc w:val="center"/>
              <w:rPr>
                <w:color w:val="000000"/>
              </w:rPr>
            </w:pPr>
            <w:r w:rsidRPr="00135910">
              <w:rPr>
                <w:color w:val="000000"/>
              </w:rPr>
              <w:t>Grupa 3A</w:t>
            </w:r>
          </w:p>
        </w:tc>
        <w:tc>
          <w:tcPr>
            <w:tcW w:w="5670" w:type="dxa"/>
          </w:tcPr>
          <w:p w14:paraId="4E4FA05D" w14:textId="533AC446" w:rsidR="00A32B45" w:rsidRPr="00135910" w:rsidRDefault="00A32B45" w:rsidP="00A32B45">
            <w:r w:rsidRPr="00135910">
              <w:rPr>
                <w:color w:val="000000"/>
              </w:rPr>
              <w:t>Osobno vozilo niže srednje klase</w:t>
            </w:r>
            <w:r w:rsidR="006E050E" w:rsidRPr="00135910">
              <w:rPr>
                <w:color w:val="000000"/>
              </w:rPr>
              <w:t>, novo</w:t>
            </w:r>
          </w:p>
        </w:tc>
        <w:tc>
          <w:tcPr>
            <w:tcW w:w="1525" w:type="dxa"/>
          </w:tcPr>
          <w:p w14:paraId="67C09A61" w14:textId="1AF3B656" w:rsidR="00A32B45" w:rsidRPr="00135910" w:rsidRDefault="00A32B45" w:rsidP="00A32B45">
            <w:pPr>
              <w:jc w:val="center"/>
              <w:rPr>
                <w:color w:val="000000"/>
              </w:rPr>
            </w:pPr>
            <w:r w:rsidRPr="00135910">
              <w:rPr>
                <w:color w:val="000000"/>
              </w:rPr>
              <w:t>1</w:t>
            </w:r>
          </w:p>
        </w:tc>
      </w:tr>
      <w:tr w:rsidR="00A32B45" w:rsidRPr="00135910" w14:paraId="025F69D5" w14:textId="62EF6064" w:rsidTr="00AA336A">
        <w:trPr>
          <w:trHeight w:val="285"/>
        </w:trPr>
        <w:tc>
          <w:tcPr>
            <w:tcW w:w="675" w:type="dxa"/>
            <w:noWrap/>
          </w:tcPr>
          <w:p w14:paraId="11F04118" w14:textId="77777777" w:rsidR="00A32B45" w:rsidRPr="00135910" w:rsidRDefault="00A32B45" w:rsidP="008B70D2">
            <w:pPr>
              <w:pStyle w:val="ListParagraph"/>
              <w:numPr>
                <w:ilvl w:val="0"/>
                <w:numId w:val="5"/>
              </w:numPr>
              <w:jc w:val="center"/>
              <w:rPr>
                <w:color w:val="000000"/>
              </w:rPr>
            </w:pPr>
          </w:p>
        </w:tc>
        <w:tc>
          <w:tcPr>
            <w:tcW w:w="1418" w:type="dxa"/>
            <w:noWrap/>
            <w:hideMark/>
          </w:tcPr>
          <w:p w14:paraId="48FDFD46" w14:textId="77777777" w:rsidR="00A32B45" w:rsidRPr="00135910" w:rsidRDefault="00A32B45" w:rsidP="00A32B45">
            <w:pPr>
              <w:jc w:val="center"/>
              <w:rPr>
                <w:color w:val="000000"/>
              </w:rPr>
            </w:pPr>
            <w:r w:rsidRPr="00135910">
              <w:rPr>
                <w:color w:val="000000"/>
              </w:rPr>
              <w:t>Grupa 3B</w:t>
            </w:r>
          </w:p>
        </w:tc>
        <w:tc>
          <w:tcPr>
            <w:tcW w:w="5670" w:type="dxa"/>
          </w:tcPr>
          <w:p w14:paraId="52EA522D" w14:textId="09380CF6" w:rsidR="00A32B45" w:rsidRPr="00135910" w:rsidRDefault="00A32B45" w:rsidP="00A32B45">
            <w:r w:rsidRPr="00135910">
              <w:rPr>
                <w:color w:val="000000"/>
              </w:rPr>
              <w:t>Osobno vozilo niže srednje klase, pogon 4x4</w:t>
            </w:r>
            <w:r w:rsidR="005613F1" w:rsidRPr="00135910">
              <w:rPr>
                <w:color w:val="000000"/>
              </w:rPr>
              <w:t>, novo</w:t>
            </w:r>
          </w:p>
        </w:tc>
        <w:tc>
          <w:tcPr>
            <w:tcW w:w="1525" w:type="dxa"/>
          </w:tcPr>
          <w:p w14:paraId="1451BE6A" w14:textId="12A6B1F3" w:rsidR="00A32B45" w:rsidRPr="00135910" w:rsidRDefault="00A32B45" w:rsidP="00A32B45">
            <w:pPr>
              <w:jc w:val="center"/>
              <w:rPr>
                <w:color w:val="000000"/>
              </w:rPr>
            </w:pPr>
            <w:r w:rsidRPr="00135910">
              <w:rPr>
                <w:color w:val="000000"/>
              </w:rPr>
              <w:t>2</w:t>
            </w:r>
          </w:p>
        </w:tc>
      </w:tr>
      <w:tr w:rsidR="00A32B45" w:rsidRPr="00FC28F2" w14:paraId="763D0FD1" w14:textId="1F029312" w:rsidTr="00AA336A">
        <w:trPr>
          <w:trHeight w:val="285"/>
        </w:trPr>
        <w:tc>
          <w:tcPr>
            <w:tcW w:w="675" w:type="dxa"/>
            <w:noWrap/>
          </w:tcPr>
          <w:p w14:paraId="216BCFEC" w14:textId="77777777" w:rsidR="00A32B45" w:rsidRPr="00135910" w:rsidRDefault="00A32B45" w:rsidP="008B70D2">
            <w:pPr>
              <w:pStyle w:val="ListParagraph"/>
              <w:numPr>
                <w:ilvl w:val="0"/>
                <w:numId w:val="5"/>
              </w:numPr>
              <w:jc w:val="center"/>
              <w:rPr>
                <w:color w:val="000000"/>
              </w:rPr>
            </w:pPr>
          </w:p>
        </w:tc>
        <w:tc>
          <w:tcPr>
            <w:tcW w:w="1418" w:type="dxa"/>
            <w:noWrap/>
            <w:hideMark/>
          </w:tcPr>
          <w:p w14:paraId="40144569" w14:textId="77777777" w:rsidR="00A32B45" w:rsidRPr="00135910" w:rsidRDefault="00A32B45" w:rsidP="00A32B45">
            <w:pPr>
              <w:jc w:val="center"/>
              <w:rPr>
                <w:color w:val="000000"/>
              </w:rPr>
            </w:pPr>
            <w:r w:rsidRPr="00135910">
              <w:rPr>
                <w:color w:val="000000"/>
              </w:rPr>
              <w:t>Grupa 4</w:t>
            </w:r>
          </w:p>
        </w:tc>
        <w:tc>
          <w:tcPr>
            <w:tcW w:w="5670" w:type="dxa"/>
          </w:tcPr>
          <w:p w14:paraId="64B7B239" w14:textId="633F2EC3" w:rsidR="00A32B45" w:rsidRPr="00135910" w:rsidRDefault="002C21BE" w:rsidP="00A32B45">
            <w:r w:rsidRPr="00135910">
              <w:rPr>
                <w:color w:val="000000"/>
              </w:rPr>
              <w:t>Gospodarsko vozilo, novo, zatvoreno, s jednim redom sjedala (3 sjedala)</w:t>
            </w:r>
            <w:r w:rsidR="00871601" w:rsidRPr="00135910">
              <w:rPr>
                <w:color w:val="000000"/>
              </w:rPr>
              <w:t>, do 3,1 t</w:t>
            </w:r>
          </w:p>
        </w:tc>
        <w:tc>
          <w:tcPr>
            <w:tcW w:w="1525" w:type="dxa"/>
          </w:tcPr>
          <w:p w14:paraId="40D0D39C" w14:textId="20056D4E" w:rsidR="00A32B45" w:rsidRPr="00FC28F2" w:rsidRDefault="00A32B45" w:rsidP="00A32B45">
            <w:pPr>
              <w:jc w:val="center"/>
              <w:rPr>
                <w:color w:val="000000"/>
              </w:rPr>
            </w:pPr>
            <w:r w:rsidRPr="00135910">
              <w:rPr>
                <w:color w:val="000000"/>
              </w:rPr>
              <w:t>1</w:t>
            </w:r>
          </w:p>
        </w:tc>
      </w:tr>
    </w:tbl>
    <w:p w14:paraId="1F94C056" w14:textId="77777777" w:rsidR="00BF26EE" w:rsidRPr="00B01495" w:rsidRDefault="00BF26EE" w:rsidP="00BF26EE">
      <w:pPr>
        <w:jc w:val="both"/>
        <w:rPr>
          <w:noProof/>
        </w:rPr>
      </w:pPr>
    </w:p>
    <w:p w14:paraId="7B4CBE3E" w14:textId="34B91A81" w:rsidR="008C3E10" w:rsidRDefault="008C3E10" w:rsidP="002A2B11">
      <w:pPr>
        <w:jc w:val="both"/>
      </w:pPr>
      <w:r w:rsidRPr="00B01495">
        <w:t>Sukladno članku 204. stavku 3. Zakona o javnoj nabavi ponuditelj može podnijeti ponudu za jednu, više ili sve grupe predmeta nabave.</w:t>
      </w:r>
    </w:p>
    <w:p w14:paraId="0A6DC7A4" w14:textId="77777777" w:rsidR="00BB2C3F" w:rsidRPr="00B01495" w:rsidRDefault="00BB2C3F" w:rsidP="002A2B11">
      <w:pPr>
        <w:jc w:val="both"/>
      </w:pPr>
    </w:p>
    <w:p w14:paraId="4A2B3BF8" w14:textId="77777777" w:rsidR="008C3E10" w:rsidRPr="00B01495" w:rsidRDefault="008C3E10" w:rsidP="002A2B11">
      <w:pPr>
        <w:jc w:val="both"/>
      </w:pPr>
      <w:r w:rsidRPr="00B01495">
        <w:t>U ponudi unutar grupe moraju biti ponuđene sve stavke na način kako je to definirano troškovnikom za svaku grupu predmeta nabave.</w:t>
      </w:r>
    </w:p>
    <w:p w14:paraId="77A88536" w14:textId="77777777" w:rsidR="008C3E10" w:rsidRPr="00B01495" w:rsidRDefault="008C3E10" w:rsidP="008C3E10">
      <w:pPr>
        <w:widowControl w:val="0"/>
        <w:autoSpaceDE w:val="0"/>
        <w:autoSpaceDN w:val="0"/>
        <w:adjustRightInd w:val="0"/>
        <w:ind w:left="-284"/>
        <w:jc w:val="both"/>
        <w:rPr>
          <w:spacing w:val="1"/>
        </w:rPr>
      </w:pPr>
    </w:p>
    <w:p w14:paraId="170B6CF2" w14:textId="3090943A" w:rsidR="008C3E10" w:rsidRDefault="008C3E10" w:rsidP="002A2B11">
      <w:pPr>
        <w:jc w:val="both"/>
      </w:pPr>
      <w:r w:rsidRPr="00B01495">
        <w:t>Ponuditelj za svaku grupu dostavlja samo jednu ponudu.</w:t>
      </w:r>
    </w:p>
    <w:p w14:paraId="35935102" w14:textId="77777777" w:rsidR="00BB2C3F" w:rsidRPr="00B01495" w:rsidRDefault="00BB2C3F" w:rsidP="002A2B11">
      <w:pPr>
        <w:jc w:val="both"/>
      </w:pPr>
    </w:p>
    <w:p w14:paraId="2C5F2B00" w14:textId="77777777" w:rsidR="008C3E10" w:rsidRPr="00B01495" w:rsidRDefault="008C3E10" w:rsidP="002A2B11">
      <w:pPr>
        <w:jc w:val="both"/>
      </w:pPr>
      <w:r w:rsidRPr="00B01495">
        <w:t>Budući da je predmet nabave podijeljen na grupe ponuditelj je obvezan dostaviti zasebnu ponudu  za svaku grupu, sukladno članku 10. stavak 3. Pravilnika o dokumentaciji o nabavi te ponudi u  postupcima javne nabave (Narodne novine, broj 65/17, u daljnjim tekstu: Pravilnik).</w:t>
      </w:r>
    </w:p>
    <w:p w14:paraId="6F3457B7" w14:textId="77777777" w:rsidR="008C3E10" w:rsidRPr="00B01495" w:rsidRDefault="008C3E10" w:rsidP="002A2B11">
      <w:pPr>
        <w:jc w:val="both"/>
      </w:pPr>
    </w:p>
    <w:p w14:paraId="2646F0B6" w14:textId="6DE206A9" w:rsidR="008A5A16" w:rsidRPr="00B01495" w:rsidRDefault="008C3E10" w:rsidP="002A2B11">
      <w:pPr>
        <w:jc w:val="both"/>
      </w:pPr>
      <w:r w:rsidRPr="00B01495">
        <w:t xml:space="preserve">Sukladno članku 204. Zakona o javnoj nabavi </w:t>
      </w:r>
      <w:r w:rsidR="008A5A16" w:rsidRPr="00B01495">
        <w:t xml:space="preserve">jednom ponuditelju može biti dodijeljeno više ili sve grupe predmeta nabave, prilikom čega </w:t>
      </w:r>
      <w:r w:rsidR="00BB2C3F">
        <w:t>će se ugovor o javnoj nabavi sklopiti za svaku grupu predmeta nabave zasebno.</w:t>
      </w:r>
    </w:p>
    <w:p w14:paraId="2ABEC4D3" w14:textId="77777777" w:rsidR="008F10AA" w:rsidRPr="00B01495" w:rsidRDefault="008F10AA" w:rsidP="002A2B11">
      <w:pPr>
        <w:jc w:val="both"/>
      </w:pPr>
    </w:p>
    <w:p w14:paraId="51AB2A5D" w14:textId="590EF02B" w:rsidR="008C3E10" w:rsidRPr="00B01495" w:rsidRDefault="008F10AA" w:rsidP="002A2B11">
      <w:pPr>
        <w:jc w:val="both"/>
      </w:pPr>
      <w:r w:rsidRPr="00B01495">
        <w:t xml:space="preserve">Ako ponuditelj dostavi ponudu koja u cijelosti ne odgovara potrebama Naručitelja određenima u opisu predmeta nabave i Tehničkim specifikacijama, odnosno kojom se nudi roba koja očito ne zadovoljava potrebe Naručitelja u odnosu na traženi predmet </w:t>
      </w:r>
      <w:r w:rsidRPr="000A34EC">
        <w:rPr>
          <w:u w:val="single"/>
        </w:rPr>
        <w:t>nabave ista će biti odbijena</w:t>
      </w:r>
      <w:r w:rsidRPr="00B01495">
        <w:t>.</w:t>
      </w:r>
    </w:p>
    <w:p w14:paraId="2D2085E0" w14:textId="2CF56117" w:rsidR="00764BE0" w:rsidRPr="00B01495" w:rsidRDefault="00764BE0" w:rsidP="002A2B11">
      <w:pPr>
        <w:jc w:val="both"/>
      </w:pPr>
    </w:p>
    <w:p w14:paraId="5C9A8453" w14:textId="585430E4" w:rsidR="00764BE0" w:rsidRPr="00E00C9A" w:rsidRDefault="00764BE0" w:rsidP="00764BE0">
      <w:pPr>
        <w:jc w:val="both"/>
        <w:rPr>
          <w:u w:val="single"/>
        </w:rPr>
      </w:pPr>
      <w:r w:rsidRPr="00E00C9A">
        <w:rPr>
          <w:u w:val="single"/>
        </w:rPr>
        <w:t>Ponuditelj je obvezan Naručitelju ponuditi isključivo nova i nekorištena vozila, godine proizvodnje 201</w:t>
      </w:r>
      <w:r w:rsidR="00E00C9A" w:rsidRPr="00E00C9A">
        <w:rPr>
          <w:u w:val="single"/>
        </w:rPr>
        <w:t>9</w:t>
      </w:r>
      <w:r w:rsidRPr="00E00C9A">
        <w:rPr>
          <w:u w:val="single"/>
        </w:rPr>
        <w:t>.</w:t>
      </w:r>
    </w:p>
    <w:p w14:paraId="4A737F60" w14:textId="197DE71A" w:rsidR="00562600" w:rsidRPr="00B01495" w:rsidRDefault="00562600" w:rsidP="002A2B11">
      <w:pPr>
        <w:widowControl w:val="0"/>
        <w:autoSpaceDE w:val="0"/>
        <w:autoSpaceDN w:val="0"/>
        <w:adjustRightInd w:val="0"/>
        <w:ind w:left="-284"/>
        <w:jc w:val="both"/>
        <w:rPr>
          <w:spacing w:val="1"/>
        </w:rPr>
      </w:pPr>
    </w:p>
    <w:p w14:paraId="2D7088F9" w14:textId="77777777" w:rsidR="00913F3B" w:rsidRPr="00B01495" w:rsidRDefault="00913F3B" w:rsidP="00913F3B">
      <w:pPr>
        <w:pStyle w:val="Heading2"/>
      </w:pPr>
      <w:bookmarkStart w:id="24" w:name="_Toc1655024"/>
      <w:r w:rsidRPr="00B01495">
        <w:t>Količina predmeta nabave</w:t>
      </w:r>
      <w:bookmarkEnd w:id="24"/>
      <w:r w:rsidRPr="00B01495">
        <w:t xml:space="preserve"> </w:t>
      </w:r>
    </w:p>
    <w:p w14:paraId="51438136" w14:textId="77777777" w:rsidR="00562600" w:rsidRPr="00B01495" w:rsidRDefault="00562600" w:rsidP="00562600"/>
    <w:p w14:paraId="25C0DCC5" w14:textId="77777777" w:rsidR="00913F3B" w:rsidRPr="00B01495" w:rsidRDefault="00913F3B" w:rsidP="00913F3B">
      <w:pPr>
        <w:jc w:val="both"/>
      </w:pPr>
      <w:r w:rsidRPr="00B01495">
        <w:t>Sukladno članku 4. stavku 1. točka 1. Pravilnika o dokumentaciji o nabavi te ponudi u postupcima javne nabave (NN 65/2017) Naručitelj je u predmetnom postupku nabave odredio</w:t>
      </w:r>
      <w:r w:rsidR="008D7523" w:rsidRPr="00B01495">
        <w:t xml:space="preserve"> </w:t>
      </w:r>
      <w:r w:rsidR="008D7523" w:rsidRPr="000A34EC">
        <w:rPr>
          <w:b/>
        </w:rPr>
        <w:t>točnu količinu</w:t>
      </w:r>
      <w:r w:rsidR="008D7523" w:rsidRPr="00B01495">
        <w:t xml:space="preserve"> predmeta nabave</w:t>
      </w:r>
      <w:r w:rsidRPr="00B01495">
        <w:t xml:space="preserve">. </w:t>
      </w:r>
    </w:p>
    <w:p w14:paraId="72E23779" w14:textId="77777777" w:rsidR="00913F3B" w:rsidRPr="00B01495" w:rsidRDefault="00913F3B" w:rsidP="00913F3B">
      <w:pPr>
        <w:jc w:val="both"/>
      </w:pPr>
    </w:p>
    <w:p w14:paraId="6B7708DA" w14:textId="5D237352" w:rsidR="00562600" w:rsidRDefault="00913F3B" w:rsidP="00562600">
      <w:pPr>
        <w:jc w:val="both"/>
      </w:pPr>
      <w:r w:rsidRPr="00B01495">
        <w:t xml:space="preserve">Predmet nabave i količina predmetnih artikala specificirana je u </w:t>
      </w:r>
      <w:r w:rsidR="000360CE" w:rsidRPr="00B01495">
        <w:t>T</w:t>
      </w:r>
      <w:r w:rsidRPr="00B01495">
        <w:t>ehničkim specifikacijama (Prilog 1) ove Dokumentacije o nabavi</w:t>
      </w:r>
      <w:r w:rsidR="000360CE" w:rsidRPr="00B01495">
        <w:t xml:space="preserve"> te Troškovnicima za svaku pojedinu grupu nabave koji su priloženi kao zasebni dokumenti prilikom objave poziva na nadmetanje.</w:t>
      </w:r>
    </w:p>
    <w:p w14:paraId="340C05FA" w14:textId="4C4E24F5" w:rsidR="00C668FD" w:rsidRDefault="00C668FD" w:rsidP="00562600">
      <w:pPr>
        <w:jc w:val="both"/>
      </w:pPr>
    </w:p>
    <w:p w14:paraId="4C37F2C1" w14:textId="4C1E2EEC" w:rsidR="00C668FD" w:rsidRDefault="00C668FD" w:rsidP="00C668FD">
      <w:pPr>
        <w:jc w:val="both"/>
      </w:pPr>
      <w:r>
        <w:t>Količina predmet nabave izražena u komadima, nabavlja se za trgovačka društva navedena u točki 1. ove dokumentacije o nabavi kako slijedi:</w:t>
      </w:r>
    </w:p>
    <w:tbl>
      <w:tblPr>
        <w:tblStyle w:val="TableGrid"/>
        <w:tblW w:w="9252" w:type="dxa"/>
        <w:tblLook w:val="04A0" w:firstRow="1" w:lastRow="0" w:firstColumn="1" w:lastColumn="0" w:noHBand="0" w:noVBand="1"/>
      </w:tblPr>
      <w:tblGrid>
        <w:gridCol w:w="799"/>
        <w:gridCol w:w="1408"/>
        <w:gridCol w:w="1214"/>
        <w:gridCol w:w="1551"/>
        <w:gridCol w:w="1685"/>
        <w:gridCol w:w="1518"/>
        <w:gridCol w:w="1077"/>
      </w:tblGrid>
      <w:tr w:rsidR="00A062B0" w:rsidRPr="00AC3825" w14:paraId="406ADBBD" w14:textId="77777777" w:rsidTr="00D41BD2">
        <w:trPr>
          <w:trHeight w:val="697"/>
        </w:trPr>
        <w:tc>
          <w:tcPr>
            <w:tcW w:w="799" w:type="dxa"/>
            <w:vAlign w:val="center"/>
            <w:hideMark/>
          </w:tcPr>
          <w:p w14:paraId="1968B4E6" w14:textId="2D95B294" w:rsidR="00A062B0" w:rsidRPr="00AC3825" w:rsidRDefault="00A062B0" w:rsidP="00054B23">
            <w:pPr>
              <w:jc w:val="center"/>
              <w:rPr>
                <w:b/>
                <w:color w:val="000000"/>
              </w:rPr>
            </w:pPr>
            <w:proofErr w:type="spellStart"/>
            <w:r w:rsidRPr="00AC3825">
              <w:rPr>
                <w:b/>
                <w:color w:val="000000"/>
              </w:rPr>
              <w:t>R.b</w:t>
            </w:r>
            <w:proofErr w:type="spellEnd"/>
            <w:r w:rsidRPr="00AC3825">
              <w:rPr>
                <w:b/>
                <w:color w:val="000000"/>
              </w:rPr>
              <w:t>.</w:t>
            </w:r>
          </w:p>
        </w:tc>
        <w:tc>
          <w:tcPr>
            <w:tcW w:w="1408" w:type="dxa"/>
            <w:vAlign w:val="center"/>
            <w:hideMark/>
          </w:tcPr>
          <w:p w14:paraId="60F0ACC6" w14:textId="41F5115E" w:rsidR="00A062B0" w:rsidRPr="00AC3825" w:rsidRDefault="00A062B0" w:rsidP="00054B23">
            <w:pPr>
              <w:jc w:val="center"/>
              <w:rPr>
                <w:b/>
                <w:color w:val="000000"/>
              </w:rPr>
            </w:pPr>
            <w:r w:rsidRPr="00AC3825">
              <w:rPr>
                <w:b/>
                <w:color w:val="000000"/>
              </w:rPr>
              <w:t>Grupa nabave</w:t>
            </w:r>
          </w:p>
        </w:tc>
        <w:tc>
          <w:tcPr>
            <w:tcW w:w="1214" w:type="dxa"/>
            <w:vAlign w:val="center"/>
            <w:hideMark/>
          </w:tcPr>
          <w:p w14:paraId="05E597A6" w14:textId="77777777" w:rsidR="00A062B0" w:rsidRPr="00AC3825" w:rsidRDefault="00A062B0" w:rsidP="00054B23">
            <w:pPr>
              <w:jc w:val="center"/>
              <w:rPr>
                <w:b/>
                <w:color w:val="000000"/>
              </w:rPr>
            </w:pPr>
            <w:r w:rsidRPr="00AC3825">
              <w:rPr>
                <w:b/>
                <w:color w:val="000000"/>
              </w:rPr>
              <w:t>Sisački vodovod</w:t>
            </w:r>
          </w:p>
          <w:p w14:paraId="0C21243D" w14:textId="04748A2D" w:rsidR="00A062B0" w:rsidRPr="00AC3825" w:rsidRDefault="00A062B0" w:rsidP="00054B23">
            <w:pPr>
              <w:jc w:val="center"/>
              <w:rPr>
                <w:b/>
                <w:color w:val="000000"/>
              </w:rPr>
            </w:pPr>
            <w:r w:rsidRPr="00AC3825">
              <w:rPr>
                <w:b/>
                <w:color w:val="000000"/>
              </w:rPr>
              <w:t>d.o.o.</w:t>
            </w:r>
          </w:p>
        </w:tc>
        <w:tc>
          <w:tcPr>
            <w:tcW w:w="1551" w:type="dxa"/>
            <w:vAlign w:val="center"/>
            <w:hideMark/>
          </w:tcPr>
          <w:p w14:paraId="6BB541A6" w14:textId="2FC63207" w:rsidR="00A062B0" w:rsidRPr="00AC3825" w:rsidRDefault="00A062B0" w:rsidP="00054B23">
            <w:pPr>
              <w:jc w:val="center"/>
              <w:rPr>
                <w:b/>
                <w:color w:val="000000"/>
              </w:rPr>
            </w:pPr>
            <w:r w:rsidRPr="00AC3825">
              <w:rPr>
                <w:b/>
                <w:color w:val="000000"/>
              </w:rPr>
              <w:t>Komunalac Sisak</w:t>
            </w:r>
          </w:p>
          <w:p w14:paraId="6E77F8BF" w14:textId="24ABBE6E" w:rsidR="00A062B0" w:rsidRPr="00AC3825" w:rsidRDefault="00A062B0" w:rsidP="00054B23">
            <w:pPr>
              <w:jc w:val="center"/>
              <w:rPr>
                <w:b/>
                <w:color w:val="000000"/>
              </w:rPr>
            </w:pPr>
            <w:r w:rsidRPr="00AC3825">
              <w:rPr>
                <w:b/>
                <w:color w:val="000000"/>
              </w:rPr>
              <w:t>d.o.o.</w:t>
            </w:r>
          </w:p>
        </w:tc>
        <w:tc>
          <w:tcPr>
            <w:tcW w:w="1685" w:type="dxa"/>
            <w:vAlign w:val="center"/>
            <w:hideMark/>
          </w:tcPr>
          <w:p w14:paraId="3D1B2FBB" w14:textId="77777777" w:rsidR="00A062B0" w:rsidRPr="00AC3825" w:rsidRDefault="00A062B0" w:rsidP="00054B23">
            <w:pPr>
              <w:jc w:val="center"/>
              <w:rPr>
                <w:b/>
                <w:color w:val="000000"/>
              </w:rPr>
            </w:pPr>
            <w:r w:rsidRPr="00AC3825">
              <w:rPr>
                <w:b/>
                <w:color w:val="000000"/>
              </w:rPr>
              <w:t>Gradska tržnica Sisak</w:t>
            </w:r>
          </w:p>
          <w:p w14:paraId="7AB349CB" w14:textId="643E1792" w:rsidR="00A062B0" w:rsidRPr="00AC3825" w:rsidRDefault="00A062B0" w:rsidP="00054B23">
            <w:pPr>
              <w:jc w:val="center"/>
              <w:rPr>
                <w:b/>
                <w:color w:val="000000"/>
              </w:rPr>
            </w:pPr>
            <w:r w:rsidRPr="00AC3825">
              <w:rPr>
                <w:b/>
                <w:color w:val="000000"/>
              </w:rPr>
              <w:t>d.o.o.</w:t>
            </w:r>
          </w:p>
        </w:tc>
        <w:tc>
          <w:tcPr>
            <w:tcW w:w="1518" w:type="dxa"/>
            <w:vAlign w:val="center"/>
            <w:hideMark/>
          </w:tcPr>
          <w:p w14:paraId="371786F3" w14:textId="77777777" w:rsidR="00A062B0" w:rsidRPr="00AC3825" w:rsidRDefault="00A062B0" w:rsidP="00054B23">
            <w:pPr>
              <w:jc w:val="center"/>
              <w:rPr>
                <w:b/>
                <w:color w:val="000000"/>
              </w:rPr>
            </w:pPr>
            <w:r w:rsidRPr="00AC3825">
              <w:rPr>
                <w:b/>
                <w:color w:val="000000"/>
              </w:rPr>
              <w:t xml:space="preserve">Gradska groblja </w:t>
            </w:r>
            <w:proofErr w:type="spellStart"/>
            <w:r w:rsidRPr="00AC3825">
              <w:rPr>
                <w:b/>
                <w:color w:val="000000"/>
              </w:rPr>
              <w:t>Viktorovac</w:t>
            </w:r>
            <w:proofErr w:type="spellEnd"/>
          </w:p>
          <w:p w14:paraId="4B22E123" w14:textId="24038BD1" w:rsidR="00A062B0" w:rsidRPr="00AC3825" w:rsidRDefault="00A062B0" w:rsidP="00054B23">
            <w:pPr>
              <w:jc w:val="center"/>
              <w:rPr>
                <w:b/>
                <w:color w:val="000000"/>
              </w:rPr>
            </w:pPr>
            <w:r w:rsidRPr="00AC3825">
              <w:rPr>
                <w:b/>
                <w:color w:val="000000"/>
              </w:rPr>
              <w:t>d.o.o.</w:t>
            </w:r>
          </w:p>
        </w:tc>
        <w:tc>
          <w:tcPr>
            <w:tcW w:w="1077" w:type="dxa"/>
            <w:noWrap/>
            <w:vAlign w:val="center"/>
            <w:hideMark/>
          </w:tcPr>
          <w:p w14:paraId="1423E73D" w14:textId="77777777" w:rsidR="00A062B0" w:rsidRPr="00AC3825" w:rsidRDefault="00A062B0" w:rsidP="00054B23">
            <w:pPr>
              <w:jc w:val="center"/>
              <w:rPr>
                <w:b/>
                <w:color w:val="000000"/>
              </w:rPr>
            </w:pPr>
            <w:r w:rsidRPr="00AC3825">
              <w:rPr>
                <w:b/>
                <w:color w:val="000000"/>
              </w:rPr>
              <w:t>Ukupno</w:t>
            </w:r>
          </w:p>
        </w:tc>
      </w:tr>
      <w:tr w:rsidR="00A062B0" w:rsidRPr="00AC3825" w14:paraId="5D17FC6F" w14:textId="77777777" w:rsidTr="00D41BD2">
        <w:trPr>
          <w:trHeight w:val="54"/>
        </w:trPr>
        <w:tc>
          <w:tcPr>
            <w:tcW w:w="799" w:type="dxa"/>
            <w:noWrap/>
            <w:hideMark/>
          </w:tcPr>
          <w:p w14:paraId="5E7CAD90" w14:textId="77777777" w:rsidR="00A062B0" w:rsidRPr="00AC3825" w:rsidRDefault="00A062B0" w:rsidP="00FD1B6B">
            <w:pPr>
              <w:jc w:val="center"/>
              <w:rPr>
                <w:color w:val="000000"/>
              </w:rPr>
            </w:pPr>
            <w:r w:rsidRPr="00AC3825">
              <w:rPr>
                <w:color w:val="000000"/>
              </w:rPr>
              <w:t>1</w:t>
            </w:r>
          </w:p>
        </w:tc>
        <w:tc>
          <w:tcPr>
            <w:tcW w:w="1408" w:type="dxa"/>
            <w:noWrap/>
            <w:hideMark/>
          </w:tcPr>
          <w:p w14:paraId="701B4739" w14:textId="77777777" w:rsidR="00A062B0" w:rsidRPr="00AC3825" w:rsidRDefault="00A062B0" w:rsidP="00FD1B6B">
            <w:pPr>
              <w:jc w:val="right"/>
              <w:rPr>
                <w:color w:val="000000"/>
              </w:rPr>
            </w:pPr>
            <w:r w:rsidRPr="00AC3825">
              <w:rPr>
                <w:color w:val="000000"/>
              </w:rPr>
              <w:t>Grupa 1A</w:t>
            </w:r>
          </w:p>
        </w:tc>
        <w:tc>
          <w:tcPr>
            <w:tcW w:w="1214" w:type="dxa"/>
            <w:noWrap/>
            <w:hideMark/>
          </w:tcPr>
          <w:p w14:paraId="618854B5" w14:textId="77777777" w:rsidR="00A062B0" w:rsidRPr="00AC3825" w:rsidRDefault="00A062B0" w:rsidP="00FD1B6B">
            <w:pPr>
              <w:jc w:val="center"/>
              <w:rPr>
                <w:color w:val="000000"/>
              </w:rPr>
            </w:pPr>
            <w:r w:rsidRPr="00AC3825">
              <w:rPr>
                <w:color w:val="000000"/>
              </w:rPr>
              <w:t>4</w:t>
            </w:r>
          </w:p>
        </w:tc>
        <w:tc>
          <w:tcPr>
            <w:tcW w:w="1551" w:type="dxa"/>
            <w:noWrap/>
            <w:hideMark/>
          </w:tcPr>
          <w:p w14:paraId="46269F76" w14:textId="77777777" w:rsidR="00A062B0" w:rsidRPr="00AC3825" w:rsidRDefault="00A062B0" w:rsidP="00FD1B6B">
            <w:pPr>
              <w:jc w:val="center"/>
              <w:rPr>
                <w:color w:val="000000"/>
              </w:rPr>
            </w:pPr>
          </w:p>
        </w:tc>
        <w:tc>
          <w:tcPr>
            <w:tcW w:w="1685" w:type="dxa"/>
            <w:noWrap/>
            <w:hideMark/>
          </w:tcPr>
          <w:p w14:paraId="358157CC" w14:textId="77777777" w:rsidR="00A062B0" w:rsidRPr="00AC3825" w:rsidRDefault="00A062B0" w:rsidP="00FD1B6B">
            <w:pPr>
              <w:jc w:val="center"/>
            </w:pPr>
          </w:p>
        </w:tc>
        <w:tc>
          <w:tcPr>
            <w:tcW w:w="1518" w:type="dxa"/>
            <w:noWrap/>
            <w:hideMark/>
          </w:tcPr>
          <w:p w14:paraId="3E120B38" w14:textId="77777777" w:rsidR="00A062B0" w:rsidRPr="00AC3825" w:rsidRDefault="00A062B0" w:rsidP="00FD1B6B">
            <w:pPr>
              <w:jc w:val="center"/>
            </w:pPr>
          </w:p>
        </w:tc>
        <w:tc>
          <w:tcPr>
            <w:tcW w:w="1077" w:type="dxa"/>
            <w:noWrap/>
            <w:hideMark/>
          </w:tcPr>
          <w:p w14:paraId="55454294" w14:textId="77777777" w:rsidR="00A062B0" w:rsidRPr="00AC3825" w:rsidRDefault="00A062B0" w:rsidP="00FD1B6B">
            <w:pPr>
              <w:jc w:val="center"/>
              <w:rPr>
                <w:b/>
                <w:color w:val="000000"/>
              </w:rPr>
            </w:pPr>
            <w:r w:rsidRPr="00AC3825">
              <w:rPr>
                <w:b/>
                <w:color w:val="000000"/>
              </w:rPr>
              <w:t>4</w:t>
            </w:r>
          </w:p>
        </w:tc>
      </w:tr>
      <w:tr w:rsidR="00A062B0" w:rsidRPr="00AC3825" w14:paraId="0278E86E" w14:textId="77777777" w:rsidTr="00D41BD2">
        <w:trPr>
          <w:trHeight w:val="63"/>
        </w:trPr>
        <w:tc>
          <w:tcPr>
            <w:tcW w:w="799" w:type="dxa"/>
            <w:noWrap/>
            <w:hideMark/>
          </w:tcPr>
          <w:p w14:paraId="7C3C11E7" w14:textId="77777777" w:rsidR="00A062B0" w:rsidRPr="00AC3825" w:rsidRDefault="00A062B0" w:rsidP="00FD1B6B">
            <w:pPr>
              <w:jc w:val="center"/>
              <w:rPr>
                <w:color w:val="000000"/>
              </w:rPr>
            </w:pPr>
            <w:r w:rsidRPr="00AC3825">
              <w:rPr>
                <w:color w:val="000000"/>
              </w:rPr>
              <w:t>2</w:t>
            </w:r>
          </w:p>
        </w:tc>
        <w:tc>
          <w:tcPr>
            <w:tcW w:w="1408" w:type="dxa"/>
            <w:noWrap/>
            <w:hideMark/>
          </w:tcPr>
          <w:p w14:paraId="2787B41E" w14:textId="77777777" w:rsidR="00A062B0" w:rsidRPr="00AC3825" w:rsidRDefault="00A062B0" w:rsidP="00FD1B6B">
            <w:pPr>
              <w:jc w:val="right"/>
              <w:rPr>
                <w:color w:val="000000"/>
              </w:rPr>
            </w:pPr>
            <w:r w:rsidRPr="00AC3825">
              <w:rPr>
                <w:color w:val="000000"/>
              </w:rPr>
              <w:t>Grupa 1B</w:t>
            </w:r>
          </w:p>
        </w:tc>
        <w:tc>
          <w:tcPr>
            <w:tcW w:w="1214" w:type="dxa"/>
            <w:noWrap/>
            <w:hideMark/>
          </w:tcPr>
          <w:p w14:paraId="1C15BDA4" w14:textId="77777777" w:rsidR="00A062B0" w:rsidRPr="00AC3825" w:rsidRDefault="00A062B0" w:rsidP="00FD1B6B">
            <w:pPr>
              <w:jc w:val="center"/>
              <w:rPr>
                <w:color w:val="000000"/>
              </w:rPr>
            </w:pPr>
            <w:r w:rsidRPr="00AC3825">
              <w:rPr>
                <w:color w:val="000000"/>
              </w:rPr>
              <w:t>4</w:t>
            </w:r>
          </w:p>
        </w:tc>
        <w:tc>
          <w:tcPr>
            <w:tcW w:w="1551" w:type="dxa"/>
            <w:noWrap/>
            <w:hideMark/>
          </w:tcPr>
          <w:p w14:paraId="0918EEC9" w14:textId="77777777" w:rsidR="00A062B0" w:rsidRPr="00AC3825" w:rsidRDefault="00A062B0" w:rsidP="00FD1B6B">
            <w:pPr>
              <w:jc w:val="center"/>
              <w:rPr>
                <w:color w:val="000000"/>
              </w:rPr>
            </w:pPr>
          </w:p>
        </w:tc>
        <w:tc>
          <w:tcPr>
            <w:tcW w:w="1685" w:type="dxa"/>
            <w:noWrap/>
            <w:hideMark/>
          </w:tcPr>
          <w:p w14:paraId="716855B9" w14:textId="77777777" w:rsidR="00A062B0" w:rsidRPr="00AC3825" w:rsidRDefault="00A062B0" w:rsidP="00FD1B6B">
            <w:pPr>
              <w:jc w:val="center"/>
            </w:pPr>
          </w:p>
        </w:tc>
        <w:tc>
          <w:tcPr>
            <w:tcW w:w="1518" w:type="dxa"/>
            <w:noWrap/>
            <w:hideMark/>
          </w:tcPr>
          <w:p w14:paraId="4AAD886D" w14:textId="77777777" w:rsidR="00A062B0" w:rsidRPr="00AC3825" w:rsidRDefault="00A062B0" w:rsidP="00FD1B6B">
            <w:pPr>
              <w:jc w:val="center"/>
              <w:rPr>
                <w:color w:val="000000"/>
              </w:rPr>
            </w:pPr>
            <w:r w:rsidRPr="00AC3825">
              <w:rPr>
                <w:color w:val="000000"/>
              </w:rPr>
              <w:t>1</w:t>
            </w:r>
          </w:p>
        </w:tc>
        <w:tc>
          <w:tcPr>
            <w:tcW w:w="1077" w:type="dxa"/>
            <w:noWrap/>
            <w:hideMark/>
          </w:tcPr>
          <w:p w14:paraId="7E579EED" w14:textId="77777777" w:rsidR="00A062B0" w:rsidRPr="00AC3825" w:rsidRDefault="00A062B0" w:rsidP="00FD1B6B">
            <w:pPr>
              <w:jc w:val="center"/>
              <w:rPr>
                <w:b/>
                <w:color w:val="000000"/>
              </w:rPr>
            </w:pPr>
            <w:r w:rsidRPr="00AC3825">
              <w:rPr>
                <w:b/>
                <w:color w:val="000000"/>
              </w:rPr>
              <w:t>5</w:t>
            </w:r>
          </w:p>
        </w:tc>
      </w:tr>
      <w:tr w:rsidR="00A062B0" w:rsidRPr="00AC3825" w14:paraId="09D8C36D" w14:textId="77777777" w:rsidTr="00D41BD2">
        <w:trPr>
          <w:trHeight w:val="54"/>
        </w:trPr>
        <w:tc>
          <w:tcPr>
            <w:tcW w:w="799" w:type="dxa"/>
            <w:vMerge w:val="restart"/>
            <w:noWrap/>
            <w:hideMark/>
          </w:tcPr>
          <w:p w14:paraId="11EA6F89" w14:textId="394BF0A4" w:rsidR="00A062B0" w:rsidRPr="00AC3825" w:rsidRDefault="00A062B0" w:rsidP="00FD1B6B">
            <w:pPr>
              <w:jc w:val="center"/>
              <w:rPr>
                <w:color w:val="000000"/>
              </w:rPr>
            </w:pPr>
            <w:r w:rsidRPr="00AC3825">
              <w:rPr>
                <w:color w:val="000000"/>
              </w:rPr>
              <w:t>3</w:t>
            </w:r>
          </w:p>
        </w:tc>
        <w:tc>
          <w:tcPr>
            <w:tcW w:w="1408" w:type="dxa"/>
            <w:noWrap/>
            <w:hideMark/>
          </w:tcPr>
          <w:p w14:paraId="69C5924A" w14:textId="77777777" w:rsidR="00A062B0" w:rsidRPr="00AC3825" w:rsidRDefault="00A062B0" w:rsidP="00FD1B6B">
            <w:pPr>
              <w:jc w:val="right"/>
              <w:rPr>
                <w:color w:val="000000"/>
              </w:rPr>
            </w:pPr>
            <w:r w:rsidRPr="00AC3825">
              <w:rPr>
                <w:color w:val="000000"/>
              </w:rPr>
              <w:t>Grupa 2A</w:t>
            </w:r>
          </w:p>
        </w:tc>
        <w:tc>
          <w:tcPr>
            <w:tcW w:w="1214" w:type="dxa"/>
            <w:noWrap/>
            <w:hideMark/>
          </w:tcPr>
          <w:p w14:paraId="5B8A1193" w14:textId="77777777" w:rsidR="00A062B0" w:rsidRPr="00AC3825" w:rsidRDefault="00A062B0" w:rsidP="00FD1B6B">
            <w:pPr>
              <w:jc w:val="right"/>
              <w:rPr>
                <w:color w:val="000000"/>
              </w:rPr>
            </w:pPr>
          </w:p>
        </w:tc>
        <w:tc>
          <w:tcPr>
            <w:tcW w:w="1551" w:type="dxa"/>
            <w:noWrap/>
            <w:hideMark/>
          </w:tcPr>
          <w:p w14:paraId="5AD1156F" w14:textId="77777777" w:rsidR="00A062B0" w:rsidRPr="00AC3825" w:rsidRDefault="00A062B0" w:rsidP="00FD1B6B">
            <w:pPr>
              <w:jc w:val="center"/>
            </w:pPr>
          </w:p>
        </w:tc>
        <w:tc>
          <w:tcPr>
            <w:tcW w:w="1685" w:type="dxa"/>
            <w:noWrap/>
            <w:hideMark/>
          </w:tcPr>
          <w:p w14:paraId="2C26370F" w14:textId="77777777" w:rsidR="00A062B0" w:rsidRPr="00AC3825" w:rsidRDefault="00A062B0" w:rsidP="00FD1B6B">
            <w:pPr>
              <w:jc w:val="center"/>
            </w:pPr>
          </w:p>
        </w:tc>
        <w:tc>
          <w:tcPr>
            <w:tcW w:w="1518" w:type="dxa"/>
            <w:noWrap/>
            <w:hideMark/>
          </w:tcPr>
          <w:p w14:paraId="511B0647" w14:textId="77777777" w:rsidR="00A062B0" w:rsidRPr="00AC3825" w:rsidRDefault="00A062B0" w:rsidP="00FD1B6B">
            <w:pPr>
              <w:jc w:val="center"/>
            </w:pPr>
          </w:p>
        </w:tc>
        <w:tc>
          <w:tcPr>
            <w:tcW w:w="1077" w:type="dxa"/>
            <w:noWrap/>
            <w:hideMark/>
          </w:tcPr>
          <w:p w14:paraId="14CCA4BE" w14:textId="77777777" w:rsidR="00A062B0" w:rsidRPr="00AC3825" w:rsidRDefault="00A062B0" w:rsidP="00FD1B6B">
            <w:pPr>
              <w:jc w:val="center"/>
              <w:rPr>
                <w:b/>
              </w:rPr>
            </w:pPr>
          </w:p>
        </w:tc>
      </w:tr>
      <w:tr w:rsidR="00A062B0" w:rsidRPr="00AC3825" w14:paraId="4B3C852E" w14:textId="77777777" w:rsidTr="00D41BD2">
        <w:trPr>
          <w:trHeight w:val="54"/>
        </w:trPr>
        <w:tc>
          <w:tcPr>
            <w:tcW w:w="799" w:type="dxa"/>
            <w:vMerge/>
            <w:noWrap/>
            <w:hideMark/>
          </w:tcPr>
          <w:p w14:paraId="5BCDDB20" w14:textId="77777777" w:rsidR="00A062B0" w:rsidRPr="00AC3825" w:rsidRDefault="00A062B0" w:rsidP="00FD1B6B">
            <w:pPr>
              <w:jc w:val="center"/>
            </w:pPr>
          </w:p>
        </w:tc>
        <w:tc>
          <w:tcPr>
            <w:tcW w:w="1408" w:type="dxa"/>
            <w:noWrap/>
            <w:hideMark/>
          </w:tcPr>
          <w:p w14:paraId="035C531D" w14:textId="77777777" w:rsidR="00A062B0" w:rsidRPr="00AC3825" w:rsidRDefault="00A062B0" w:rsidP="00FD1B6B">
            <w:pPr>
              <w:jc w:val="right"/>
              <w:rPr>
                <w:color w:val="000000"/>
              </w:rPr>
            </w:pPr>
            <w:r w:rsidRPr="00AC3825">
              <w:rPr>
                <w:color w:val="000000"/>
              </w:rPr>
              <w:t>1)</w:t>
            </w:r>
          </w:p>
        </w:tc>
        <w:tc>
          <w:tcPr>
            <w:tcW w:w="1214" w:type="dxa"/>
            <w:noWrap/>
            <w:hideMark/>
          </w:tcPr>
          <w:p w14:paraId="07ED3603" w14:textId="77777777" w:rsidR="00A062B0" w:rsidRPr="00AC3825" w:rsidRDefault="00A062B0" w:rsidP="00FD1B6B">
            <w:pPr>
              <w:jc w:val="center"/>
              <w:rPr>
                <w:color w:val="000000"/>
              </w:rPr>
            </w:pPr>
            <w:r w:rsidRPr="00AC3825">
              <w:rPr>
                <w:color w:val="000000"/>
              </w:rPr>
              <w:t>1</w:t>
            </w:r>
          </w:p>
        </w:tc>
        <w:tc>
          <w:tcPr>
            <w:tcW w:w="1551" w:type="dxa"/>
            <w:noWrap/>
            <w:hideMark/>
          </w:tcPr>
          <w:p w14:paraId="323DC697" w14:textId="77777777" w:rsidR="00A062B0" w:rsidRPr="00AC3825" w:rsidRDefault="00A062B0" w:rsidP="00FD1B6B">
            <w:pPr>
              <w:jc w:val="center"/>
              <w:rPr>
                <w:color w:val="000000"/>
              </w:rPr>
            </w:pPr>
          </w:p>
        </w:tc>
        <w:tc>
          <w:tcPr>
            <w:tcW w:w="1685" w:type="dxa"/>
            <w:noWrap/>
            <w:hideMark/>
          </w:tcPr>
          <w:p w14:paraId="010F1AC6" w14:textId="77777777" w:rsidR="00A062B0" w:rsidRPr="00AC3825" w:rsidRDefault="00A062B0" w:rsidP="00FD1B6B">
            <w:pPr>
              <w:jc w:val="center"/>
            </w:pPr>
          </w:p>
        </w:tc>
        <w:tc>
          <w:tcPr>
            <w:tcW w:w="1518" w:type="dxa"/>
            <w:noWrap/>
            <w:hideMark/>
          </w:tcPr>
          <w:p w14:paraId="3B82CFE8" w14:textId="77777777" w:rsidR="00A062B0" w:rsidRPr="00AC3825" w:rsidRDefault="00A062B0" w:rsidP="00FD1B6B">
            <w:pPr>
              <w:jc w:val="center"/>
              <w:rPr>
                <w:color w:val="000000"/>
              </w:rPr>
            </w:pPr>
            <w:r w:rsidRPr="00AC3825">
              <w:rPr>
                <w:color w:val="000000"/>
              </w:rPr>
              <w:t>1</w:t>
            </w:r>
          </w:p>
        </w:tc>
        <w:tc>
          <w:tcPr>
            <w:tcW w:w="1077" w:type="dxa"/>
            <w:noWrap/>
            <w:hideMark/>
          </w:tcPr>
          <w:p w14:paraId="246ED70B" w14:textId="77777777" w:rsidR="00A062B0" w:rsidRPr="00AC3825" w:rsidRDefault="00A062B0" w:rsidP="00FD1B6B">
            <w:pPr>
              <w:jc w:val="center"/>
              <w:rPr>
                <w:b/>
                <w:color w:val="000000"/>
              </w:rPr>
            </w:pPr>
            <w:r w:rsidRPr="00AC3825">
              <w:rPr>
                <w:b/>
                <w:color w:val="000000"/>
              </w:rPr>
              <w:t>2</w:t>
            </w:r>
          </w:p>
        </w:tc>
      </w:tr>
      <w:tr w:rsidR="00A062B0" w:rsidRPr="00AC3825" w14:paraId="593529C6" w14:textId="77777777" w:rsidTr="00D41BD2">
        <w:trPr>
          <w:trHeight w:val="54"/>
        </w:trPr>
        <w:tc>
          <w:tcPr>
            <w:tcW w:w="799" w:type="dxa"/>
            <w:vMerge/>
            <w:noWrap/>
            <w:hideMark/>
          </w:tcPr>
          <w:p w14:paraId="6BCE1AC9" w14:textId="77777777" w:rsidR="00A062B0" w:rsidRPr="00AC3825" w:rsidRDefault="00A062B0" w:rsidP="00FD1B6B">
            <w:pPr>
              <w:jc w:val="center"/>
              <w:rPr>
                <w:color w:val="000000"/>
              </w:rPr>
            </w:pPr>
          </w:p>
        </w:tc>
        <w:tc>
          <w:tcPr>
            <w:tcW w:w="1408" w:type="dxa"/>
            <w:noWrap/>
            <w:hideMark/>
          </w:tcPr>
          <w:p w14:paraId="5CE6927F" w14:textId="77777777" w:rsidR="00A062B0" w:rsidRPr="00AC3825" w:rsidRDefault="00A062B0" w:rsidP="00FD1B6B">
            <w:pPr>
              <w:jc w:val="right"/>
              <w:rPr>
                <w:color w:val="000000"/>
              </w:rPr>
            </w:pPr>
            <w:r w:rsidRPr="00AC3825">
              <w:rPr>
                <w:color w:val="000000"/>
              </w:rPr>
              <w:t>2)</w:t>
            </w:r>
          </w:p>
        </w:tc>
        <w:tc>
          <w:tcPr>
            <w:tcW w:w="1214" w:type="dxa"/>
            <w:noWrap/>
            <w:hideMark/>
          </w:tcPr>
          <w:p w14:paraId="148EE72F" w14:textId="77777777" w:rsidR="00A062B0" w:rsidRPr="00AC3825" w:rsidRDefault="00A062B0" w:rsidP="00FD1B6B">
            <w:pPr>
              <w:jc w:val="right"/>
              <w:rPr>
                <w:color w:val="000000"/>
              </w:rPr>
            </w:pPr>
          </w:p>
        </w:tc>
        <w:tc>
          <w:tcPr>
            <w:tcW w:w="1551" w:type="dxa"/>
            <w:noWrap/>
            <w:hideMark/>
          </w:tcPr>
          <w:p w14:paraId="4947AFC5" w14:textId="77777777" w:rsidR="00A062B0" w:rsidRPr="00AC3825" w:rsidRDefault="00A062B0" w:rsidP="00FD1B6B">
            <w:pPr>
              <w:jc w:val="center"/>
              <w:rPr>
                <w:color w:val="000000"/>
              </w:rPr>
            </w:pPr>
            <w:r w:rsidRPr="00AC3825">
              <w:rPr>
                <w:color w:val="000000"/>
              </w:rPr>
              <w:t>2</w:t>
            </w:r>
          </w:p>
        </w:tc>
        <w:tc>
          <w:tcPr>
            <w:tcW w:w="1685" w:type="dxa"/>
            <w:noWrap/>
            <w:hideMark/>
          </w:tcPr>
          <w:p w14:paraId="494D1A81" w14:textId="77777777" w:rsidR="00A062B0" w:rsidRPr="00AC3825" w:rsidRDefault="00A062B0" w:rsidP="00FD1B6B">
            <w:pPr>
              <w:jc w:val="center"/>
            </w:pPr>
          </w:p>
        </w:tc>
        <w:tc>
          <w:tcPr>
            <w:tcW w:w="1518" w:type="dxa"/>
            <w:noWrap/>
            <w:hideMark/>
          </w:tcPr>
          <w:p w14:paraId="2DFEB42F" w14:textId="77777777" w:rsidR="00A062B0" w:rsidRPr="00AC3825" w:rsidRDefault="00A062B0" w:rsidP="00FD1B6B">
            <w:pPr>
              <w:jc w:val="center"/>
            </w:pPr>
          </w:p>
        </w:tc>
        <w:tc>
          <w:tcPr>
            <w:tcW w:w="1077" w:type="dxa"/>
            <w:noWrap/>
            <w:hideMark/>
          </w:tcPr>
          <w:p w14:paraId="1F534971" w14:textId="77777777" w:rsidR="00A062B0" w:rsidRPr="00AC3825" w:rsidRDefault="00A062B0" w:rsidP="00FD1B6B">
            <w:pPr>
              <w:jc w:val="center"/>
              <w:rPr>
                <w:b/>
                <w:color w:val="000000"/>
              </w:rPr>
            </w:pPr>
            <w:r w:rsidRPr="00AC3825">
              <w:rPr>
                <w:b/>
                <w:color w:val="000000"/>
              </w:rPr>
              <w:t>2</w:t>
            </w:r>
          </w:p>
        </w:tc>
      </w:tr>
      <w:tr w:rsidR="00A062B0" w:rsidRPr="00AC3825" w14:paraId="6759BFDB" w14:textId="77777777" w:rsidTr="00D41BD2">
        <w:trPr>
          <w:trHeight w:val="54"/>
        </w:trPr>
        <w:tc>
          <w:tcPr>
            <w:tcW w:w="799" w:type="dxa"/>
            <w:noWrap/>
            <w:hideMark/>
          </w:tcPr>
          <w:p w14:paraId="679073D5" w14:textId="7F508120" w:rsidR="00A062B0" w:rsidRPr="00AC3825" w:rsidRDefault="00A062B0" w:rsidP="00FD1B6B">
            <w:pPr>
              <w:jc w:val="center"/>
              <w:rPr>
                <w:color w:val="000000"/>
              </w:rPr>
            </w:pPr>
            <w:r w:rsidRPr="00AC3825">
              <w:rPr>
                <w:color w:val="000000"/>
              </w:rPr>
              <w:t>4</w:t>
            </w:r>
          </w:p>
        </w:tc>
        <w:tc>
          <w:tcPr>
            <w:tcW w:w="1408" w:type="dxa"/>
            <w:noWrap/>
            <w:hideMark/>
          </w:tcPr>
          <w:p w14:paraId="2BB8A997" w14:textId="77777777" w:rsidR="00A062B0" w:rsidRPr="00AC3825" w:rsidRDefault="00A062B0" w:rsidP="00FD1B6B">
            <w:pPr>
              <w:jc w:val="right"/>
              <w:rPr>
                <w:color w:val="000000"/>
              </w:rPr>
            </w:pPr>
            <w:r w:rsidRPr="00AC3825">
              <w:rPr>
                <w:color w:val="000000"/>
              </w:rPr>
              <w:t>Grupa 2B</w:t>
            </w:r>
          </w:p>
        </w:tc>
        <w:tc>
          <w:tcPr>
            <w:tcW w:w="1214" w:type="dxa"/>
            <w:noWrap/>
            <w:hideMark/>
          </w:tcPr>
          <w:p w14:paraId="664EDF51" w14:textId="77777777" w:rsidR="00A062B0" w:rsidRPr="00AC3825" w:rsidRDefault="00A062B0" w:rsidP="00FD1B6B">
            <w:pPr>
              <w:jc w:val="center"/>
              <w:rPr>
                <w:color w:val="000000"/>
              </w:rPr>
            </w:pPr>
            <w:r w:rsidRPr="00AC3825">
              <w:rPr>
                <w:color w:val="000000"/>
              </w:rPr>
              <w:t>1</w:t>
            </w:r>
          </w:p>
        </w:tc>
        <w:tc>
          <w:tcPr>
            <w:tcW w:w="1551" w:type="dxa"/>
            <w:noWrap/>
            <w:hideMark/>
          </w:tcPr>
          <w:p w14:paraId="7ADA21FB" w14:textId="77777777" w:rsidR="00A062B0" w:rsidRPr="00AC3825" w:rsidRDefault="00A062B0" w:rsidP="00FD1B6B">
            <w:pPr>
              <w:jc w:val="center"/>
              <w:rPr>
                <w:color w:val="000000"/>
              </w:rPr>
            </w:pPr>
          </w:p>
        </w:tc>
        <w:tc>
          <w:tcPr>
            <w:tcW w:w="1685" w:type="dxa"/>
            <w:noWrap/>
            <w:hideMark/>
          </w:tcPr>
          <w:p w14:paraId="1BB31911" w14:textId="77777777" w:rsidR="00A062B0" w:rsidRPr="00AC3825" w:rsidRDefault="00A062B0" w:rsidP="00FD1B6B">
            <w:pPr>
              <w:jc w:val="center"/>
            </w:pPr>
          </w:p>
        </w:tc>
        <w:tc>
          <w:tcPr>
            <w:tcW w:w="1518" w:type="dxa"/>
            <w:noWrap/>
            <w:hideMark/>
          </w:tcPr>
          <w:p w14:paraId="40D5582C" w14:textId="77777777" w:rsidR="00A062B0" w:rsidRPr="00AC3825" w:rsidRDefault="00A062B0" w:rsidP="00FD1B6B">
            <w:pPr>
              <w:jc w:val="center"/>
            </w:pPr>
          </w:p>
        </w:tc>
        <w:tc>
          <w:tcPr>
            <w:tcW w:w="1077" w:type="dxa"/>
            <w:noWrap/>
            <w:hideMark/>
          </w:tcPr>
          <w:p w14:paraId="53A47643" w14:textId="77777777" w:rsidR="00A062B0" w:rsidRPr="00AC3825" w:rsidRDefault="00A062B0" w:rsidP="00FD1B6B">
            <w:pPr>
              <w:jc w:val="center"/>
              <w:rPr>
                <w:b/>
                <w:color w:val="000000"/>
              </w:rPr>
            </w:pPr>
            <w:r w:rsidRPr="00AC3825">
              <w:rPr>
                <w:b/>
                <w:color w:val="000000"/>
              </w:rPr>
              <w:t>1</w:t>
            </w:r>
          </w:p>
        </w:tc>
      </w:tr>
      <w:tr w:rsidR="00A062B0" w:rsidRPr="00AC3825" w14:paraId="4A8F82FC" w14:textId="77777777" w:rsidTr="00D41BD2">
        <w:trPr>
          <w:trHeight w:val="187"/>
        </w:trPr>
        <w:tc>
          <w:tcPr>
            <w:tcW w:w="799" w:type="dxa"/>
            <w:noWrap/>
            <w:hideMark/>
          </w:tcPr>
          <w:p w14:paraId="79221464" w14:textId="5395CED4" w:rsidR="00A062B0" w:rsidRPr="00AC3825" w:rsidRDefault="00A062B0" w:rsidP="00A062B0">
            <w:pPr>
              <w:jc w:val="center"/>
              <w:rPr>
                <w:color w:val="000000"/>
              </w:rPr>
            </w:pPr>
            <w:r w:rsidRPr="00AC3825">
              <w:rPr>
                <w:color w:val="000000"/>
              </w:rPr>
              <w:t>5</w:t>
            </w:r>
          </w:p>
        </w:tc>
        <w:tc>
          <w:tcPr>
            <w:tcW w:w="1408" w:type="dxa"/>
            <w:noWrap/>
            <w:hideMark/>
          </w:tcPr>
          <w:p w14:paraId="2B752662" w14:textId="77777777" w:rsidR="00A062B0" w:rsidRPr="00AC3825" w:rsidRDefault="00A062B0" w:rsidP="00A062B0">
            <w:pPr>
              <w:jc w:val="right"/>
              <w:rPr>
                <w:color w:val="000000"/>
              </w:rPr>
            </w:pPr>
            <w:r w:rsidRPr="00AC3825">
              <w:rPr>
                <w:color w:val="000000"/>
              </w:rPr>
              <w:t>Grupa 2C</w:t>
            </w:r>
          </w:p>
        </w:tc>
        <w:tc>
          <w:tcPr>
            <w:tcW w:w="1214" w:type="dxa"/>
            <w:noWrap/>
            <w:hideMark/>
          </w:tcPr>
          <w:p w14:paraId="484E405D" w14:textId="77777777" w:rsidR="00A062B0" w:rsidRPr="00AC3825" w:rsidRDefault="00A062B0" w:rsidP="00A062B0">
            <w:pPr>
              <w:jc w:val="right"/>
              <w:rPr>
                <w:color w:val="000000"/>
              </w:rPr>
            </w:pPr>
          </w:p>
        </w:tc>
        <w:tc>
          <w:tcPr>
            <w:tcW w:w="1551" w:type="dxa"/>
            <w:noWrap/>
            <w:hideMark/>
          </w:tcPr>
          <w:p w14:paraId="7D08038D" w14:textId="77777777" w:rsidR="00A062B0" w:rsidRPr="00AC3825" w:rsidRDefault="00A062B0" w:rsidP="00A062B0">
            <w:pPr>
              <w:jc w:val="center"/>
            </w:pPr>
          </w:p>
        </w:tc>
        <w:tc>
          <w:tcPr>
            <w:tcW w:w="1685" w:type="dxa"/>
            <w:noWrap/>
            <w:hideMark/>
          </w:tcPr>
          <w:p w14:paraId="5A57BA6E" w14:textId="77777777" w:rsidR="00A062B0" w:rsidRPr="00AC3825" w:rsidRDefault="00A062B0" w:rsidP="00A062B0">
            <w:pPr>
              <w:jc w:val="center"/>
              <w:rPr>
                <w:color w:val="000000"/>
              </w:rPr>
            </w:pPr>
            <w:r w:rsidRPr="00AC3825">
              <w:rPr>
                <w:color w:val="000000"/>
              </w:rPr>
              <w:t>1</w:t>
            </w:r>
          </w:p>
        </w:tc>
        <w:tc>
          <w:tcPr>
            <w:tcW w:w="1518" w:type="dxa"/>
            <w:noWrap/>
            <w:hideMark/>
          </w:tcPr>
          <w:p w14:paraId="7297EB2B" w14:textId="77777777" w:rsidR="00A062B0" w:rsidRPr="00AC3825" w:rsidRDefault="00A062B0" w:rsidP="00A062B0">
            <w:pPr>
              <w:jc w:val="center"/>
              <w:rPr>
                <w:color w:val="000000"/>
              </w:rPr>
            </w:pPr>
          </w:p>
        </w:tc>
        <w:tc>
          <w:tcPr>
            <w:tcW w:w="1077" w:type="dxa"/>
            <w:noWrap/>
            <w:hideMark/>
          </w:tcPr>
          <w:p w14:paraId="4925CF53" w14:textId="77777777" w:rsidR="00A062B0" w:rsidRPr="00AC3825" w:rsidRDefault="00A062B0" w:rsidP="00A062B0">
            <w:pPr>
              <w:jc w:val="center"/>
              <w:rPr>
                <w:b/>
                <w:color w:val="000000"/>
              </w:rPr>
            </w:pPr>
            <w:r w:rsidRPr="00AC3825">
              <w:rPr>
                <w:b/>
                <w:color w:val="000000"/>
              </w:rPr>
              <w:t>1</w:t>
            </w:r>
          </w:p>
        </w:tc>
      </w:tr>
      <w:tr w:rsidR="00A062B0" w:rsidRPr="00AC3825" w14:paraId="6BFA15DE" w14:textId="77777777" w:rsidTr="00D41BD2">
        <w:trPr>
          <w:trHeight w:val="61"/>
        </w:trPr>
        <w:tc>
          <w:tcPr>
            <w:tcW w:w="799" w:type="dxa"/>
            <w:noWrap/>
            <w:hideMark/>
          </w:tcPr>
          <w:p w14:paraId="7EA0E399" w14:textId="03FF1915" w:rsidR="00A062B0" w:rsidRPr="00AC3825" w:rsidRDefault="00A062B0" w:rsidP="00A062B0">
            <w:pPr>
              <w:jc w:val="center"/>
              <w:rPr>
                <w:color w:val="000000"/>
              </w:rPr>
            </w:pPr>
            <w:r w:rsidRPr="00AC3825">
              <w:rPr>
                <w:color w:val="000000"/>
              </w:rPr>
              <w:t>6</w:t>
            </w:r>
          </w:p>
        </w:tc>
        <w:tc>
          <w:tcPr>
            <w:tcW w:w="1408" w:type="dxa"/>
            <w:noWrap/>
            <w:hideMark/>
          </w:tcPr>
          <w:p w14:paraId="7D484D8E" w14:textId="77777777" w:rsidR="00A062B0" w:rsidRPr="00AC3825" w:rsidRDefault="00A062B0" w:rsidP="00A062B0">
            <w:pPr>
              <w:jc w:val="right"/>
              <w:rPr>
                <w:color w:val="000000"/>
              </w:rPr>
            </w:pPr>
            <w:r w:rsidRPr="00AC3825">
              <w:rPr>
                <w:color w:val="000000"/>
              </w:rPr>
              <w:t>Grupa 3A</w:t>
            </w:r>
          </w:p>
        </w:tc>
        <w:tc>
          <w:tcPr>
            <w:tcW w:w="1214" w:type="dxa"/>
            <w:noWrap/>
            <w:hideMark/>
          </w:tcPr>
          <w:p w14:paraId="59D42CDB" w14:textId="77777777" w:rsidR="00A062B0" w:rsidRPr="00AC3825" w:rsidRDefault="00A062B0" w:rsidP="00A062B0">
            <w:pPr>
              <w:jc w:val="center"/>
              <w:rPr>
                <w:color w:val="000000"/>
              </w:rPr>
            </w:pPr>
            <w:r w:rsidRPr="00AC3825">
              <w:rPr>
                <w:color w:val="000000"/>
              </w:rPr>
              <w:t>1</w:t>
            </w:r>
          </w:p>
        </w:tc>
        <w:tc>
          <w:tcPr>
            <w:tcW w:w="1551" w:type="dxa"/>
            <w:noWrap/>
            <w:hideMark/>
          </w:tcPr>
          <w:p w14:paraId="3BC9B988" w14:textId="77777777" w:rsidR="00A062B0" w:rsidRPr="00AC3825" w:rsidRDefault="00A062B0" w:rsidP="00A062B0">
            <w:pPr>
              <w:jc w:val="center"/>
              <w:rPr>
                <w:color w:val="000000"/>
              </w:rPr>
            </w:pPr>
          </w:p>
        </w:tc>
        <w:tc>
          <w:tcPr>
            <w:tcW w:w="1685" w:type="dxa"/>
            <w:noWrap/>
            <w:hideMark/>
          </w:tcPr>
          <w:p w14:paraId="49696380" w14:textId="77777777" w:rsidR="00A062B0" w:rsidRPr="00AC3825" w:rsidRDefault="00A062B0" w:rsidP="00A062B0">
            <w:pPr>
              <w:jc w:val="center"/>
            </w:pPr>
          </w:p>
        </w:tc>
        <w:tc>
          <w:tcPr>
            <w:tcW w:w="1518" w:type="dxa"/>
            <w:noWrap/>
            <w:hideMark/>
          </w:tcPr>
          <w:p w14:paraId="6B1B01A9" w14:textId="77777777" w:rsidR="00A062B0" w:rsidRPr="00AC3825" w:rsidRDefault="00A062B0" w:rsidP="00A062B0">
            <w:pPr>
              <w:jc w:val="center"/>
            </w:pPr>
          </w:p>
        </w:tc>
        <w:tc>
          <w:tcPr>
            <w:tcW w:w="1077" w:type="dxa"/>
            <w:noWrap/>
            <w:hideMark/>
          </w:tcPr>
          <w:p w14:paraId="061B9A46" w14:textId="77777777" w:rsidR="00A062B0" w:rsidRPr="00AC3825" w:rsidRDefault="00A062B0" w:rsidP="00A062B0">
            <w:pPr>
              <w:jc w:val="center"/>
              <w:rPr>
                <w:b/>
                <w:color w:val="000000"/>
              </w:rPr>
            </w:pPr>
            <w:r w:rsidRPr="00AC3825">
              <w:rPr>
                <w:b/>
                <w:color w:val="000000"/>
              </w:rPr>
              <w:t>1</w:t>
            </w:r>
          </w:p>
        </w:tc>
      </w:tr>
      <w:tr w:rsidR="00A062B0" w:rsidRPr="00AC3825" w14:paraId="60EF3597" w14:textId="77777777" w:rsidTr="00D41BD2">
        <w:trPr>
          <w:trHeight w:val="54"/>
        </w:trPr>
        <w:tc>
          <w:tcPr>
            <w:tcW w:w="799" w:type="dxa"/>
            <w:noWrap/>
            <w:hideMark/>
          </w:tcPr>
          <w:p w14:paraId="7425C674" w14:textId="68B45FE5" w:rsidR="00A062B0" w:rsidRPr="00AC3825" w:rsidRDefault="00A062B0" w:rsidP="00A062B0">
            <w:pPr>
              <w:jc w:val="center"/>
              <w:rPr>
                <w:color w:val="000000"/>
              </w:rPr>
            </w:pPr>
            <w:r w:rsidRPr="00AC3825">
              <w:rPr>
                <w:color w:val="000000"/>
              </w:rPr>
              <w:t>7</w:t>
            </w:r>
          </w:p>
        </w:tc>
        <w:tc>
          <w:tcPr>
            <w:tcW w:w="1408" w:type="dxa"/>
            <w:noWrap/>
            <w:hideMark/>
          </w:tcPr>
          <w:p w14:paraId="683B440D" w14:textId="77777777" w:rsidR="00A062B0" w:rsidRPr="00AC3825" w:rsidRDefault="00A062B0" w:rsidP="00A062B0">
            <w:pPr>
              <w:jc w:val="right"/>
              <w:rPr>
                <w:color w:val="000000"/>
              </w:rPr>
            </w:pPr>
            <w:r w:rsidRPr="00AC3825">
              <w:rPr>
                <w:color w:val="000000"/>
              </w:rPr>
              <w:t>Grupa 3B</w:t>
            </w:r>
          </w:p>
        </w:tc>
        <w:tc>
          <w:tcPr>
            <w:tcW w:w="1214" w:type="dxa"/>
            <w:noWrap/>
            <w:hideMark/>
          </w:tcPr>
          <w:p w14:paraId="44AEA6ED" w14:textId="77777777" w:rsidR="00A062B0" w:rsidRPr="00AC3825" w:rsidRDefault="00A062B0" w:rsidP="00A062B0">
            <w:pPr>
              <w:jc w:val="center"/>
              <w:rPr>
                <w:color w:val="000000"/>
              </w:rPr>
            </w:pPr>
            <w:r w:rsidRPr="00AC3825">
              <w:rPr>
                <w:color w:val="000000"/>
              </w:rPr>
              <w:t>1</w:t>
            </w:r>
          </w:p>
        </w:tc>
        <w:tc>
          <w:tcPr>
            <w:tcW w:w="1551" w:type="dxa"/>
            <w:noWrap/>
            <w:hideMark/>
          </w:tcPr>
          <w:p w14:paraId="7B46A3C4" w14:textId="77777777" w:rsidR="00A062B0" w:rsidRPr="00AC3825" w:rsidRDefault="00A062B0" w:rsidP="00A062B0">
            <w:pPr>
              <w:jc w:val="center"/>
              <w:rPr>
                <w:color w:val="000000"/>
              </w:rPr>
            </w:pPr>
            <w:r w:rsidRPr="00AC3825">
              <w:rPr>
                <w:color w:val="000000"/>
              </w:rPr>
              <w:t>1</w:t>
            </w:r>
          </w:p>
        </w:tc>
        <w:tc>
          <w:tcPr>
            <w:tcW w:w="1685" w:type="dxa"/>
            <w:noWrap/>
            <w:hideMark/>
          </w:tcPr>
          <w:p w14:paraId="5156A64E" w14:textId="77777777" w:rsidR="00A062B0" w:rsidRPr="00AC3825" w:rsidRDefault="00A062B0" w:rsidP="00A062B0">
            <w:pPr>
              <w:jc w:val="center"/>
            </w:pPr>
          </w:p>
        </w:tc>
        <w:tc>
          <w:tcPr>
            <w:tcW w:w="1518" w:type="dxa"/>
            <w:noWrap/>
            <w:hideMark/>
          </w:tcPr>
          <w:p w14:paraId="0436D110" w14:textId="77777777" w:rsidR="00A062B0" w:rsidRPr="00AC3825" w:rsidRDefault="00A062B0" w:rsidP="00A062B0">
            <w:pPr>
              <w:jc w:val="center"/>
            </w:pPr>
          </w:p>
        </w:tc>
        <w:tc>
          <w:tcPr>
            <w:tcW w:w="1077" w:type="dxa"/>
            <w:noWrap/>
            <w:hideMark/>
          </w:tcPr>
          <w:p w14:paraId="45FEF44E" w14:textId="77777777" w:rsidR="00A062B0" w:rsidRPr="00AC3825" w:rsidRDefault="00A062B0" w:rsidP="00A062B0">
            <w:pPr>
              <w:jc w:val="center"/>
              <w:rPr>
                <w:b/>
                <w:color w:val="000000"/>
              </w:rPr>
            </w:pPr>
            <w:r w:rsidRPr="00AC3825">
              <w:rPr>
                <w:b/>
                <w:color w:val="000000"/>
              </w:rPr>
              <w:t>2</w:t>
            </w:r>
          </w:p>
        </w:tc>
      </w:tr>
      <w:tr w:rsidR="00A062B0" w:rsidRPr="00AC3825" w14:paraId="00771EAA" w14:textId="77777777" w:rsidTr="00D41BD2">
        <w:trPr>
          <w:trHeight w:val="111"/>
        </w:trPr>
        <w:tc>
          <w:tcPr>
            <w:tcW w:w="799" w:type="dxa"/>
            <w:noWrap/>
            <w:hideMark/>
          </w:tcPr>
          <w:p w14:paraId="53E7D937" w14:textId="3E14A667" w:rsidR="00A062B0" w:rsidRPr="00AC3825" w:rsidRDefault="00A062B0" w:rsidP="00A062B0">
            <w:pPr>
              <w:jc w:val="center"/>
              <w:rPr>
                <w:color w:val="000000"/>
              </w:rPr>
            </w:pPr>
            <w:r w:rsidRPr="00AC3825">
              <w:rPr>
                <w:color w:val="000000"/>
              </w:rPr>
              <w:t>8</w:t>
            </w:r>
          </w:p>
        </w:tc>
        <w:tc>
          <w:tcPr>
            <w:tcW w:w="1408" w:type="dxa"/>
            <w:noWrap/>
            <w:hideMark/>
          </w:tcPr>
          <w:p w14:paraId="0084FA63" w14:textId="77777777" w:rsidR="00A062B0" w:rsidRPr="00AC3825" w:rsidRDefault="00A062B0" w:rsidP="00A062B0">
            <w:pPr>
              <w:jc w:val="right"/>
              <w:rPr>
                <w:color w:val="000000"/>
              </w:rPr>
            </w:pPr>
            <w:r w:rsidRPr="00AC3825">
              <w:rPr>
                <w:color w:val="000000"/>
              </w:rPr>
              <w:t>Grupa 4</w:t>
            </w:r>
          </w:p>
        </w:tc>
        <w:tc>
          <w:tcPr>
            <w:tcW w:w="1214" w:type="dxa"/>
            <w:noWrap/>
            <w:hideMark/>
          </w:tcPr>
          <w:p w14:paraId="08864E8E" w14:textId="77777777" w:rsidR="00A062B0" w:rsidRPr="00AC3825" w:rsidRDefault="00A062B0" w:rsidP="00A062B0">
            <w:pPr>
              <w:jc w:val="center"/>
              <w:rPr>
                <w:color w:val="000000"/>
              </w:rPr>
            </w:pPr>
            <w:r w:rsidRPr="00AC3825">
              <w:rPr>
                <w:color w:val="000000"/>
              </w:rPr>
              <w:t> </w:t>
            </w:r>
          </w:p>
        </w:tc>
        <w:tc>
          <w:tcPr>
            <w:tcW w:w="1551" w:type="dxa"/>
            <w:noWrap/>
            <w:hideMark/>
          </w:tcPr>
          <w:p w14:paraId="238065F8" w14:textId="77777777" w:rsidR="00A062B0" w:rsidRPr="00AC3825" w:rsidRDefault="00A062B0" w:rsidP="00A062B0">
            <w:pPr>
              <w:jc w:val="center"/>
              <w:rPr>
                <w:color w:val="000000"/>
              </w:rPr>
            </w:pPr>
            <w:r w:rsidRPr="00AC3825">
              <w:rPr>
                <w:color w:val="000000"/>
              </w:rPr>
              <w:t> </w:t>
            </w:r>
          </w:p>
        </w:tc>
        <w:tc>
          <w:tcPr>
            <w:tcW w:w="1685" w:type="dxa"/>
            <w:noWrap/>
            <w:hideMark/>
          </w:tcPr>
          <w:p w14:paraId="6CD3A614" w14:textId="77777777" w:rsidR="00A062B0" w:rsidRPr="00AC3825" w:rsidRDefault="00A062B0" w:rsidP="00A062B0">
            <w:pPr>
              <w:jc w:val="center"/>
              <w:rPr>
                <w:color w:val="000000"/>
              </w:rPr>
            </w:pPr>
            <w:r w:rsidRPr="00AC3825">
              <w:rPr>
                <w:color w:val="000000"/>
              </w:rPr>
              <w:t> </w:t>
            </w:r>
          </w:p>
        </w:tc>
        <w:tc>
          <w:tcPr>
            <w:tcW w:w="1518" w:type="dxa"/>
            <w:noWrap/>
            <w:hideMark/>
          </w:tcPr>
          <w:p w14:paraId="0E9737B4" w14:textId="77777777" w:rsidR="00A062B0" w:rsidRPr="00AC3825" w:rsidRDefault="00A062B0" w:rsidP="00A062B0">
            <w:pPr>
              <w:jc w:val="center"/>
              <w:rPr>
                <w:color w:val="000000"/>
              </w:rPr>
            </w:pPr>
            <w:r w:rsidRPr="00AC3825">
              <w:rPr>
                <w:color w:val="000000"/>
              </w:rPr>
              <w:t>1</w:t>
            </w:r>
          </w:p>
        </w:tc>
        <w:tc>
          <w:tcPr>
            <w:tcW w:w="1077" w:type="dxa"/>
            <w:noWrap/>
            <w:hideMark/>
          </w:tcPr>
          <w:p w14:paraId="5A40BBF2" w14:textId="77777777" w:rsidR="00A062B0" w:rsidRPr="00AC3825" w:rsidRDefault="00A062B0" w:rsidP="00A062B0">
            <w:pPr>
              <w:jc w:val="center"/>
              <w:rPr>
                <w:b/>
                <w:color w:val="000000"/>
              </w:rPr>
            </w:pPr>
            <w:r w:rsidRPr="00AC3825">
              <w:rPr>
                <w:b/>
                <w:color w:val="000000"/>
              </w:rPr>
              <w:t>1</w:t>
            </w:r>
          </w:p>
        </w:tc>
      </w:tr>
      <w:tr w:rsidR="00A062B0" w:rsidRPr="00AC3825" w14:paraId="328CA453" w14:textId="77777777" w:rsidTr="00D41BD2">
        <w:trPr>
          <w:trHeight w:val="54"/>
        </w:trPr>
        <w:tc>
          <w:tcPr>
            <w:tcW w:w="799" w:type="dxa"/>
            <w:noWrap/>
            <w:hideMark/>
          </w:tcPr>
          <w:p w14:paraId="74E01AE0" w14:textId="77777777" w:rsidR="00A062B0" w:rsidRPr="00AC3825" w:rsidRDefault="00A062B0" w:rsidP="00FD1B6B">
            <w:pPr>
              <w:jc w:val="center"/>
              <w:rPr>
                <w:b/>
                <w:color w:val="000000"/>
              </w:rPr>
            </w:pPr>
            <w:r w:rsidRPr="00AC3825">
              <w:rPr>
                <w:b/>
                <w:color w:val="000000"/>
              </w:rPr>
              <w:t> </w:t>
            </w:r>
          </w:p>
        </w:tc>
        <w:tc>
          <w:tcPr>
            <w:tcW w:w="1408" w:type="dxa"/>
            <w:noWrap/>
            <w:hideMark/>
          </w:tcPr>
          <w:p w14:paraId="5473E947" w14:textId="30C353A0" w:rsidR="00A062B0" w:rsidRPr="00AC3825" w:rsidRDefault="00A062B0" w:rsidP="00FD1B6B">
            <w:pPr>
              <w:jc w:val="center"/>
              <w:rPr>
                <w:b/>
                <w:color w:val="000000"/>
              </w:rPr>
            </w:pPr>
            <w:r w:rsidRPr="00AC3825">
              <w:rPr>
                <w:b/>
                <w:color w:val="000000"/>
              </w:rPr>
              <w:t> Ukupno:</w:t>
            </w:r>
          </w:p>
        </w:tc>
        <w:tc>
          <w:tcPr>
            <w:tcW w:w="1214" w:type="dxa"/>
            <w:noWrap/>
            <w:hideMark/>
          </w:tcPr>
          <w:p w14:paraId="7DC92F5E" w14:textId="77777777" w:rsidR="00A062B0" w:rsidRPr="00AC3825" w:rsidRDefault="00A062B0" w:rsidP="00FD1B6B">
            <w:pPr>
              <w:jc w:val="center"/>
              <w:rPr>
                <w:b/>
                <w:bCs/>
                <w:color w:val="000000"/>
              </w:rPr>
            </w:pPr>
            <w:r w:rsidRPr="00AC3825">
              <w:rPr>
                <w:b/>
                <w:bCs/>
                <w:color w:val="000000"/>
              </w:rPr>
              <w:t>12</w:t>
            </w:r>
          </w:p>
        </w:tc>
        <w:tc>
          <w:tcPr>
            <w:tcW w:w="1551" w:type="dxa"/>
            <w:noWrap/>
            <w:hideMark/>
          </w:tcPr>
          <w:p w14:paraId="2A2B1C8A" w14:textId="77777777" w:rsidR="00A062B0" w:rsidRPr="00AC3825" w:rsidRDefault="00A062B0" w:rsidP="00FD1B6B">
            <w:pPr>
              <w:jc w:val="center"/>
              <w:rPr>
                <w:b/>
                <w:bCs/>
                <w:color w:val="000000"/>
              </w:rPr>
            </w:pPr>
            <w:r w:rsidRPr="00AC3825">
              <w:rPr>
                <w:b/>
                <w:bCs/>
                <w:color w:val="000000"/>
              </w:rPr>
              <w:t>3</w:t>
            </w:r>
          </w:p>
        </w:tc>
        <w:tc>
          <w:tcPr>
            <w:tcW w:w="1685" w:type="dxa"/>
            <w:noWrap/>
            <w:hideMark/>
          </w:tcPr>
          <w:p w14:paraId="425CBB3C" w14:textId="77777777" w:rsidR="00A062B0" w:rsidRPr="00AC3825" w:rsidRDefault="00A062B0" w:rsidP="00FD1B6B">
            <w:pPr>
              <w:jc w:val="center"/>
              <w:rPr>
                <w:b/>
                <w:bCs/>
                <w:color w:val="000000"/>
              </w:rPr>
            </w:pPr>
            <w:r w:rsidRPr="00AC3825">
              <w:rPr>
                <w:b/>
                <w:bCs/>
                <w:color w:val="000000"/>
              </w:rPr>
              <w:t>1</w:t>
            </w:r>
          </w:p>
        </w:tc>
        <w:tc>
          <w:tcPr>
            <w:tcW w:w="1518" w:type="dxa"/>
            <w:noWrap/>
            <w:hideMark/>
          </w:tcPr>
          <w:p w14:paraId="7A87C7AF" w14:textId="77777777" w:rsidR="00A062B0" w:rsidRPr="00AC3825" w:rsidRDefault="00A062B0" w:rsidP="00FD1B6B">
            <w:pPr>
              <w:jc w:val="center"/>
              <w:rPr>
                <w:b/>
                <w:bCs/>
                <w:color w:val="000000"/>
              </w:rPr>
            </w:pPr>
            <w:r w:rsidRPr="00AC3825">
              <w:rPr>
                <w:b/>
                <w:bCs/>
                <w:color w:val="000000"/>
              </w:rPr>
              <w:t>3</w:t>
            </w:r>
          </w:p>
        </w:tc>
        <w:tc>
          <w:tcPr>
            <w:tcW w:w="1077" w:type="dxa"/>
            <w:noWrap/>
            <w:hideMark/>
          </w:tcPr>
          <w:p w14:paraId="46046B13" w14:textId="5A6B60D3" w:rsidR="00A062B0" w:rsidRPr="00AC3825" w:rsidRDefault="00AE5298" w:rsidP="00FD1B6B">
            <w:pPr>
              <w:jc w:val="center"/>
              <w:rPr>
                <w:b/>
                <w:bCs/>
                <w:color w:val="000000"/>
              </w:rPr>
            </w:pPr>
            <w:r w:rsidRPr="00AC3825">
              <w:rPr>
                <w:b/>
                <w:bCs/>
                <w:color w:val="000000"/>
              </w:rPr>
              <w:t>19</w:t>
            </w:r>
          </w:p>
        </w:tc>
      </w:tr>
    </w:tbl>
    <w:p w14:paraId="5888D79F" w14:textId="77777777" w:rsidR="00C668FD" w:rsidRDefault="00C668FD" w:rsidP="00C668FD">
      <w:pPr>
        <w:jc w:val="both"/>
      </w:pPr>
    </w:p>
    <w:p w14:paraId="509B829D" w14:textId="2B19299D" w:rsidR="00AC3825" w:rsidRDefault="00AC3825">
      <w:pPr>
        <w:spacing w:after="200" w:line="276" w:lineRule="auto"/>
      </w:pPr>
      <w:r>
        <w:br w:type="page"/>
      </w:r>
    </w:p>
    <w:p w14:paraId="44F10937" w14:textId="77777777" w:rsidR="00913F3B" w:rsidRPr="00B01495" w:rsidRDefault="00913F3B" w:rsidP="00913F3B">
      <w:pPr>
        <w:pStyle w:val="Heading2"/>
      </w:pPr>
      <w:bookmarkStart w:id="25" w:name="_Toc1655025"/>
      <w:r w:rsidRPr="00B01495">
        <w:lastRenderedPageBreak/>
        <w:t>Tehnička specifikacije predmeta nabave</w:t>
      </w:r>
      <w:bookmarkEnd w:id="25"/>
      <w:r w:rsidRPr="00B01495">
        <w:t xml:space="preserve"> </w:t>
      </w:r>
    </w:p>
    <w:p w14:paraId="6DFB4C55" w14:textId="77777777" w:rsidR="00913F3B" w:rsidRPr="00B01495" w:rsidRDefault="00913F3B" w:rsidP="00913F3B"/>
    <w:p w14:paraId="5CAC5269" w14:textId="71A51194" w:rsidR="00913F3B" w:rsidRPr="00B01495" w:rsidRDefault="00913F3B" w:rsidP="00913F3B">
      <w:pPr>
        <w:autoSpaceDE w:val="0"/>
        <w:autoSpaceDN w:val="0"/>
        <w:adjustRightInd w:val="0"/>
        <w:jc w:val="both"/>
      </w:pPr>
      <w:r w:rsidRPr="00B860CE">
        <w:t>Tehničke specifikacije predmeta nabave nalaze se u Prilogu 1 ove Dokumentacije o nabavi.</w:t>
      </w:r>
      <w:r w:rsidR="00BB006B" w:rsidRPr="00B860CE">
        <w:t xml:space="preserve"> Ponuditelj je obvezan </w:t>
      </w:r>
      <w:r w:rsidR="00B860CE" w:rsidRPr="00B860CE">
        <w:t xml:space="preserve">u stupcu „Ponuđeno“ </w:t>
      </w:r>
      <w:r w:rsidR="00BB006B" w:rsidRPr="00B860CE">
        <w:t xml:space="preserve">na za to predviđenom mjestu upisati </w:t>
      </w:r>
      <w:r w:rsidR="00B860CE" w:rsidRPr="00B860CE">
        <w:t>karakteristike predmeta nabave koje nudi, a u kod ponuđenih opcija, zaokružiti „</w:t>
      </w:r>
      <w:r w:rsidR="00BB006B" w:rsidRPr="00B860CE">
        <w:t>DA</w:t>
      </w:r>
      <w:r w:rsidR="00B860CE" w:rsidRPr="00B860CE">
        <w:t>“ ukoliko ponuđeni predmet nabave zadovoljava traženo dokumentacijom, odnosno</w:t>
      </w:r>
      <w:r w:rsidR="00BB006B" w:rsidRPr="00B860CE">
        <w:t xml:space="preserve"> </w:t>
      </w:r>
      <w:r w:rsidR="00B860CE" w:rsidRPr="00B860CE">
        <w:t>„</w:t>
      </w:r>
      <w:r w:rsidR="00BB006B" w:rsidRPr="00B860CE">
        <w:t>NE</w:t>
      </w:r>
      <w:r w:rsidR="00B860CE" w:rsidRPr="00B860CE">
        <w:t>“</w:t>
      </w:r>
      <w:r w:rsidR="00BB006B" w:rsidRPr="00B860CE">
        <w:t xml:space="preserve"> </w:t>
      </w:r>
      <w:r w:rsidR="00B860CE" w:rsidRPr="00B860CE">
        <w:t>ukoliko ponuđeni predmet nabave ne zadovoljava traženo dokumentacijom</w:t>
      </w:r>
      <w:r w:rsidR="00BB006B" w:rsidRPr="00B860CE">
        <w:t xml:space="preserve">. U slučaju da Ponuditelj propusti očitovati se po navedenom, smatrat će se da je negativno odgovorio i takva ponuda neće se razmatrati i bit će odbijena. Nadalje, u slučaju negativnog odgovora, smatrat će se da Ponuditelj ne zadovoljava minimalno postavljene uvjete, te će takva ponuda </w:t>
      </w:r>
      <w:r w:rsidR="00BB006B" w:rsidRPr="00B860CE">
        <w:rPr>
          <w:u w:val="single"/>
        </w:rPr>
        <w:t>biti odbijena.</w:t>
      </w:r>
      <w:r w:rsidR="00BB006B">
        <w:t xml:space="preserve"> </w:t>
      </w:r>
    </w:p>
    <w:p w14:paraId="59E277F6" w14:textId="77777777" w:rsidR="00913F3B" w:rsidRPr="00B01495" w:rsidRDefault="00913F3B" w:rsidP="00913F3B">
      <w:pPr>
        <w:autoSpaceDE w:val="0"/>
        <w:autoSpaceDN w:val="0"/>
        <w:adjustRightInd w:val="0"/>
        <w:jc w:val="both"/>
      </w:pPr>
    </w:p>
    <w:p w14:paraId="6020EED5" w14:textId="77777777" w:rsidR="00913F3B" w:rsidRPr="00B01495" w:rsidRDefault="00913F3B" w:rsidP="00913F3B">
      <w:pPr>
        <w:autoSpaceDE w:val="0"/>
        <w:autoSpaceDN w:val="0"/>
        <w:adjustRightInd w:val="0"/>
        <w:jc w:val="both"/>
      </w:pPr>
      <w:r w:rsidRPr="00B01495">
        <w:t>Ako nije drugačije definirano, zahtjevi definirani Tehničkim specifikacijama predstavljaju minimalne tehničke karakteristike koje ponuđena roba mora zadovoljavati.</w:t>
      </w:r>
    </w:p>
    <w:p w14:paraId="6A7752BE" w14:textId="77777777" w:rsidR="00913F3B" w:rsidRPr="00B01495" w:rsidRDefault="00913F3B" w:rsidP="00913F3B">
      <w:pPr>
        <w:autoSpaceDE w:val="0"/>
        <w:autoSpaceDN w:val="0"/>
        <w:adjustRightInd w:val="0"/>
        <w:jc w:val="both"/>
      </w:pPr>
      <w:r w:rsidRPr="00B01495">
        <w:t xml:space="preserve"> </w:t>
      </w:r>
    </w:p>
    <w:p w14:paraId="7EAE3C67" w14:textId="77777777" w:rsidR="00913F3B" w:rsidRPr="00B01495" w:rsidRDefault="00913F3B" w:rsidP="00913F3B">
      <w:pPr>
        <w:jc w:val="both"/>
      </w:pPr>
      <w:r w:rsidRPr="00B01495">
        <w:t>Kako bi se ponuda smatrala valjanom, ponuđeni predmet nabave mora zadovoljiti sve što je traženo u obrascu Tehničkih specifikacija.</w:t>
      </w:r>
    </w:p>
    <w:p w14:paraId="7D504582" w14:textId="77777777" w:rsidR="00F34901" w:rsidRPr="00B01495" w:rsidRDefault="00F34901" w:rsidP="00913F3B">
      <w:pPr>
        <w:jc w:val="both"/>
      </w:pPr>
    </w:p>
    <w:p w14:paraId="0B878371" w14:textId="77777777" w:rsidR="00F34901" w:rsidRPr="00B01495" w:rsidRDefault="00F34901" w:rsidP="00913F3B">
      <w:pPr>
        <w:jc w:val="both"/>
        <w:rPr>
          <w:b/>
          <w:u w:val="single"/>
        </w:rPr>
      </w:pPr>
      <w:r w:rsidRPr="00B01495">
        <w:rPr>
          <w:b/>
          <w:u w:val="single"/>
        </w:rPr>
        <w:t>Ponuditelj je dužan popunjene tehničke specifikacije dostaviti uz svoju ponudu.</w:t>
      </w:r>
    </w:p>
    <w:p w14:paraId="68CA393A" w14:textId="77777777" w:rsidR="00913F3B" w:rsidRPr="00B01495" w:rsidRDefault="00913F3B" w:rsidP="00913F3B">
      <w:pPr>
        <w:pStyle w:val="Default"/>
      </w:pPr>
    </w:p>
    <w:p w14:paraId="3102423C" w14:textId="77777777" w:rsidR="00913F3B" w:rsidRPr="00B01495" w:rsidRDefault="00913F3B" w:rsidP="00913F3B">
      <w:pPr>
        <w:pStyle w:val="Heading2"/>
      </w:pPr>
      <w:bookmarkStart w:id="26" w:name="_Toc1655026"/>
      <w:r w:rsidRPr="00B01495">
        <w:t>Troškovnik</w:t>
      </w:r>
      <w:bookmarkEnd w:id="26"/>
      <w:r w:rsidRPr="00B01495">
        <w:t xml:space="preserve"> </w:t>
      </w:r>
    </w:p>
    <w:p w14:paraId="3EB3BB4F" w14:textId="77777777" w:rsidR="00913F3B" w:rsidRPr="00B01495" w:rsidRDefault="00913F3B" w:rsidP="00913F3B"/>
    <w:p w14:paraId="1025926E" w14:textId="77777777" w:rsidR="00913F3B" w:rsidRPr="00B01495" w:rsidRDefault="00913F3B" w:rsidP="00913F3B">
      <w:pPr>
        <w:autoSpaceDE w:val="0"/>
        <w:autoSpaceDN w:val="0"/>
        <w:adjustRightInd w:val="0"/>
        <w:jc w:val="both"/>
      </w:pPr>
      <w:r w:rsidRPr="00B01495">
        <w:t>Sukladno članku 5. Stavku 4. Pravilnika o dokumentaciji o nabavi te ponudi u postupcima javne nabave (NN 65/17), Naručitelj u dokumentaciji o nabavi prilaže troškovnik u nestandardiziranom obliku koji se može ispunjavati elektronički (.</w:t>
      </w:r>
      <w:proofErr w:type="spellStart"/>
      <w:r w:rsidRPr="00B01495">
        <w:t>xls</w:t>
      </w:r>
      <w:proofErr w:type="spellEnd"/>
      <w:r w:rsidRPr="00B01495">
        <w:t xml:space="preserve"> format). </w:t>
      </w:r>
    </w:p>
    <w:p w14:paraId="0C6F3971" w14:textId="77777777" w:rsidR="00913F3B" w:rsidRPr="00B01495" w:rsidRDefault="00913F3B" w:rsidP="00913F3B">
      <w:pPr>
        <w:autoSpaceDE w:val="0"/>
        <w:autoSpaceDN w:val="0"/>
        <w:adjustRightInd w:val="0"/>
        <w:jc w:val="both"/>
        <w:rPr>
          <w:highlight w:val="yellow"/>
        </w:rPr>
      </w:pPr>
    </w:p>
    <w:p w14:paraId="21FB4F5D" w14:textId="71CC67F6" w:rsidR="00913F3B" w:rsidRPr="00B01495" w:rsidRDefault="00913F3B" w:rsidP="00913F3B">
      <w:pPr>
        <w:autoSpaceDE w:val="0"/>
        <w:autoSpaceDN w:val="0"/>
        <w:adjustRightInd w:val="0"/>
        <w:jc w:val="both"/>
      </w:pPr>
      <w:r w:rsidRPr="00B01495">
        <w:t>Troškovnik</w:t>
      </w:r>
      <w:r w:rsidR="00F34901" w:rsidRPr="00B01495">
        <w:t xml:space="preserve"> za svaku grupu predmeta nabave</w:t>
      </w:r>
      <w:r w:rsidRPr="00B01495">
        <w:t xml:space="preserve"> </w:t>
      </w:r>
      <w:r w:rsidR="00F34901" w:rsidRPr="00B01495">
        <w:t xml:space="preserve">je </w:t>
      </w:r>
      <w:r w:rsidRPr="00B01495">
        <w:t xml:space="preserve">sastavni dio ove Dokumentacije o nabavi i nalazi se </w:t>
      </w:r>
      <w:r w:rsidR="00F34901" w:rsidRPr="00B01495">
        <w:t>posebno priložen</w:t>
      </w:r>
      <w:r w:rsidRPr="00B01495">
        <w:t xml:space="preserve">, u </w:t>
      </w:r>
      <w:r w:rsidR="00A4648E" w:rsidRPr="00B01495">
        <w:t>Excel</w:t>
      </w:r>
      <w:r w:rsidRPr="00B01495">
        <w:t xml:space="preserve"> formatu. </w:t>
      </w:r>
    </w:p>
    <w:p w14:paraId="412055D0" w14:textId="77777777" w:rsidR="00913F3B" w:rsidRPr="00B01495" w:rsidRDefault="00913F3B" w:rsidP="00913F3B">
      <w:pPr>
        <w:autoSpaceDE w:val="0"/>
        <w:autoSpaceDN w:val="0"/>
        <w:adjustRightInd w:val="0"/>
        <w:jc w:val="both"/>
        <w:rPr>
          <w:highlight w:val="yellow"/>
        </w:rPr>
      </w:pPr>
    </w:p>
    <w:p w14:paraId="7C24921A" w14:textId="77777777" w:rsidR="00A7112E" w:rsidRDefault="00913F3B" w:rsidP="00913F3B">
      <w:pPr>
        <w:autoSpaceDE w:val="0"/>
        <w:autoSpaceDN w:val="0"/>
        <w:adjustRightInd w:val="0"/>
        <w:jc w:val="both"/>
      </w:pPr>
      <w:r w:rsidRPr="00B01495">
        <w:t>Troškovnik</w:t>
      </w:r>
      <w:r w:rsidR="00FB0A9C" w:rsidRPr="00B01495">
        <w:t xml:space="preserve"> za svaku grupu predmeta nabave</w:t>
      </w:r>
      <w:r w:rsidRPr="00B01495">
        <w:t xml:space="preserve"> se popunjava na način da na propisanom obrascu u </w:t>
      </w:r>
      <w:r w:rsidR="00FB0A9C" w:rsidRPr="00B01495">
        <w:t>sklopu ove</w:t>
      </w:r>
      <w:r w:rsidRPr="00B01495">
        <w:t xml:space="preserve"> Dokumentacije o nabavi (EXCEL tablica) ponuditelj popunjava podatke u stupcu C – Naziv i marka / proizvođač ponuđenog artikla i stupcu F - Jedinična cijena bez PD</w:t>
      </w:r>
      <w:r w:rsidR="00FB0A9C" w:rsidRPr="00B01495">
        <w:t>V-a te unosi točan iznos PDV-a</w:t>
      </w:r>
      <w:r w:rsidR="00A7112E">
        <w:t>.</w:t>
      </w:r>
    </w:p>
    <w:p w14:paraId="6D3E4322" w14:textId="7D6739E2" w:rsidR="00913F3B" w:rsidRDefault="00FB0A9C" w:rsidP="00913F3B">
      <w:pPr>
        <w:autoSpaceDE w:val="0"/>
        <w:autoSpaceDN w:val="0"/>
        <w:adjustRightInd w:val="0"/>
        <w:jc w:val="both"/>
      </w:pPr>
      <w:r w:rsidRPr="00B01495">
        <w:t xml:space="preserve"> </w:t>
      </w:r>
    </w:p>
    <w:p w14:paraId="15D7E412" w14:textId="6BF8B708" w:rsidR="004441F8" w:rsidRDefault="004441F8" w:rsidP="00913F3B">
      <w:pPr>
        <w:autoSpaceDE w:val="0"/>
        <w:autoSpaceDN w:val="0"/>
        <w:adjustRightInd w:val="0"/>
        <w:jc w:val="both"/>
      </w:pPr>
      <w:r>
        <w:t xml:space="preserve">Zbroj svih ukupnih stavaka troškovnika čini cijenu ponude.  </w:t>
      </w:r>
    </w:p>
    <w:p w14:paraId="3F92A6FE" w14:textId="7DDCDA9E" w:rsidR="004441F8" w:rsidRDefault="004441F8" w:rsidP="00913F3B">
      <w:pPr>
        <w:autoSpaceDE w:val="0"/>
        <w:autoSpaceDN w:val="0"/>
        <w:adjustRightInd w:val="0"/>
        <w:jc w:val="both"/>
      </w:pPr>
      <w:r>
        <w:t>Jedinična i ukupna cijena ponude moraju biti iskazane na 2 (dvije) decimale.</w:t>
      </w:r>
    </w:p>
    <w:p w14:paraId="1CBBE36D" w14:textId="6F10822B" w:rsidR="004441F8" w:rsidRDefault="004441F8" w:rsidP="00913F3B">
      <w:pPr>
        <w:autoSpaceDE w:val="0"/>
        <w:autoSpaceDN w:val="0"/>
        <w:adjustRightInd w:val="0"/>
        <w:jc w:val="both"/>
      </w:pPr>
    </w:p>
    <w:p w14:paraId="08A261B2" w14:textId="77777777" w:rsidR="00913F3B" w:rsidRPr="00B01495" w:rsidRDefault="00913F3B" w:rsidP="00913F3B">
      <w:pPr>
        <w:autoSpaceDE w:val="0"/>
        <w:autoSpaceDN w:val="0"/>
        <w:adjustRightInd w:val="0"/>
        <w:jc w:val="both"/>
      </w:pPr>
      <w:r w:rsidRPr="00B01495">
        <w:t xml:space="preserve">Ponuditelj mora ispuniti sve tražene stavke iz Troškovnika. </w:t>
      </w:r>
    </w:p>
    <w:p w14:paraId="588AA455" w14:textId="388FA8F5" w:rsidR="00913F3B" w:rsidRPr="004441F8" w:rsidRDefault="00913F3B" w:rsidP="00913F3B">
      <w:pPr>
        <w:autoSpaceDE w:val="0"/>
        <w:autoSpaceDN w:val="0"/>
        <w:adjustRightInd w:val="0"/>
        <w:jc w:val="both"/>
      </w:pPr>
    </w:p>
    <w:p w14:paraId="6B4F1B15" w14:textId="09274EB5" w:rsidR="004441F8" w:rsidRDefault="004441F8" w:rsidP="00913F3B">
      <w:pPr>
        <w:autoSpaceDE w:val="0"/>
        <w:autoSpaceDN w:val="0"/>
        <w:adjustRightInd w:val="0"/>
        <w:jc w:val="both"/>
      </w:pPr>
      <w:r w:rsidRPr="007A7C37">
        <w:t>Ponuditelj ne smije mijenjati opise predmeta nabave navedene u troškovniku kao niti dopisivati stupce niti na bilo koji drugi način mijenjati sadržaj Troškovnika. Ako ponuditelj postupi suprotno navedeno</w:t>
      </w:r>
      <w:r w:rsidR="007A7C37" w:rsidRPr="007A7C37">
        <w:t>m</w:t>
      </w:r>
      <w:r w:rsidRPr="007A7C37">
        <w:t>, takva ponuda bit će odbijena.</w:t>
      </w:r>
      <w:r w:rsidRPr="004441F8">
        <w:t xml:space="preserve"> </w:t>
      </w:r>
    </w:p>
    <w:p w14:paraId="744DD5B0" w14:textId="77777777" w:rsidR="004441F8" w:rsidRPr="004441F8" w:rsidRDefault="004441F8" w:rsidP="00913F3B">
      <w:pPr>
        <w:autoSpaceDE w:val="0"/>
        <w:autoSpaceDN w:val="0"/>
        <w:adjustRightInd w:val="0"/>
        <w:jc w:val="both"/>
      </w:pPr>
    </w:p>
    <w:p w14:paraId="59CF3355" w14:textId="77777777" w:rsidR="00913F3B" w:rsidRPr="00B01495" w:rsidRDefault="00913F3B" w:rsidP="00913F3B">
      <w:pPr>
        <w:autoSpaceDE w:val="0"/>
        <w:autoSpaceDN w:val="0"/>
        <w:adjustRightInd w:val="0"/>
        <w:jc w:val="both"/>
      </w:pPr>
      <w:r w:rsidRPr="00B01495">
        <w:t>Za svaku stavku Troškovnika dozvoljeno je nuditi robu samo jednog proizvođača. Nuđenje alternativnih proizvođača, varijanti ili inačica specificirane robe nije dopušteno.</w:t>
      </w:r>
    </w:p>
    <w:p w14:paraId="7CF137A4" w14:textId="77777777" w:rsidR="00F70A56" w:rsidRPr="00B01495" w:rsidRDefault="00F70A56" w:rsidP="00F70A56">
      <w:pPr>
        <w:autoSpaceDE w:val="0"/>
        <w:autoSpaceDN w:val="0"/>
        <w:adjustRightInd w:val="0"/>
        <w:rPr>
          <w:rFonts w:eastAsiaTheme="minorHAnsi"/>
          <w:color w:val="000000"/>
          <w:lang w:eastAsia="en-US"/>
        </w:rPr>
      </w:pPr>
    </w:p>
    <w:p w14:paraId="4CF080C5" w14:textId="77777777" w:rsidR="00F70A56" w:rsidRPr="00B01495" w:rsidRDefault="00F70A56" w:rsidP="00F70A56">
      <w:pPr>
        <w:pStyle w:val="Heading2"/>
        <w:rPr>
          <w:rFonts w:eastAsiaTheme="minorHAnsi"/>
          <w:lang w:eastAsia="en-US"/>
        </w:rPr>
      </w:pPr>
      <w:bookmarkStart w:id="27" w:name="_Toc1655027"/>
      <w:r w:rsidRPr="00B01495">
        <w:rPr>
          <w:rFonts w:eastAsiaTheme="minorHAnsi"/>
          <w:lang w:eastAsia="en-US"/>
        </w:rPr>
        <w:t>Mjesto i vrijeme izvršenja ugovora</w:t>
      </w:r>
      <w:bookmarkEnd w:id="27"/>
      <w:r w:rsidRPr="00B01495">
        <w:rPr>
          <w:rFonts w:eastAsiaTheme="minorHAnsi"/>
          <w:lang w:eastAsia="en-US"/>
        </w:rPr>
        <w:t xml:space="preserve"> </w:t>
      </w:r>
    </w:p>
    <w:p w14:paraId="4188D883" w14:textId="77777777" w:rsidR="00F70A56" w:rsidRPr="00B01495" w:rsidRDefault="00F70A56" w:rsidP="00F70A56">
      <w:pPr>
        <w:rPr>
          <w:rFonts w:eastAsiaTheme="minorHAnsi"/>
          <w:lang w:eastAsia="en-US"/>
        </w:rPr>
      </w:pPr>
    </w:p>
    <w:p w14:paraId="2D656BCA" w14:textId="77777777" w:rsidR="00020FDF" w:rsidRDefault="003F7937" w:rsidP="003F7937">
      <w:pPr>
        <w:autoSpaceDE w:val="0"/>
        <w:autoSpaceDN w:val="0"/>
        <w:adjustRightInd w:val="0"/>
        <w:jc w:val="both"/>
      </w:pPr>
      <w:r w:rsidRPr="00B01495">
        <w:t>Mjesto isporuke predmeta nabave je Sisak,</w:t>
      </w:r>
      <w:r w:rsidR="00020FDF">
        <w:t xml:space="preserve"> prema mjestu sjedišta pojedinog Naručitelja kako slijedi:</w:t>
      </w:r>
    </w:p>
    <w:p w14:paraId="39E6F65A" w14:textId="484D95B2" w:rsidR="003F7937" w:rsidRDefault="00020FDF" w:rsidP="00020FDF">
      <w:pPr>
        <w:pStyle w:val="ListParagraph"/>
        <w:numPr>
          <w:ilvl w:val="0"/>
          <w:numId w:val="17"/>
        </w:numPr>
        <w:jc w:val="both"/>
        <w:rPr>
          <w:noProof/>
        </w:rPr>
      </w:pPr>
      <w:r>
        <w:rPr>
          <w:noProof/>
        </w:rPr>
        <w:t xml:space="preserve">Sisački vodovod d.o.o., </w:t>
      </w:r>
      <w:r w:rsidR="003F7937" w:rsidRPr="00B01495">
        <w:rPr>
          <w:noProof/>
        </w:rPr>
        <w:t>Obala Ruđera Boškovića 10</w:t>
      </w:r>
    </w:p>
    <w:p w14:paraId="64DC20C5" w14:textId="18B42D31" w:rsidR="00020FDF" w:rsidRPr="00B01495" w:rsidRDefault="00020FDF" w:rsidP="00020FDF">
      <w:pPr>
        <w:pStyle w:val="ListParagraph"/>
        <w:numPr>
          <w:ilvl w:val="0"/>
          <w:numId w:val="17"/>
        </w:numPr>
        <w:jc w:val="both"/>
        <w:rPr>
          <w:noProof/>
        </w:rPr>
      </w:pPr>
      <w:r w:rsidRPr="00B01495">
        <w:rPr>
          <w:noProof/>
        </w:rPr>
        <w:t>Gradska tržnica Sisak d.o.o., Trg Josipa Mađerića 1</w:t>
      </w:r>
    </w:p>
    <w:p w14:paraId="6BE1FF67" w14:textId="68448E61" w:rsidR="00020FDF" w:rsidRPr="00B01495" w:rsidRDefault="00020FDF" w:rsidP="00020FDF">
      <w:pPr>
        <w:pStyle w:val="ListParagraph"/>
        <w:numPr>
          <w:ilvl w:val="0"/>
          <w:numId w:val="17"/>
        </w:numPr>
        <w:jc w:val="both"/>
        <w:rPr>
          <w:noProof/>
        </w:rPr>
      </w:pPr>
      <w:r w:rsidRPr="00B01495">
        <w:rPr>
          <w:noProof/>
        </w:rPr>
        <w:t>Komunalac Sisak d.o.o., Capraška ulica 8</w:t>
      </w:r>
    </w:p>
    <w:p w14:paraId="58100A74" w14:textId="486F005D" w:rsidR="00020FDF" w:rsidRPr="00AE5298" w:rsidRDefault="00020FDF" w:rsidP="00020FDF">
      <w:pPr>
        <w:pStyle w:val="ListParagraph"/>
        <w:numPr>
          <w:ilvl w:val="0"/>
          <w:numId w:val="17"/>
        </w:numPr>
        <w:jc w:val="both"/>
        <w:rPr>
          <w:noProof/>
        </w:rPr>
      </w:pPr>
      <w:r w:rsidRPr="00AE5298">
        <w:rPr>
          <w:noProof/>
        </w:rPr>
        <w:t>Gradska groblja Viktorovac d.o.o., Ulica Antuna Grahovara 2.</w:t>
      </w:r>
    </w:p>
    <w:p w14:paraId="6374A9D3" w14:textId="77777777" w:rsidR="00020FDF" w:rsidRPr="00B01495" w:rsidRDefault="00020FDF" w:rsidP="003F7937">
      <w:pPr>
        <w:autoSpaceDE w:val="0"/>
        <w:autoSpaceDN w:val="0"/>
        <w:adjustRightInd w:val="0"/>
        <w:jc w:val="both"/>
      </w:pPr>
    </w:p>
    <w:p w14:paraId="5FAE05FA" w14:textId="19BE2BE7" w:rsidR="003F7937" w:rsidRPr="007E1283" w:rsidRDefault="003F7937" w:rsidP="003F7937">
      <w:pPr>
        <w:autoSpaceDE w:val="0"/>
        <w:autoSpaceDN w:val="0"/>
        <w:adjustRightInd w:val="0"/>
        <w:jc w:val="both"/>
        <w:rPr>
          <w:u w:val="single"/>
        </w:rPr>
      </w:pPr>
      <w:r w:rsidRPr="00B01495">
        <w:t xml:space="preserve">Odabrani ponuditelj obvezuje se isporučiti predmet nabave </w:t>
      </w:r>
      <w:r w:rsidR="00020FDF">
        <w:t xml:space="preserve">po potpisu ugovora o nabavi roba sa pojedinim naručiteljem, </w:t>
      </w:r>
      <w:r w:rsidRPr="00B01495">
        <w:t xml:space="preserve">a najkasnije u </w:t>
      </w:r>
      <w:r w:rsidRPr="003101BE">
        <w:t xml:space="preserve">roku </w:t>
      </w:r>
      <w:r w:rsidR="00DD1270" w:rsidRPr="003101BE">
        <w:rPr>
          <w:u w:val="single"/>
        </w:rPr>
        <w:t>60</w:t>
      </w:r>
      <w:r w:rsidRPr="003101BE">
        <w:rPr>
          <w:u w:val="single"/>
        </w:rPr>
        <w:t xml:space="preserve"> </w:t>
      </w:r>
      <w:r w:rsidR="007E1283" w:rsidRPr="003101BE">
        <w:rPr>
          <w:u w:val="single"/>
        </w:rPr>
        <w:t xml:space="preserve">kalendarskih </w:t>
      </w:r>
      <w:r w:rsidRPr="003101BE">
        <w:rPr>
          <w:u w:val="single"/>
        </w:rPr>
        <w:t>dana od potpisa ugovora o javnoj nabavi.</w:t>
      </w:r>
      <w:r w:rsidRPr="007E1283">
        <w:rPr>
          <w:u w:val="single"/>
        </w:rPr>
        <w:t xml:space="preserve"> </w:t>
      </w:r>
    </w:p>
    <w:p w14:paraId="322824A8" w14:textId="77777777" w:rsidR="003F7937" w:rsidRPr="00B01495" w:rsidRDefault="003F7937" w:rsidP="003F7937">
      <w:pPr>
        <w:autoSpaceDE w:val="0"/>
        <w:autoSpaceDN w:val="0"/>
        <w:adjustRightInd w:val="0"/>
        <w:jc w:val="both"/>
      </w:pPr>
    </w:p>
    <w:p w14:paraId="49131CE5" w14:textId="42945880" w:rsidR="00F70A56" w:rsidRDefault="003F7937" w:rsidP="003F7937">
      <w:pPr>
        <w:autoSpaceDE w:val="0"/>
        <w:autoSpaceDN w:val="0"/>
        <w:adjustRightInd w:val="0"/>
        <w:jc w:val="both"/>
      </w:pPr>
      <w:r w:rsidRPr="00B01495">
        <w:t>Isporuka je jednokratna. Ako odabrani ponuditelj svojom krivnjom zakasni s ispunjenjem obveze ili obvezu neuredno ispuni, Naručitelj je ovlašten aktivirati jamstvo za uredno ispunjenje ugovora.</w:t>
      </w:r>
    </w:p>
    <w:p w14:paraId="50140489" w14:textId="1B3BC0A8" w:rsidR="00AB1495" w:rsidRDefault="00AB1495" w:rsidP="003F7937">
      <w:pPr>
        <w:autoSpaceDE w:val="0"/>
        <w:autoSpaceDN w:val="0"/>
        <w:adjustRightInd w:val="0"/>
        <w:jc w:val="both"/>
      </w:pPr>
    </w:p>
    <w:p w14:paraId="78920E2F" w14:textId="4D03B2C1" w:rsidR="00AB1495" w:rsidRDefault="00AB1495" w:rsidP="00AB1495">
      <w:pPr>
        <w:autoSpaceDE w:val="0"/>
        <w:autoSpaceDN w:val="0"/>
        <w:adjustRightInd w:val="0"/>
        <w:jc w:val="both"/>
      </w:pPr>
      <w:bookmarkStart w:id="28" w:name="_Hlk337131"/>
      <w:r w:rsidRPr="00AB1495">
        <w:t>Odabrani ponuditelj je suglasan da se sva prava i obveze te cjelokupan ugovorni odnos s Naručiteljem regulira temeljem odredbi ove Dokumentacije o nabavi i Ugovor</w:t>
      </w:r>
      <w:r>
        <w:t>a</w:t>
      </w:r>
      <w:r w:rsidRPr="00AB1495">
        <w:t xml:space="preserve"> koji će biti sklopljen s odabranim ponuditeljem</w:t>
      </w:r>
      <w:r>
        <w:t xml:space="preserve"> za pojedinu grupu predmeta nabav</w:t>
      </w:r>
      <w:r w:rsidR="00F17DD2">
        <w:t xml:space="preserve">e te se isključuje primjena Općih uvjeta prodaje/poslovanja odabranog ponuditelja. </w:t>
      </w:r>
    </w:p>
    <w:bookmarkEnd w:id="28"/>
    <w:p w14:paraId="7EF0303B" w14:textId="5F775220" w:rsidR="00303CBE" w:rsidRPr="00B01495" w:rsidRDefault="00303CBE" w:rsidP="003F7937">
      <w:pPr>
        <w:autoSpaceDE w:val="0"/>
        <w:autoSpaceDN w:val="0"/>
        <w:adjustRightInd w:val="0"/>
        <w:jc w:val="both"/>
      </w:pPr>
    </w:p>
    <w:p w14:paraId="3FB03760" w14:textId="1B9B67EE" w:rsidR="00303CBE" w:rsidRPr="00B01495" w:rsidRDefault="00303CBE" w:rsidP="00303CBE">
      <w:pPr>
        <w:pStyle w:val="Heading2"/>
        <w:rPr>
          <w:rFonts w:eastAsiaTheme="minorHAnsi"/>
          <w:lang w:eastAsia="en-US"/>
        </w:rPr>
      </w:pPr>
      <w:bookmarkStart w:id="29" w:name="_Toc1655028"/>
      <w:r w:rsidRPr="00B01495">
        <w:rPr>
          <w:rFonts w:eastAsiaTheme="minorHAnsi"/>
          <w:lang w:eastAsia="en-US"/>
        </w:rPr>
        <w:t>Opcije i moguća obnavljanja ugovora</w:t>
      </w:r>
      <w:bookmarkEnd w:id="29"/>
      <w:r w:rsidRPr="00B01495">
        <w:rPr>
          <w:rFonts w:eastAsiaTheme="minorHAnsi"/>
          <w:lang w:eastAsia="en-US"/>
        </w:rPr>
        <w:t xml:space="preserve"> </w:t>
      </w:r>
    </w:p>
    <w:p w14:paraId="7AE6E8EB" w14:textId="77777777" w:rsidR="00303CBE" w:rsidRPr="00B01495" w:rsidRDefault="00303CBE" w:rsidP="003F7937">
      <w:pPr>
        <w:autoSpaceDE w:val="0"/>
        <w:autoSpaceDN w:val="0"/>
        <w:adjustRightInd w:val="0"/>
        <w:jc w:val="both"/>
      </w:pPr>
    </w:p>
    <w:p w14:paraId="7F9677DA" w14:textId="77538318" w:rsidR="00303CBE" w:rsidRPr="00B01495" w:rsidRDefault="00303CBE" w:rsidP="003F7937">
      <w:pPr>
        <w:autoSpaceDE w:val="0"/>
        <w:autoSpaceDN w:val="0"/>
        <w:adjustRightInd w:val="0"/>
        <w:jc w:val="both"/>
      </w:pPr>
      <w:r w:rsidRPr="00B01495">
        <w:t>Ovom Dokumentacijom o nabavi nije predviđena mogućnost obnavljanja ugovora o javnoj nabavi nakon isteka sklopljenog ugovora ali Naručitelj ima mogućnost izmijeniti ugovor o javnoj nabavi tijekom njegova trajanja sukladno odredbama članaka 315. – 321.  Zakona o javnoj nabavi bez provođenja novog postupka javne nabave.</w:t>
      </w:r>
    </w:p>
    <w:p w14:paraId="7D484B30" w14:textId="77777777" w:rsidR="003F7937" w:rsidRPr="00B01495" w:rsidRDefault="003F7937" w:rsidP="003F7937">
      <w:pPr>
        <w:autoSpaceDE w:val="0"/>
        <w:autoSpaceDN w:val="0"/>
        <w:adjustRightInd w:val="0"/>
        <w:rPr>
          <w:rFonts w:eastAsiaTheme="minorHAnsi"/>
          <w:color w:val="000000"/>
          <w:lang w:eastAsia="en-US"/>
        </w:rPr>
      </w:pPr>
    </w:p>
    <w:p w14:paraId="59797403" w14:textId="1BE3F0D8" w:rsidR="003F7937" w:rsidRPr="00B01495" w:rsidRDefault="003F7937" w:rsidP="003F7937">
      <w:pPr>
        <w:pStyle w:val="Heading1"/>
      </w:pPr>
      <w:bookmarkStart w:id="30" w:name="_Toc1655029"/>
      <w:r w:rsidRPr="00B01495">
        <w:t>OSNOVE ZA ISKLJUČENJ</w:t>
      </w:r>
      <w:r w:rsidR="000360CE" w:rsidRPr="00B01495">
        <w:t>E</w:t>
      </w:r>
      <w:r w:rsidRPr="00B01495">
        <w:t xml:space="preserve"> PONUDITELJA I DOKUMENTI KOJIMA PONUDITELJ DOKAZUJE DA NE POSTOJE OSNOVE ZA ISKLJUČENJE</w:t>
      </w:r>
      <w:bookmarkEnd w:id="30"/>
      <w:r w:rsidRPr="00B01495">
        <w:t xml:space="preserve"> </w:t>
      </w:r>
    </w:p>
    <w:p w14:paraId="23646F6F" w14:textId="77777777" w:rsidR="003F7937" w:rsidRPr="00B01495" w:rsidRDefault="003F7937" w:rsidP="003F7937">
      <w:pPr>
        <w:jc w:val="both"/>
      </w:pPr>
    </w:p>
    <w:p w14:paraId="5F13AEB8" w14:textId="77777777" w:rsidR="003F7937" w:rsidRPr="00B01495" w:rsidRDefault="003F7937" w:rsidP="003F7937">
      <w:pPr>
        <w:jc w:val="both"/>
      </w:pPr>
      <w:r w:rsidRPr="00B01495">
        <w:t xml:space="preserve">U slučaju zajednice gospodarskih subjekata, okolnosti iz ove točke utvrđuju se za sve članove zajednice gospodarskih subjekata pojedinačno, te se dokumenti kojima se dokazuje da ne postoje osnove za isključenje moraju dostaviti za svakog člana zajednice gospodarskih subjekata. Također, gospodarski subjekt je dužan dokazati nepostojanje osnova za isključenje u odnosu na </w:t>
      </w:r>
      <w:proofErr w:type="spellStart"/>
      <w:r w:rsidRPr="00B01495">
        <w:t>podugovaratelja</w:t>
      </w:r>
      <w:proofErr w:type="spellEnd"/>
      <w:r w:rsidRPr="00B01495">
        <w:t xml:space="preserve"> kao i subjekta na čiju se sposobnost oslanja.</w:t>
      </w:r>
    </w:p>
    <w:p w14:paraId="1122A7EE" w14:textId="77777777" w:rsidR="003F7937" w:rsidRPr="00B01495" w:rsidRDefault="003F7937" w:rsidP="003F7937">
      <w:pPr>
        <w:pStyle w:val="Default"/>
      </w:pPr>
    </w:p>
    <w:p w14:paraId="79911C31" w14:textId="77777777" w:rsidR="003F7937" w:rsidRPr="00B01495" w:rsidRDefault="003F7937" w:rsidP="003F7937">
      <w:pPr>
        <w:pStyle w:val="Heading2"/>
      </w:pPr>
      <w:bookmarkStart w:id="31" w:name="_Toc1655030"/>
      <w:r w:rsidRPr="00B01495">
        <w:t>Obvezne osnove za isključenje</w:t>
      </w:r>
      <w:bookmarkEnd w:id="31"/>
      <w:r w:rsidRPr="00B01495">
        <w:t xml:space="preserve"> </w:t>
      </w:r>
    </w:p>
    <w:p w14:paraId="4EF36F9F" w14:textId="77777777" w:rsidR="003F7937" w:rsidRPr="00B01495" w:rsidRDefault="003F7937" w:rsidP="003F7937"/>
    <w:p w14:paraId="6C0E0F49" w14:textId="77777777" w:rsidR="003F7937" w:rsidRPr="00B01495" w:rsidRDefault="003F7937" w:rsidP="00D37810">
      <w:pPr>
        <w:pStyle w:val="Heading3"/>
      </w:pPr>
      <w:bookmarkStart w:id="32" w:name="_Toc1655031"/>
      <w:r w:rsidRPr="00B01495">
        <w:t>Nekažnjavanost</w:t>
      </w:r>
      <w:bookmarkEnd w:id="32"/>
    </w:p>
    <w:p w14:paraId="726D4C44" w14:textId="77777777" w:rsidR="003F7937" w:rsidRPr="00B01495" w:rsidRDefault="003F7937" w:rsidP="003F7937"/>
    <w:p w14:paraId="6613CA81" w14:textId="71AAF18B" w:rsidR="003F7937" w:rsidRPr="003E6B0F" w:rsidRDefault="003F7937" w:rsidP="003F7937">
      <w:pPr>
        <w:jc w:val="both"/>
      </w:pPr>
      <w:r w:rsidRPr="003E6B0F">
        <w:t>Sukladno članku 251. ZJN 2016 naručitelj će isključiti gospodarsk</w:t>
      </w:r>
      <w:r w:rsidR="007E03E8" w:rsidRPr="003E6B0F">
        <w:t>i</w:t>
      </w:r>
      <w:r w:rsidRPr="003E6B0F">
        <w:t xml:space="preserve"> subjekt iz postupka javne nabave ako utvrdi da:</w:t>
      </w:r>
    </w:p>
    <w:p w14:paraId="204CB62B" w14:textId="77777777" w:rsidR="003F7937" w:rsidRPr="003E6B0F" w:rsidRDefault="003F7937" w:rsidP="003F7937">
      <w:pPr>
        <w:jc w:val="both"/>
      </w:pPr>
    </w:p>
    <w:p w14:paraId="39F55A66" w14:textId="77777777" w:rsidR="003F7937" w:rsidRPr="003E6B0F" w:rsidRDefault="003F7937" w:rsidP="003F7937">
      <w:pPr>
        <w:jc w:val="both"/>
      </w:pPr>
      <w:r w:rsidRPr="003E6B0F">
        <w:t xml:space="preserve">1. je gospodarski subjekt koji ima poslovni </w:t>
      </w:r>
      <w:proofErr w:type="spellStart"/>
      <w:r w:rsidRPr="003E6B0F">
        <w:t>nastan</w:t>
      </w:r>
      <w:proofErr w:type="spellEnd"/>
      <w:r w:rsidRPr="003E6B0F">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1499DF89" w14:textId="77777777" w:rsidR="003B5711" w:rsidRPr="003E6B0F" w:rsidRDefault="003B5711" w:rsidP="003F7937">
      <w:pPr>
        <w:jc w:val="both"/>
      </w:pPr>
    </w:p>
    <w:p w14:paraId="6E21547F" w14:textId="77777777" w:rsidR="003B5711" w:rsidRPr="003E6B0F" w:rsidRDefault="003B5711" w:rsidP="008B70D2">
      <w:pPr>
        <w:pStyle w:val="ListParagraph"/>
        <w:numPr>
          <w:ilvl w:val="0"/>
          <w:numId w:val="2"/>
        </w:numPr>
        <w:autoSpaceDE w:val="0"/>
        <w:autoSpaceDN w:val="0"/>
        <w:adjustRightInd w:val="0"/>
        <w:rPr>
          <w:rFonts w:eastAsiaTheme="minorHAnsi"/>
          <w:b/>
          <w:bCs/>
          <w:color w:val="000000"/>
          <w:lang w:eastAsia="en-US"/>
        </w:rPr>
      </w:pPr>
      <w:r w:rsidRPr="003E6B0F">
        <w:rPr>
          <w:rFonts w:eastAsiaTheme="minorHAnsi"/>
          <w:b/>
          <w:bCs/>
          <w:color w:val="000000"/>
          <w:lang w:eastAsia="en-US"/>
        </w:rPr>
        <w:t xml:space="preserve">sudjelovanje u zločinačkoj organizaciji, na temelju </w:t>
      </w:r>
    </w:p>
    <w:p w14:paraId="7494C8F0" w14:textId="77777777" w:rsidR="003B5711" w:rsidRPr="003E6B0F" w:rsidRDefault="003B5711" w:rsidP="003B5711">
      <w:pPr>
        <w:autoSpaceDE w:val="0"/>
        <w:autoSpaceDN w:val="0"/>
        <w:adjustRightInd w:val="0"/>
        <w:jc w:val="both"/>
      </w:pPr>
      <w:r w:rsidRPr="003E6B0F">
        <w:t xml:space="preserve">– članka 328. (zločinačko udruženje) i članka 329. (počinjenje kaznenog djela u sastavu zločinačkog udruženja) Kaznenog zakona </w:t>
      </w:r>
    </w:p>
    <w:p w14:paraId="0AED96ED" w14:textId="77777777" w:rsidR="003B5711" w:rsidRPr="003E6B0F" w:rsidRDefault="003B5711" w:rsidP="003B5711">
      <w:pPr>
        <w:autoSpaceDE w:val="0"/>
        <w:autoSpaceDN w:val="0"/>
        <w:adjustRightInd w:val="0"/>
        <w:jc w:val="both"/>
      </w:pPr>
    </w:p>
    <w:p w14:paraId="57C3BFC3" w14:textId="77777777" w:rsidR="003F7937" w:rsidRPr="003E6B0F" w:rsidRDefault="003B5711" w:rsidP="003B5711">
      <w:pPr>
        <w:jc w:val="both"/>
      </w:pPr>
      <w:r w:rsidRPr="003E6B0F">
        <w:t>– članka 333. (udruživanje za počinjenje kaznenih djela), iz Kaznenog zakona (»Narodne novine«, br. 110/97., 27/98., 50/00., 129/00., 51/01., 111/03., 190/03., 105/04., 84/05., 71/06., 110/07., 152/08., 57/11., 77/11. i 143/12.)</w:t>
      </w:r>
    </w:p>
    <w:p w14:paraId="0BA0887D" w14:textId="77777777" w:rsidR="003B5711" w:rsidRPr="003E6B0F" w:rsidRDefault="003B5711" w:rsidP="003B5711">
      <w:pPr>
        <w:jc w:val="both"/>
      </w:pPr>
    </w:p>
    <w:p w14:paraId="28A0E56C" w14:textId="77777777" w:rsidR="003B5711" w:rsidRPr="003E6B0F" w:rsidRDefault="003B5711" w:rsidP="008B70D2">
      <w:pPr>
        <w:pStyle w:val="ListParagraph"/>
        <w:numPr>
          <w:ilvl w:val="0"/>
          <w:numId w:val="2"/>
        </w:numPr>
        <w:autoSpaceDE w:val="0"/>
        <w:autoSpaceDN w:val="0"/>
        <w:adjustRightInd w:val="0"/>
        <w:rPr>
          <w:rFonts w:eastAsiaTheme="minorHAnsi"/>
          <w:b/>
          <w:bCs/>
          <w:color w:val="000000"/>
          <w:lang w:eastAsia="en-US"/>
        </w:rPr>
      </w:pPr>
      <w:r w:rsidRPr="003E6B0F">
        <w:rPr>
          <w:rFonts w:eastAsiaTheme="minorHAnsi"/>
          <w:b/>
          <w:bCs/>
          <w:color w:val="000000"/>
          <w:lang w:eastAsia="en-US"/>
        </w:rPr>
        <w:t xml:space="preserve">korupciju, na temelju </w:t>
      </w:r>
    </w:p>
    <w:p w14:paraId="4E7C1AE4" w14:textId="77777777" w:rsidR="003B5711" w:rsidRPr="003E6B0F" w:rsidRDefault="003B5711" w:rsidP="003B5711">
      <w:pPr>
        <w:autoSpaceDE w:val="0"/>
        <w:autoSpaceDN w:val="0"/>
        <w:adjustRightInd w:val="0"/>
        <w:jc w:val="both"/>
      </w:pPr>
      <w:r w:rsidRPr="003E6B0F">
        <w:t xml:space="preserve">– članka 252. (primanje mita u gospodarskom poslovanju), članka 253. (davanje mita u gospodarskom poslovanju), članka 254. (zlouporaba u postupku javne nabave), članka 291. </w:t>
      </w:r>
      <w:r w:rsidRPr="003E6B0F">
        <w:lastRenderedPageBreak/>
        <w:t xml:space="preserve">(zlouporaba položaja i ovlasti), članka 292. (nezakonito pogodovanje), članka 293. (primanje mita), članka 294. (davanje mita), članka 295. (trgovanje utjecajem) i članka 296. (davanje mita za trgovanje utjecajem) Kaznenog zakona </w:t>
      </w:r>
    </w:p>
    <w:p w14:paraId="0A208D60" w14:textId="77777777" w:rsidR="003B5711" w:rsidRPr="003E6B0F" w:rsidRDefault="003B5711" w:rsidP="003B5711">
      <w:pPr>
        <w:autoSpaceDE w:val="0"/>
        <w:autoSpaceDN w:val="0"/>
        <w:adjustRightInd w:val="0"/>
        <w:jc w:val="both"/>
      </w:pPr>
    </w:p>
    <w:p w14:paraId="1DDC489C" w14:textId="77777777" w:rsidR="003B5711" w:rsidRPr="003E6B0F" w:rsidRDefault="003B5711" w:rsidP="003B5711">
      <w:pPr>
        <w:autoSpaceDE w:val="0"/>
        <w:autoSpaceDN w:val="0"/>
        <w:adjustRightInd w:val="0"/>
        <w:jc w:val="both"/>
      </w:pPr>
      <w:r w:rsidRPr="003E6B0F">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DA4D02" w14:textId="77777777" w:rsidR="003B5711" w:rsidRPr="003E6B0F" w:rsidRDefault="003B5711" w:rsidP="003B5711">
      <w:pPr>
        <w:autoSpaceDE w:val="0"/>
        <w:autoSpaceDN w:val="0"/>
        <w:adjustRightInd w:val="0"/>
        <w:jc w:val="both"/>
      </w:pPr>
    </w:p>
    <w:p w14:paraId="1FC91261" w14:textId="77777777" w:rsidR="003B5711" w:rsidRPr="003E6B0F" w:rsidRDefault="003B5711" w:rsidP="008B70D2">
      <w:pPr>
        <w:pStyle w:val="ListParagraph"/>
        <w:numPr>
          <w:ilvl w:val="0"/>
          <w:numId w:val="2"/>
        </w:numPr>
        <w:autoSpaceDE w:val="0"/>
        <w:autoSpaceDN w:val="0"/>
        <w:adjustRightInd w:val="0"/>
        <w:rPr>
          <w:rFonts w:eastAsiaTheme="minorHAnsi"/>
          <w:b/>
          <w:bCs/>
          <w:color w:val="000000"/>
          <w:lang w:eastAsia="en-US"/>
        </w:rPr>
      </w:pPr>
      <w:r w:rsidRPr="003E6B0F">
        <w:rPr>
          <w:rFonts w:eastAsiaTheme="minorHAnsi"/>
          <w:b/>
          <w:bCs/>
          <w:color w:val="000000"/>
          <w:lang w:eastAsia="en-US"/>
        </w:rPr>
        <w:t xml:space="preserve">prijevaru, na temelju </w:t>
      </w:r>
    </w:p>
    <w:p w14:paraId="58D295F7" w14:textId="77777777" w:rsidR="003B5711" w:rsidRPr="003E6B0F" w:rsidRDefault="003B5711" w:rsidP="003B5711">
      <w:pPr>
        <w:autoSpaceDE w:val="0"/>
        <w:autoSpaceDN w:val="0"/>
        <w:adjustRightInd w:val="0"/>
        <w:jc w:val="both"/>
      </w:pPr>
      <w:r w:rsidRPr="003E6B0F">
        <w:t xml:space="preserve">– članka 236. (prijevara), članka 247. (prijevara u gospodarskom poslovanju), članka 256. (utaja poreza ili carine) i članka 258. (subvencijska prijevara) Kaznenog zakona </w:t>
      </w:r>
    </w:p>
    <w:p w14:paraId="21CFFDD3" w14:textId="77777777" w:rsidR="003B5711" w:rsidRPr="003E6B0F" w:rsidRDefault="003B5711" w:rsidP="003B5711">
      <w:pPr>
        <w:autoSpaceDE w:val="0"/>
        <w:autoSpaceDN w:val="0"/>
        <w:adjustRightInd w:val="0"/>
        <w:jc w:val="both"/>
      </w:pPr>
    </w:p>
    <w:p w14:paraId="43493A01" w14:textId="77777777" w:rsidR="003B5711" w:rsidRPr="003E6B0F" w:rsidRDefault="003B5711" w:rsidP="003B5711">
      <w:pPr>
        <w:autoSpaceDE w:val="0"/>
        <w:autoSpaceDN w:val="0"/>
        <w:adjustRightInd w:val="0"/>
        <w:jc w:val="both"/>
      </w:pPr>
      <w:r w:rsidRPr="003E6B0F">
        <w:t>– članka 224. (prijevara), članka 293. (prijevara u gospodarskom poslovanju) i članka 286. (utaja poreza i drugih davanja) iz Kaznenog zakona (»Narodne novine«, br. 110/97., 27/98., 50/00., 129/00., 51/01., 111/03., 190/03., 105/04., 84/05., 71/06., 110/07., 152/08., 57/11., 77/11. i 143/12.)</w:t>
      </w:r>
    </w:p>
    <w:p w14:paraId="6B431499" w14:textId="77777777" w:rsidR="003B5711" w:rsidRPr="003E6B0F" w:rsidRDefault="003B5711" w:rsidP="003B5711">
      <w:pPr>
        <w:autoSpaceDE w:val="0"/>
        <w:autoSpaceDN w:val="0"/>
        <w:adjustRightInd w:val="0"/>
        <w:jc w:val="both"/>
      </w:pPr>
    </w:p>
    <w:p w14:paraId="077A226E" w14:textId="77777777" w:rsidR="003B5711" w:rsidRPr="003E6B0F" w:rsidRDefault="003B5711" w:rsidP="008B70D2">
      <w:pPr>
        <w:pStyle w:val="ListParagraph"/>
        <w:numPr>
          <w:ilvl w:val="0"/>
          <w:numId w:val="2"/>
        </w:numPr>
        <w:autoSpaceDE w:val="0"/>
        <w:autoSpaceDN w:val="0"/>
        <w:adjustRightInd w:val="0"/>
        <w:rPr>
          <w:rFonts w:eastAsiaTheme="minorHAnsi"/>
          <w:b/>
          <w:bCs/>
          <w:color w:val="000000"/>
          <w:lang w:eastAsia="en-US"/>
        </w:rPr>
      </w:pPr>
      <w:r w:rsidRPr="003E6B0F">
        <w:rPr>
          <w:rFonts w:eastAsiaTheme="minorHAnsi"/>
          <w:b/>
          <w:bCs/>
          <w:color w:val="000000"/>
          <w:lang w:eastAsia="en-US"/>
        </w:rPr>
        <w:t xml:space="preserve">terorizam ili kaznena djela povezana s terorističkim aktivnostima, na temelju </w:t>
      </w:r>
    </w:p>
    <w:p w14:paraId="2F20FCD9" w14:textId="77777777" w:rsidR="003B5711" w:rsidRPr="003E6B0F" w:rsidRDefault="003B5711" w:rsidP="003B5711">
      <w:pPr>
        <w:autoSpaceDE w:val="0"/>
        <w:autoSpaceDN w:val="0"/>
        <w:adjustRightInd w:val="0"/>
        <w:jc w:val="both"/>
      </w:pPr>
      <w:r w:rsidRPr="003E6B0F">
        <w:t xml:space="preserve">– članka 97. (terorizam), članka 99. (javno poticanje na terorizam), članka 100. (novačenje za terorizam), članka 101. (obuka za terorizam) i članka 102. (terorističko udruženje) Kaznenog zakona </w:t>
      </w:r>
    </w:p>
    <w:p w14:paraId="1F90D6E4" w14:textId="77777777" w:rsidR="003B5711" w:rsidRPr="003E6B0F" w:rsidRDefault="003B5711" w:rsidP="003B5711">
      <w:pPr>
        <w:autoSpaceDE w:val="0"/>
        <w:autoSpaceDN w:val="0"/>
        <w:adjustRightInd w:val="0"/>
        <w:jc w:val="both"/>
      </w:pPr>
    </w:p>
    <w:p w14:paraId="1290BC4D" w14:textId="77777777" w:rsidR="003B5711" w:rsidRPr="003E6B0F" w:rsidRDefault="003B5711" w:rsidP="003B5711">
      <w:pPr>
        <w:autoSpaceDE w:val="0"/>
        <w:autoSpaceDN w:val="0"/>
        <w:adjustRightInd w:val="0"/>
        <w:jc w:val="both"/>
      </w:pPr>
      <w:r w:rsidRPr="003E6B0F">
        <w:t>– članka 169. (terorizam), članka 169.a (javno poticanje na terorizam) i članka 169.b (novačenje i obuka za terorizam) iz Kaznenog zakona (»Narodne novine«, br. 110/97., 27/98., 50/00., 129/00., 51/01., 111/03., 190/03., 105/04., 84/05., 71/06., 110/07., 152/08., 57/11., 77/11. i 143/12.)</w:t>
      </w:r>
    </w:p>
    <w:p w14:paraId="559496C9" w14:textId="77777777" w:rsidR="003B5711" w:rsidRPr="003E6B0F" w:rsidRDefault="003B5711" w:rsidP="003B5711">
      <w:pPr>
        <w:autoSpaceDE w:val="0"/>
        <w:autoSpaceDN w:val="0"/>
        <w:adjustRightInd w:val="0"/>
        <w:jc w:val="both"/>
      </w:pPr>
    </w:p>
    <w:p w14:paraId="40697B6E" w14:textId="77777777" w:rsidR="003B5711" w:rsidRPr="003E6B0F" w:rsidRDefault="003B5711" w:rsidP="008B70D2">
      <w:pPr>
        <w:pStyle w:val="ListParagraph"/>
        <w:numPr>
          <w:ilvl w:val="0"/>
          <w:numId w:val="2"/>
        </w:numPr>
        <w:autoSpaceDE w:val="0"/>
        <w:autoSpaceDN w:val="0"/>
        <w:adjustRightInd w:val="0"/>
        <w:rPr>
          <w:rFonts w:eastAsiaTheme="minorHAnsi"/>
          <w:b/>
          <w:bCs/>
          <w:color w:val="000000"/>
          <w:lang w:eastAsia="en-US"/>
        </w:rPr>
      </w:pPr>
      <w:r w:rsidRPr="003E6B0F">
        <w:rPr>
          <w:rFonts w:eastAsiaTheme="minorHAnsi"/>
          <w:b/>
          <w:bCs/>
          <w:color w:val="000000"/>
          <w:lang w:eastAsia="en-US"/>
        </w:rPr>
        <w:t xml:space="preserve">pranje novca ili financiranje terorizma, na temelju </w:t>
      </w:r>
    </w:p>
    <w:p w14:paraId="064E86F1" w14:textId="77777777" w:rsidR="003B5711" w:rsidRPr="003E6B0F" w:rsidRDefault="003B5711" w:rsidP="003B5711">
      <w:pPr>
        <w:autoSpaceDE w:val="0"/>
        <w:autoSpaceDN w:val="0"/>
        <w:adjustRightInd w:val="0"/>
        <w:jc w:val="both"/>
      </w:pPr>
      <w:r w:rsidRPr="003E6B0F">
        <w:t xml:space="preserve">– članka 98. (financiranje terorizma) i članka 265. (pranje novca) Kaznenog zakona </w:t>
      </w:r>
    </w:p>
    <w:p w14:paraId="0D9B8A45" w14:textId="77777777" w:rsidR="003B5711" w:rsidRPr="003E6B0F" w:rsidRDefault="003B5711" w:rsidP="003B5711">
      <w:pPr>
        <w:autoSpaceDE w:val="0"/>
        <w:autoSpaceDN w:val="0"/>
        <w:adjustRightInd w:val="0"/>
        <w:jc w:val="both"/>
      </w:pPr>
      <w:r w:rsidRPr="003E6B0F">
        <w:t>– članka 279. (pranje novca) iz Kaznenog zakona (»Narodne novine«, br. 110/97., 27/98., 50/00., 129/00., 51/01., 111/03., 190/03., 105/04., 84/05., 71/06., 110/07., 152/08., 57/11., 77/11. i 143/12.)</w:t>
      </w:r>
    </w:p>
    <w:p w14:paraId="23142DD1" w14:textId="77777777" w:rsidR="003B5711" w:rsidRPr="003E6B0F" w:rsidRDefault="003B5711" w:rsidP="003B5711">
      <w:pPr>
        <w:autoSpaceDE w:val="0"/>
        <w:autoSpaceDN w:val="0"/>
        <w:adjustRightInd w:val="0"/>
        <w:jc w:val="both"/>
      </w:pPr>
    </w:p>
    <w:p w14:paraId="582E7FF8" w14:textId="77777777" w:rsidR="003B5711" w:rsidRPr="003E6B0F" w:rsidRDefault="003B5711" w:rsidP="008B70D2">
      <w:pPr>
        <w:pStyle w:val="ListParagraph"/>
        <w:numPr>
          <w:ilvl w:val="0"/>
          <w:numId w:val="2"/>
        </w:numPr>
        <w:autoSpaceDE w:val="0"/>
        <w:autoSpaceDN w:val="0"/>
        <w:adjustRightInd w:val="0"/>
        <w:rPr>
          <w:rFonts w:eastAsiaTheme="minorHAnsi"/>
          <w:b/>
          <w:bCs/>
          <w:color w:val="000000"/>
          <w:lang w:eastAsia="en-US"/>
        </w:rPr>
      </w:pPr>
      <w:r w:rsidRPr="003E6B0F">
        <w:rPr>
          <w:rFonts w:eastAsiaTheme="minorHAnsi"/>
          <w:b/>
          <w:bCs/>
          <w:color w:val="000000"/>
          <w:lang w:eastAsia="en-US"/>
        </w:rPr>
        <w:t>dječji rad ili druge oblike trgovanja ljudima, na temelju</w:t>
      </w:r>
    </w:p>
    <w:p w14:paraId="3B0105C3" w14:textId="2A81AA89" w:rsidR="003B5711" w:rsidRPr="003E6B0F" w:rsidRDefault="003B5711" w:rsidP="008B70D2">
      <w:pPr>
        <w:pStyle w:val="ListParagraph"/>
        <w:autoSpaceDE w:val="0"/>
        <w:autoSpaceDN w:val="0"/>
        <w:adjustRightInd w:val="0"/>
        <w:ind w:left="0"/>
      </w:pPr>
      <w:r w:rsidRPr="003E6B0F">
        <w:rPr>
          <w:rFonts w:eastAsiaTheme="minorHAnsi"/>
          <w:b/>
          <w:bCs/>
          <w:color w:val="000000"/>
          <w:lang w:eastAsia="en-US"/>
        </w:rPr>
        <w:t xml:space="preserve"> </w:t>
      </w:r>
      <w:r w:rsidRPr="003E6B0F">
        <w:t xml:space="preserve">– članka 106. (trgovanje ljudima) Kaznenog zakona </w:t>
      </w:r>
    </w:p>
    <w:p w14:paraId="3146E674" w14:textId="77777777" w:rsidR="003B5711" w:rsidRPr="003E6B0F" w:rsidRDefault="003B5711" w:rsidP="003B5711">
      <w:pPr>
        <w:autoSpaceDE w:val="0"/>
        <w:autoSpaceDN w:val="0"/>
        <w:adjustRightInd w:val="0"/>
        <w:jc w:val="both"/>
      </w:pPr>
    </w:p>
    <w:p w14:paraId="0803B71A" w14:textId="77777777" w:rsidR="003B5711" w:rsidRPr="003E6B0F" w:rsidRDefault="003B5711" w:rsidP="003B5711">
      <w:pPr>
        <w:autoSpaceDE w:val="0"/>
        <w:autoSpaceDN w:val="0"/>
        <w:adjustRightInd w:val="0"/>
        <w:jc w:val="both"/>
      </w:pPr>
      <w:r w:rsidRPr="003E6B0F">
        <w:t xml:space="preserve">– članka 175. (trgovanje ljudima i ropstvo) iz Kaznenog zakona (»Narodne novine«, br. 110/97., 27/98., 50/00., 129/00., 51/01., 111/03., 190/03., 105/04., 84/05., 71/06., 110/07., 152/08., 57/11., 77/11. i 143/12.), ili </w:t>
      </w:r>
    </w:p>
    <w:p w14:paraId="11941473" w14:textId="77777777" w:rsidR="003B5711" w:rsidRPr="00B01495" w:rsidRDefault="003B5711" w:rsidP="003B5711">
      <w:pPr>
        <w:autoSpaceDE w:val="0"/>
        <w:autoSpaceDN w:val="0"/>
        <w:adjustRightInd w:val="0"/>
        <w:jc w:val="both"/>
      </w:pPr>
    </w:p>
    <w:p w14:paraId="78E1357F" w14:textId="77777777" w:rsidR="003B5711" w:rsidRPr="00B01495" w:rsidRDefault="003B5711" w:rsidP="003B5711">
      <w:pPr>
        <w:autoSpaceDE w:val="0"/>
        <w:autoSpaceDN w:val="0"/>
        <w:adjustRightInd w:val="0"/>
        <w:jc w:val="both"/>
      </w:pPr>
      <w:r w:rsidRPr="00B01495">
        <w:t xml:space="preserve">2. je gospodarski subjekt koji nema poslovni </w:t>
      </w:r>
      <w:proofErr w:type="spellStart"/>
      <w:r w:rsidRPr="00B01495">
        <w:t>nastan</w:t>
      </w:r>
      <w:proofErr w:type="spellEnd"/>
      <w:r w:rsidRPr="00B01495">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B01495">
        <w:t>podtočaka</w:t>
      </w:r>
      <w:proofErr w:type="spellEnd"/>
      <w:r w:rsidRPr="00B01495">
        <w:t xml:space="preserve"> od a) do f) ovoga stavka i za odgovarajuća kaznena djela koja, prema nacionalnim propisima države poslovnog </w:t>
      </w:r>
      <w:proofErr w:type="spellStart"/>
      <w:r w:rsidRPr="00B01495">
        <w:t>nastana</w:t>
      </w:r>
      <w:proofErr w:type="spellEnd"/>
      <w:r w:rsidRPr="00B01495">
        <w:t xml:space="preserve"> gospodarskog subjekta, odnosno države čiji je osoba državljanin, obuhvaćaju razloge za isključenje iz članka 57. stavka 1. točaka od (a) do (f) Direktive 2014/24/EU. </w:t>
      </w:r>
    </w:p>
    <w:p w14:paraId="72CE5267" w14:textId="77777777" w:rsidR="003B5711" w:rsidRPr="00B01495" w:rsidRDefault="003B5711" w:rsidP="003B5711">
      <w:pPr>
        <w:autoSpaceDE w:val="0"/>
        <w:autoSpaceDN w:val="0"/>
        <w:adjustRightInd w:val="0"/>
        <w:jc w:val="both"/>
      </w:pPr>
    </w:p>
    <w:p w14:paraId="50226A07" w14:textId="49A99990" w:rsidR="00AD73E5" w:rsidRDefault="003B5711" w:rsidP="00A80357">
      <w:pPr>
        <w:autoSpaceDE w:val="0"/>
        <w:autoSpaceDN w:val="0"/>
        <w:adjustRightInd w:val="0"/>
        <w:jc w:val="both"/>
      </w:pPr>
      <w:r w:rsidRPr="00B01495">
        <w:t xml:space="preserve">Naručitelj će isključiti </w:t>
      </w:r>
      <w:r w:rsidR="00B577D1">
        <w:t xml:space="preserve">gospodarski subjekt </w:t>
      </w:r>
      <w:r w:rsidRPr="00B01495">
        <w:t>u bilo kojem trenutku tijekom postupka javne nabave ako utvrdi da postoje navedene osnove za isključenje.</w:t>
      </w:r>
      <w:r w:rsidR="00AD73E5">
        <w:br w:type="page"/>
      </w:r>
    </w:p>
    <w:p w14:paraId="534A6AC7" w14:textId="77777777" w:rsidR="00596507" w:rsidRPr="00B01495" w:rsidRDefault="00596507" w:rsidP="00596507">
      <w:pPr>
        <w:autoSpaceDE w:val="0"/>
        <w:autoSpaceDN w:val="0"/>
        <w:adjustRightInd w:val="0"/>
        <w:jc w:val="both"/>
      </w:pPr>
      <w:r w:rsidRPr="00B01495">
        <w:lastRenderedPageBreak/>
        <w:t xml:space="preserve">NAČIN DOKAZIVANJA: </w:t>
      </w:r>
    </w:p>
    <w:p w14:paraId="68EF4522" w14:textId="77777777" w:rsidR="00596507" w:rsidRPr="00B01495" w:rsidRDefault="00596507" w:rsidP="00596507">
      <w:pPr>
        <w:autoSpaceDE w:val="0"/>
        <w:autoSpaceDN w:val="0"/>
        <w:adjustRightInd w:val="0"/>
        <w:jc w:val="both"/>
      </w:pPr>
    </w:p>
    <w:p w14:paraId="3E3C1852" w14:textId="69672384" w:rsidR="00596507" w:rsidRPr="00B01495" w:rsidRDefault="00596507" w:rsidP="000C4C3E">
      <w:pPr>
        <w:pBdr>
          <w:top w:val="single" w:sz="4" w:space="1" w:color="auto"/>
          <w:left w:val="single" w:sz="4" w:space="4" w:color="auto"/>
          <w:bottom w:val="single" w:sz="4" w:space="1" w:color="auto"/>
          <w:right w:val="single" w:sz="4" w:space="4" w:color="auto"/>
        </w:pBdr>
        <w:autoSpaceDE w:val="0"/>
        <w:autoSpaceDN w:val="0"/>
        <w:adjustRightInd w:val="0"/>
        <w:jc w:val="both"/>
        <w:rPr>
          <w:b/>
        </w:rPr>
      </w:pPr>
      <w:r w:rsidRPr="00B01495">
        <w:rPr>
          <w:b/>
        </w:rPr>
        <w:t xml:space="preserve">Gospodarski subjekt u ponudi kao preliminarni dokaz dostavlja e-ESPD obrazac – vidi točku 6. ove dokumentacije o nabavi. U e-ESPD obrascu gospodarski subjekt za dokazivanje nepostojanja osnova za </w:t>
      </w:r>
      <w:r w:rsidRPr="00B573D6">
        <w:rPr>
          <w:b/>
        </w:rPr>
        <w:t>isključenje iz točke 3.1.1.</w:t>
      </w:r>
      <w:r w:rsidRPr="00B01495">
        <w:rPr>
          <w:b/>
        </w:rPr>
        <w:t xml:space="preserve"> popunjava Dio III: Osnove za isključenje, Odjeljak A: Osnove povezane s kaznenim presudama</w:t>
      </w:r>
      <w:r w:rsidR="00B573D6">
        <w:rPr>
          <w:b/>
        </w:rPr>
        <w:t xml:space="preserve"> za sebe i sve gospodarske subjekte u ponudi. </w:t>
      </w:r>
    </w:p>
    <w:p w14:paraId="227DDC01" w14:textId="77777777" w:rsidR="00596507" w:rsidRPr="00B01495" w:rsidRDefault="00596507" w:rsidP="00596507">
      <w:pPr>
        <w:autoSpaceDE w:val="0"/>
        <w:autoSpaceDN w:val="0"/>
        <w:adjustRightInd w:val="0"/>
        <w:jc w:val="both"/>
      </w:pPr>
    </w:p>
    <w:p w14:paraId="516DE083" w14:textId="77777777" w:rsidR="00596507" w:rsidRPr="00B01495" w:rsidRDefault="00596507" w:rsidP="00596507">
      <w:pPr>
        <w:autoSpaceDE w:val="0"/>
        <w:autoSpaceDN w:val="0"/>
        <w:adjustRightInd w:val="0"/>
        <w:jc w:val="both"/>
        <w:rPr>
          <w:u w:val="single"/>
        </w:rPr>
      </w:pPr>
      <w:r w:rsidRPr="00B01495">
        <w:rPr>
          <w:u w:val="single"/>
        </w:rPr>
        <w:t>U ponudi se dostavlja e-ESPD obrazac, popratni dokumenti se ne dostavljaju uz ponudu.</w:t>
      </w:r>
    </w:p>
    <w:p w14:paraId="7F4AECBC" w14:textId="77777777" w:rsidR="00596507" w:rsidRPr="00B01495" w:rsidRDefault="00596507" w:rsidP="00596507">
      <w:pPr>
        <w:autoSpaceDE w:val="0"/>
        <w:autoSpaceDN w:val="0"/>
        <w:adjustRightInd w:val="0"/>
        <w:jc w:val="both"/>
        <w:rPr>
          <w:u w:val="single"/>
        </w:rPr>
      </w:pPr>
    </w:p>
    <w:p w14:paraId="466D527C" w14:textId="77777777" w:rsidR="007522F0" w:rsidRDefault="007522F0" w:rsidP="007522F0">
      <w:pPr>
        <w:autoSpaceDE w:val="0"/>
        <w:autoSpaceDN w:val="0"/>
        <w:adjustRightInd w:val="0"/>
        <w:jc w:val="both"/>
      </w:pPr>
      <w: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B022D1F" w14:textId="77777777" w:rsidR="007522F0" w:rsidRDefault="007522F0" w:rsidP="007522F0">
      <w:pPr>
        <w:autoSpaceDE w:val="0"/>
        <w:autoSpaceDN w:val="0"/>
        <w:adjustRightInd w:val="0"/>
        <w:jc w:val="both"/>
      </w:pPr>
    </w:p>
    <w:p w14:paraId="5AAF4CDD" w14:textId="3DC0DD58" w:rsidR="007522F0" w:rsidRDefault="007522F0" w:rsidP="007522F0">
      <w:pPr>
        <w:autoSpaceDE w:val="0"/>
        <w:autoSpaceDN w:val="0"/>
        <w:adjustRightInd w:val="0"/>
        <w:jc w:val="both"/>
      </w:pPr>
      <w:r>
        <w:t>Ako se ne može obaviti provjera ili ishoditi potvrda sukladno gore navedenom stavku, Naručitelj može zahtijevati od gospodarskog subjekta da u primjerenom roku, ne kraćem od 5 dana, dostavi sve ili dio popratnih dokumenta ili dokaza.</w:t>
      </w:r>
    </w:p>
    <w:p w14:paraId="2AF86012" w14:textId="77777777" w:rsidR="007522F0" w:rsidRDefault="007522F0" w:rsidP="007522F0">
      <w:pPr>
        <w:autoSpaceDE w:val="0"/>
        <w:autoSpaceDN w:val="0"/>
        <w:adjustRightInd w:val="0"/>
        <w:jc w:val="both"/>
      </w:pPr>
    </w:p>
    <w:p w14:paraId="6A36990F" w14:textId="7E42B79E" w:rsidR="00596507" w:rsidRDefault="00B577D1" w:rsidP="00596507">
      <w:pPr>
        <w:autoSpaceDE w:val="0"/>
        <w:autoSpaceDN w:val="0"/>
        <w:adjustRightInd w:val="0"/>
        <w:jc w:val="both"/>
      </w:pPr>
      <w:r>
        <w:t>Sukladno članku 263. stavku 1. ZJN 2016 javni naručitelj je obvezan prije donošenja odluke o odabiru u postupku javne nabave velike vrijednosti,</w:t>
      </w:r>
      <w:r w:rsidR="003B4081">
        <w:t xml:space="preserve"> a u postupcima javne nabave male vrijednosti može, </w:t>
      </w:r>
      <w:r>
        <w:t xml:space="preserve">od ponuditelja koji je podnio ekonomski najpovoljniju ponudu zatražiti da u primjerenom roku, ne kraćem od 5 (pet) dana dostavi ažurirane popratne dokumente, osim ako navedene dokumente već posjeduje. </w:t>
      </w:r>
    </w:p>
    <w:p w14:paraId="61A74280" w14:textId="77777777" w:rsidR="00185CF5" w:rsidRDefault="00185CF5" w:rsidP="00596507">
      <w:pPr>
        <w:autoSpaceDE w:val="0"/>
        <w:autoSpaceDN w:val="0"/>
        <w:adjustRightInd w:val="0"/>
        <w:jc w:val="both"/>
      </w:pPr>
    </w:p>
    <w:p w14:paraId="4FD8CDA9" w14:textId="77777777" w:rsidR="00185CF5" w:rsidRDefault="00185CF5" w:rsidP="00185CF5">
      <w:pPr>
        <w:jc w:val="both"/>
      </w:pPr>
      <w:r w:rsidRPr="00B01495">
        <w:t>Sukladno članku 20. stavak 2. Pravilnika o Dokumentaciji o nabavi te ponudi u postupcima javne nabave (NN 65/17) ažurirani popratni dokument je svaki dokument u kojem su sadržani podaci važeći, odgovaraju stvarnom činjeničnom stanju u trenutku dostave naručitelju te dokazuju ono što je gospodarski subjekt naveo u ESPD-u.</w:t>
      </w:r>
    </w:p>
    <w:p w14:paraId="70BAF447" w14:textId="4F3A2A40" w:rsidR="00185CF5" w:rsidRDefault="00185CF5" w:rsidP="00596507">
      <w:pPr>
        <w:autoSpaceDE w:val="0"/>
        <w:autoSpaceDN w:val="0"/>
        <w:adjustRightInd w:val="0"/>
        <w:jc w:val="both"/>
      </w:pPr>
    </w:p>
    <w:p w14:paraId="40D2E03D" w14:textId="77777777" w:rsidR="00185CF5" w:rsidRDefault="00185CF5" w:rsidP="00185CF5">
      <w:pPr>
        <w:autoSpaceDE w:val="0"/>
        <w:autoSpaceDN w:val="0"/>
        <w:adjustRightInd w:val="0"/>
        <w:jc w:val="both"/>
        <w:rPr>
          <w:rFonts w:eastAsiaTheme="minorHAnsi"/>
          <w:color w:val="000000"/>
          <w:sz w:val="22"/>
          <w:szCs w:val="22"/>
          <w:lang w:eastAsia="en-US"/>
        </w:rPr>
      </w:pPr>
      <w:r w:rsidRPr="00B01495">
        <w:t>Sukladno čl. 20. st. 9. Pravilnika o Dokumentaciji o nabavi te ponudi u postupcima javne nabave (NN 65/17), smatra se da su dokazi iz članka 265. stavak 1. ZJN 2016 ažurirani ako nisu stariji od dana isteka roka za dostavu ponuda</w:t>
      </w:r>
      <w:r w:rsidRPr="00B01495">
        <w:rPr>
          <w:rFonts w:eastAsiaTheme="minorHAnsi"/>
          <w:color w:val="000000"/>
          <w:sz w:val="22"/>
          <w:szCs w:val="22"/>
          <w:lang w:eastAsia="en-US"/>
        </w:rPr>
        <w:t>.</w:t>
      </w:r>
    </w:p>
    <w:p w14:paraId="3C764D66" w14:textId="77777777" w:rsidR="00B577D1" w:rsidRPr="00B01495" w:rsidRDefault="00B577D1" w:rsidP="00596507">
      <w:pPr>
        <w:autoSpaceDE w:val="0"/>
        <w:autoSpaceDN w:val="0"/>
        <w:adjustRightInd w:val="0"/>
        <w:jc w:val="both"/>
      </w:pPr>
    </w:p>
    <w:p w14:paraId="4B9AB388" w14:textId="77777777" w:rsidR="00596507" w:rsidRPr="00B01495" w:rsidRDefault="00596507" w:rsidP="00596507">
      <w:pPr>
        <w:autoSpaceDE w:val="0"/>
        <w:autoSpaceDN w:val="0"/>
        <w:adjustRightInd w:val="0"/>
        <w:jc w:val="both"/>
      </w:pPr>
      <w:r w:rsidRPr="00B01495">
        <w:t xml:space="preserve">Kao dokaz da ne postoje navedene osnove za isključenje gospodarski subjekt dostavlja </w:t>
      </w:r>
      <w:r w:rsidRPr="008D3911">
        <w:rPr>
          <w:b/>
        </w:rPr>
        <w:t>izvadak iz kaznene evidencije ili drugog odgovarajućeg registra</w:t>
      </w:r>
      <w:r w:rsidRPr="00B01495">
        <w:t xml:space="preserve"> ili, ako to nije moguće, jednakovrijedni dokument nadležne sudske ili upravne vlasti u državi poslovnog </w:t>
      </w:r>
      <w:proofErr w:type="spellStart"/>
      <w:r w:rsidRPr="00B01495">
        <w:t>nastana</w:t>
      </w:r>
      <w:proofErr w:type="spellEnd"/>
      <w:r w:rsidRPr="00B01495">
        <w:t xml:space="preserve"> gospodarskog subjekta, odnosno državi čiji je osoba državljanin. </w:t>
      </w:r>
    </w:p>
    <w:p w14:paraId="08E65581" w14:textId="77777777" w:rsidR="00596507" w:rsidRPr="00B01495" w:rsidRDefault="00596507" w:rsidP="00596507">
      <w:pPr>
        <w:autoSpaceDE w:val="0"/>
        <w:autoSpaceDN w:val="0"/>
        <w:adjustRightInd w:val="0"/>
        <w:jc w:val="both"/>
      </w:pPr>
    </w:p>
    <w:p w14:paraId="076AFB53" w14:textId="77777777" w:rsidR="00596507" w:rsidRPr="00B01495" w:rsidRDefault="00596507" w:rsidP="00596507">
      <w:pPr>
        <w:autoSpaceDE w:val="0"/>
        <w:autoSpaceDN w:val="0"/>
        <w:adjustRightInd w:val="0"/>
        <w:jc w:val="both"/>
      </w:pPr>
      <w:r w:rsidRPr="00B01495">
        <w:t xml:space="preserve">Ako se u državi poslovnog </w:t>
      </w:r>
      <w:proofErr w:type="spellStart"/>
      <w:r w:rsidRPr="00B01495">
        <w:t>nastana</w:t>
      </w:r>
      <w:proofErr w:type="spellEnd"/>
      <w:r w:rsidRPr="00B01495">
        <w:t xml:space="preserve"> gospodarskog subjekta, odnosno državi čiji je osoba državljanin ne izdaju navedeni dokumenti ili ako ne obuhvaćaju sve navedene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B01495">
        <w:t>nastana</w:t>
      </w:r>
      <w:proofErr w:type="spellEnd"/>
      <w:r w:rsidRPr="00B01495">
        <w:t xml:space="preserve"> gospodarskog subjekta, odnosno državi čiji je osoba državljanin. </w:t>
      </w:r>
    </w:p>
    <w:p w14:paraId="2E38613E" w14:textId="77777777" w:rsidR="00596507" w:rsidRPr="00B01495" w:rsidRDefault="00596507" w:rsidP="00596507">
      <w:pPr>
        <w:autoSpaceDE w:val="0"/>
        <w:autoSpaceDN w:val="0"/>
        <w:adjustRightInd w:val="0"/>
        <w:jc w:val="both"/>
      </w:pPr>
    </w:p>
    <w:p w14:paraId="43F742F1" w14:textId="77777777" w:rsidR="00D37810" w:rsidRPr="00B01495" w:rsidRDefault="00596507" w:rsidP="00D37810">
      <w:pPr>
        <w:pStyle w:val="Default"/>
        <w:jc w:val="both"/>
        <w:rPr>
          <w:rFonts w:eastAsia="Times New Roman"/>
          <w:color w:val="auto"/>
          <w:lang w:eastAsia="hr-HR"/>
        </w:rPr>
      </w:pPr>
      <w:r w:rsidRPr="00B01495">
        <w:rPr>
          <w:rFonts w:eastAsia="Times New Roman"/>
          <w:color w:val="auto"/>
          <w:lang w:eastAsia="hr-HR"/>
        </w:rPr>
        <w:t>Sukladno članku 20. stavku 10. Pravilnika o dokumentaciji o nabavi te ponudama u postupcima javne nabave (NN 65/2017), Izjavu o nekažnjavanju može dati osoba po zakonu ovlaštena za zastupanje gospodarskog subjekta i za sve osobe koje su članovi upravnog, upravljačkog ili nadzornog tijela ili imaju</w:t>
      </w:r>
      <w:r w:rsidR="00D37810" w:rsidRPr="00B01495">
        <w:rPr>
          <w:rFonts w:eastAsia="Times New Roman"/>
          <w:color w:val="auto"/>
          <w:lang w:eastAsia="hr-HR"/>
        </w:rPr>
        <w:t xml:space="preserve"> ovlasti zastupanja, odnosno donošenja odluka ili nadzora gospodarskog subjekta. </w:t>
      </w:r>
    </w:p>
    <w:p w14:paraId="7FCFF2F6" w14:textId="77777777" w:rsidR="005C08A5" w:rsidRPr="00B01495" w:rsidRDefault="005C08A5" w:rsidP="00D37810">
      <w:pPr>
        <w:pStyle w:val="Default"/>
        <w:jc w:val="both"/>
        <w:rPr>
          <w:rFonts w:eastAsia="Times New Roman"/>
          <w:color w:val="auto"/>
          <w:lang w:eastAsia="hr-HR"/>
        </w:rPr>
      </w:pPr>
    </w:p>
    <w:p w14:paraId="348486AF" w14:textId="77777777" w:rsidR="00D37810" w:rsidRPr="00B01495" w:rsidRDefault="00D37810" w:rsidP="00D37810">
      <w:pPr>
        <w:pStyle w:val="Heading3"/>
      </w:pPr>
      <w:bookmarkStart w:id="33" w:name="_Toc1655032"/>
      <w:r w:rsidRPr="00B01495">
        <w:t>Porezi i doprinosi</w:t>
      </w:r>
      <w:bookmarkEnd w:id="33"/>
    </w:p>
    <w:p w14:paraId="5B2FB1FA" w14:textId="77777777" w:rsidR="00D37810" w:rsidRPr="00B01495" w:rsidRDefault="00D37810" w:rsidP="00D37810"/>
    <w:p w14:paraId="4FCBABD2" w14:textId="77777777" w:rsidR="00D37810" w:rsidRPr="00B01495" w:rsidRDefault="00D37810" w:rsidP="00D37810">
      <w:pPr>
        <w:autoSpaceDE w:val="0"/>
        <w:autoSpaceDN w:val="0"/>
        <w:adjustRightInd w:val="0"/>
        <w:jc w:val="both"/>
      </w:pPr>
      <w:r w:rsidRPr="00B01495">
        <w:t xml:space="preserve">Sukladno članku 252. ZJN 2016 naručitelj će isključiti gospodarskog subjekta iz postupka javne nabave ako utvrdi da gospodarski subjekt nije ispunio obveze plaćanja dospjelih poreznih obveza i obveza za mirovinsko i zdravstveno osiguranje: </w:t>
      </w:r>
    </w:p>
    <w:p w14:paraId="538B759F" w14:textId="77777777" w:rsidR="00D37810" w:rsidRPr="00B01495" w:rsidRDefault="00D37810" w:rsidP="00D37810">
      <w:pPr>
        <w:autoSpaceDE w:val="0"/>
        <w:autoSpaceDN w:val="0"/>
        <w:adjustRightInd w:val="0"/>
        <w:jc w:val="both"/>
      </w:pPr>
    </w:p>
    <w:p w14:paraId="282C48E7" w14:textId="72E0CAF6" w:rsidR="00D37810" w:rsidRPr="00B01495" w:rsidRDefault="00D37810" w:rsidP="008B70D2">
      <w:pPr>
        <w:pStyle w:val="ListParagraph"/>
        <w:numPr>
          <w:ilvl w:val="0"/>
          <w:numId w:val="16"/>
        </w:numPr>
        <w:autoSpaceDE w:val="0"/>
        <w:autoSpaceDN w:val="0"/>
        <w:adjustRightInd w:val="0"/>
        <w:jc w:val="both"/>
      </w:pPr>
      <w:r w:rsidRPr="00B01495">
        <w:t xml:space="preserve">u Republici Hrvatskoj, ako gospodarski subjekt ima poslovni </w:t>
      </w:r>
      <w:proofErr w:type="spellStart"/>
      <w:r w:rsidRPr="00B01495">
        <w:t>nastan</w:t>
      </w:r>
      <w:proofErr w:type="spellEnd"/>
      <w:r w:rsidRPr="00B01495">
        <w:t xml:space="preserve"> u Republici Hrvatskoj, ili </w:t>
      </w:r>
    </w:p>
    <w:p w14:paraId="45F58E39" w14:textId="77777777" w:rsidR="00D37810" w:rsidRPr="00B01495" w:rsidRDefault="00D37810" w:rsidP="008B70D2">
      <w:pPr>
        <w:autoSpaceDE w:val="0"/>
        <w:autoSpaceDN w:val="0"/>
        <w:adjustRightInd w:val="0"/>
        <w:jc w:val="both"/>
      </w:pPr>
    </w:p>
    <w:p w14:paraId="785E0568" w14:textId="7BF0E408" w:rsidR="00D37810" w:rsidRPr="00B01495" w:rsidRDefault="00D37810" w:rsidP="008B70D2">
      <w:pPr>
        <w:pStyle w:val="ListParagraph"/>
        <w:numPr>
          <w:ilvl w:val="0"/>
          <w:numId w:val="16"/>
        </w:numPr>
        <w:autoSpaceDE w:val="0"/>
        <w:autoSpaceDN w:val="0"/>
        <w:adjustRightInd w:val="0"/>
        <w:jc w:val="both"/>
      </w:pPr>
      <w:r w:rsidRPr="00B01495">
        <w:t xml:space="preserve">u Republici Hrvatskoj ili u državi poslovnog </w:t>
      </w:r>
      <w:proofErr w:type="spellStart"/>
      <w:r w:rsidRPr="00B01495">
        <w:t>nastana</w:t>
      </w:r>
      <w:proofErr w:type="spellEnd"/>
      <w:r w:rsidRPr="00B01495">
        <w:t xml:space="preserve"> gospodarskog subjekta, ako gospodarski subjekt nema poslovni </w:t>
      </w:r>
      <w:proofErr w:type="spellStart"/>
      <w:r w:rsidRPr="00B01495">
        <w:t>nastan</w:t>
      </w:r>
      <w:proofErr w:type="spellEnd"/>
      <w:r w:rsidRPr="00B01495">
        <w:t xml:space="preserve"> u Republici Hrvatskoj. </w:t>
      </w:r>
    </w:p>
    <w:p w14:paraId="4A026BC7" w14:textId="77777777" w:rsidR="00D37810" w:rsidRPr="00B01495" w:rsidRDefault="00D37810" w:rsidP="00D37810">
      <w:pPr>
        <w:autoSpaceDE w:val="0"/>
        <w:autoSpaceDN w:val="0"/>
        <w:adjustRightInd w:val="0"/>
        <w:jc w:val="both"/>
      </w:pPr>
    </w:p>
    <w:p w14:paraId="59ED9B04" w14:textId="77777777" w:rsidR="00D37810" w:rsidRPr="00B01495" w:rsidRDefault="00D37810" w:rsidP="00D37810">
      <w:pPr>
        <w:autoSpaceDE w:val="0"/>
        <w:autoSpaceDN w:val="0"/>
        <w:adjustRightInd w:val="0"/>
        <w:jc w:val="both"/>
      </w:pPr>
      <w:r w:rsidRPr="00B01495">
        <w:t xml:space="preserve">Iznimno, javni naručitelj neće isključiti gospodarskog subjekta iz postupka javne nabave ako mu sukladno posebnom propisu plaćanje obveza nije dopušteno ili mu je odobrena odgoda plaćanja. </w:t>
      </w:r>
    </w:p>
    <w:p w14:paraId="0B60CD9C" w14:textId="77777777" w:rsidR="00D37810" w:rsidRPr="00B01495" w:rsidRDefault="00D37810" w:rsidP="00D37810">
      <w:pPr>
        <w:autoSpaceDE w:val="0"/>
        <w:autoSpaceDN w:val="0"/>
        <w:adjustRightInd w:val="0"/>
        <w:jc w:val="both"/>
        <w:rPr>
          <w:b/>
        </w:rPr>
      </w:pPr>
    </w:p>
    <w:p w14:paraId="1BBC9564" w14:textId="77777777" w:rsidR="00D37810" w:rsidRPr="00B01495" w:rsidRDefault="00D37810" w:rsidP="00D37810">
      <w:pPr>
        <w:autoSpaceDE w:val="0"/>
        <w:autoSpaceDN w:val="0"/>
        <w:adjustRightInd w:val="0"/>
        <w:jc w:val="both"/>
      </w:pPr>
      <w:r w:rsidRPr="00B01495">
        <w:t xml:space="preserve">NAČIN DOKAZIVANJA: </w:t>
      </w:r>
    </w:p>
    <w:p w14:paraId="2CBBEE41" w14:textId="77777777" w:rsidR="00D37810" w:rsidRPr="00B01495" w:rsidRDefault="00D37810" w:rsidP="00D37810">
      <w:pPr>
        <w:autoSpaceDE w:val="0"/>
        <w:autoSpaceDN w:val="0"/>
        <w:adjustRightInd w:val="0"/>
        <w:jc w:val="both"/>
        <w:rPr>
          <w:highlight w:val="yellow"/>
        </w:rPr>
      </w:pPr>
    </w:p>
    <w:p w14:paraId="40AFEDAF" w14:textId="4B6EBA07" w:rsidR="00D37810" w:rsidRPr="00B01495" w:rsidRDefault="00D37810" w:rsidP="000C4C3E">
      <w:pPr>
        <w:pBdr>
          <w:top w:val="single" w:sz="4" w:space="1" w:color="auto"/>
          <w:left w:val="single" w:sz="4" w:space="4" w:color="auto"/>
          <w:bottom w:val="single" w:sz="4" w:space="1" w:color="auto"/>
          <w:right w:val="single" w:sz="4" w:space="4" w:color="auto"/>
        </w:pBdr>
        <w:autoSpaceDE w:val="0"/>
        <w:autoSpaceDN w:val="0"/>
        <w:adjustRightInd w:val="0"/>
        <w:jc w:val="both"/>
        <w:rPr>
          <w:b/>
        </w:rPr>
      </w:pPr>
      <w:r w:rsidRPr="00B01495">
        <w:rPr>
          <w:b/>
        </w:rPr>
        <w:t xml:space="preserve">Gospodarski subjekt u ponudi kao preliminarni dokaz dostavlja e-ESPD obrazac – vidi točku 6. ove dokumentacije o nabavi. U e-ESPD obrascu gospodarski subjekt za potrebe dokazivanja ne postojanja osnova za </w:t>
      </w:r>
      <w:r w:rsidRPr="00B573D6">
        <w:rPr>
          <w:b/>
        </w:rPr>
        <w:t>isključenje iz točke 3.1.2. popunjava</w:t>
      </w:r>
      <w:r w:rsidRPr="00B01495">
        <w:rPr>
          <w:b/>
        </w:rPr>
        <w:t xml:space="preserve"> Dio III: Osnove za isključenje Odjeljak B: Osnove povezane s plaćanjem poreza ili doprinosa za socijalno osiguranje</w:t>
      </w:r>
      <w:r w:rsidR="00B573D6">
        <w:rPr>
          <w:b/>
        </w:rPr>
        <w:t>, za sebe i sve gospodarske subjekte u ponudi.</w:t>
      </w:r>
    </w:p>
    <w:p w14:paraId="383E23A6" w14:textId="77777777" w:rsidR="00D37810" w:rsidRPr="00B01495" w:rsidRDefault="00D37810" w:rsidP="00D37810">
      <w:pPr>
        <w:autoSpaceDE w:val="0"/>
        <w:autoSpaceDN w:val="0"/>
        <w:adjustRightInd w:val="0"/>
        <w:jc w:val="both"/>
        <w:rPr>
          <w:highlight w:val="yellow"/>
        </w:rPr>
      </w:pPr>
    </w:p>
    <w:p w14:paraId="42EA5F50" w14:textId="77777777" w:rsidR="00D37810" w:rsidRPr="00B01495" w:rsidRDefault="00D37810" w:rsidP="00D37810">
      <w:pPr>
        <w:autoSpaceDE w:val="0"/>
        <w:autoSpaceDN w:val="0"/>
        <w:adjustRightInd w:val="0"/>
        <w:jc w:val="both"/>
        <w:rPr>
          <w:u w:val="single"/>
        </w:rPr>
      </w:pPr>
      <w:r w:rsidRPr="00B01495">
        <w:rPr>
          <w:u w:val="single"/>
        </w:rPr>
        <w:t xml:space="preserve">U ponudi se dostavlja e-ESPD obrazac, popratni dokumenti se ne dostavljaju uz ponudu. </w:t>
      </w:r>
    </w:p>
    <w:p w14:paraId="345748E5" w14:textId="77777777" w:rsidR="00D37810" w:rsidRPr="00B01495" w:rsidRDefault="00D37810" w:rsidP="00D37810">
      <w:pPr>
        <w:autoSpaceDE w:val="0"/>
        <w:autoSpaceDN w:val="0"/>
        <w:adjustRightInd w:val="0"/>
        <w:jc w:val="both"/>
      </w:pPr>
    </w:p>
    <w:p w14:paraId="512F4250" w14:textId="77777777" w:rsidR="003B4081" w:rsidRDefault="003B4081" w:rsidP="003B4081">
      <w:pPr>
        <w:autoSpaceDE w:val="0"/>
        <w:autoSpaceDN w:val="0"/>
        <w:adjustRightInd w:val="0"/>
        <w:jc w:val="both"/>
      </w:pPr>
      <w:r>
        <w:t xml:space="preserve">Sukladno članku 263. stavku 1. ZJN 2016 javni naručitelj je obvezan prije donošenja odluke o odabiru u postupku javne nabave velike vrijednosti, a u postupcima javne nabave male vrijednosti može, od ponuditelja koji je podnio ekonomski najpovoljniju ponudu zatražiti da u primjerenom roku, ne kraćem od 5 (pet) dana dostavi ažurirane popratne dokumente, osim ako navedene dokumente već posjeduje. </w:t>
      </w:r>
    </w:p>
    <w:p w14:paraId="47F26AD4" w14:textId="77777777" w:rsidR="00185CF5" w:rsidRDefault="00185CF5" w:rsidP="00185CF5">
      <w:pPr>
        <w:autoSpaceDE w:val="0"/>
        <w:autoSpaceDN w:val="0"/>
        <w:adjustRightInd w:val="0"/>
        <w:jc w:val="both"/>
      </w:pPr>
    </w:p>
    <w:p w14:paraId="4B56A14A" w14:textId="77777777" w:rsidR="00185CF5" w:rsidRDefault="00185CF5" w:rsidP="00185CF5">
      <w:pPr>
        <w:jc w:val="both"/>
      </w:pPr>
      <w:r w:rsidRPr="00B01495">
        <w:t>Sukladno članku 20. stavak 2. Pravilnika o Dokumentaciji o nabavi te ponudi u postupcima javne nabave (NN 65/17) ažurirani popratni dokument je svaki dokument u kojem su sadržani podaci važeći, odgovaraju stvarnom činjeničnom stanju u trenutku dostave naručitelju te dokazuju ono što je gospodarski subjekt naveo u ESPD-u.</w:t>
      </w:r>
    </w:p>
    <w:p w14:paraId="231B3E01" w14:textId="77777777" w:rsidR="00185CF5" w:rsidRDefault="00185CF5" w:rsidP="00185CF5">
      <w:pPr>
        <w:autoSpaceDE w:val="0"/>
        <w:autoSpaceDN w:val="0"/>
        <w:adjustRightInd w:val="0"/>
        <w:jc w:val="both"/>
      </w:pPr>
    </w:p>
    <w:p w14:paraId="67266874" w14:textId="77777777" w:rsidR="00185CF5" w:rsidRDefault="00185CF5" w:rsidP="00185CF5">
      <w:pPr>
        <w:autoSpaceDE w:val="0"/>
        <w:autoSpaceDN w:val="0"/>
        <w:adjustRightInd w:val="0"/>
        <w:jc w:val="both"/>
        <w:rPr>
          <w:rFonts w:eastAsiaTheme="minorHAnsi"/>
          <w:color w:val="000000"/>
          <w:sz w:val="22"/>
          <w:szCs w:val="22"/>
          <w:lang w:eastAsia="en-US"/>
        </w:rPr>
      </w:pPr>
      <w:r w:rsidRPr="00B01495">
        <w:t>Sukladno čl. 20. st. 9. Pravilnika o Dokumentaciji o nabavi te ponudi u postupcima javne nabave (NN 65/17), smatra se da su dokazi iz članka 265. stavak 1. ZJN 2016 ažurirani ako nisu stariji od dana isteka roka za dostavu ponuda</w:t>
      </w:r>
      <w:r w:rsidRPr="00B01495">
        <w:rPr>
          <w:rFonts w:eastAsiaTheme="minorHAnsi"/>
          <w:color w:val="000000"/>
          <w:sz w:val="22"/>
          <w:szCs w:val="22"/>
          <w:lang w:eastAsia="en-US"/>
        </w:rPr>
        <w:t>.</w:t>
      </w:r>
    </w:p>
    <w:p w14:paraId="797FB8FA" w14:textId="77777777" w:rsidR="00185CF5" w:rsidRDefault="00185CF5" w:rsidP="00D37810">
      <w:pPr>
        <w:autoSpaceDE w:val="0"/>
        <w:autoSpaceDN w:val="0"/>
        <w:adjustRightInd w:val="0"/>
        <w:jc w:val="both"/>
      </w:pPr>
    </w:p>
    <w:p w14:paraId="1AD85716" w14:textId="228593B1" w:rsidR="00D37810" w:rsidRPr="00B01495" w:rsidRDefault="00D37810" w:rsidP="00D37810">
      <w:pPr>
        <w:autoSpaceDE w:val="0"/>
        <w:autoSpaceDN w:val="0"/>
        <w:adjustRightInd w:val="0"/>
        <w:jc w:val="both"/>
      </w:pPr>
      <w:r w:rsidRPr="00B01495">
        <w:t xml:space="preserve">Kao dokaz da ne postoji navedena osnova za isključenje gospodarski subjekt dostavlja </w:t>
      </w:r>
      <w:r w:rsidRPr="008D3911">
        <w:rPr>
          <w:b/>
        </w:rPr>
        <w:t>potvrdu porezne uprave ili drugog nadležnog tijela</w:t>
      </w:r>
      <w:r w:rsidRPr="00B01495">
        <w:t xml:space="preserve"> u državi poslovnog </w:t>
      </w:r>
      <w:proofErr w:type="spellStart"/>
      <w:r w:rsidRPr="00B01495">
        <w:t>nastana</w:t>
      </w:r>
      <w:proofErr w:type="spellEnd"/>
      <w:r w:rsidRPr="00B01495">
        <w:t xml:space="preserve"> gospodarskog subjekta. </w:t>
      </w:r>
    </w:p>
    <w:p w14:paraId="7891AC86" w14:textId="77777777" w:rsidR="00D37810" w:rsidRPr="00B01495" w:rsidRDefault="00D37810" w:rsidP="00D37810">
      <w:pPr>
        <w:autoSpaceDE w:val="0"/>
        <w:autoSpaceDN w:val="0"/>
        <w:adjustRightInd w:val="0"/>
        <w:jc w:val="both"/>
      </w:pPr>
    </w:p>
    <w:p w14:paraId="0794801A" w14:textId="0C4F52E0" w:rsidR="00AD73E5" w:rsidRDefault="00D37810" w:rsidP="00D37810">
      <w:pPr>
        <w:autoSpaceDE w:val="0"/>
        <w:autoSpaceDN w:val="0"/>
        <w:adjustRightInd w:val="0"/>
        <w:jc w:val="both"/>
      </w:pPr>
      <w:r w:rsidRPr="00B01495">
        <w:t xml:space="preserve">Ako se u državi poslovnog </w:t>
      </w:r>
      <w:proofErr w:type="spellStart"/>
      <w:r w:rsidRPr="00B01495">
        <w:t>nastana</w:t>
      </w:r>
      <w:proofErr w:type="spellEnd"/>
      <w:r w:rsidRPr="00B01495">
        <w:t xml:space="preserve"> gospodarskog subjekta, odnosno državi čiji je osoba državljanin ne izdaju navedeni dokumenti ili ako ne obuhvaćaju sve navedene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B01495">
        <w:t>nastana</w:t>
      </w:r>
      <w:proofErr w:type="spellEnd"/>
      <w:r w:rsidRPr="00B01495">
        <w:t xml:space="preserve"> gospodarskog subjekta, odnosno državi čiji je osoba državljanin. </w:t>
      </w:r>
    </w:p>
    <w:p w14:paraId="5A2B16CB" w14:textId="77777777" w:rsidR="00AD73E5" w:rsidRDefault="00AD73E5">
      <w:pPr>
        <w:spacing w:after="200" w:line="276" w:lineRule="auto"/>
      </w:pPr>
      <w:r>
        <w:br w:type="page"/>
      </w:r>
    </w:p>
    <w:p w14:paraId="00E00FB1" w14:textId="5EF9B8FC" w:rsidR="00E26553" w:rsidRPr="00B01495" w:rsidRDefault="00E26553" w:rsidP="00E26553">
      <w:pPr>
        <w:pStyle w:val="Heading3"/>
      </w:pPr>
      <w:bookmarkStart w:id="34" w:name="_Toc1655033"/>
      <w:r>
        <w:lastRenderedPageBreak/>
        <w:t xml:space="preserve">Odredbe o </w:t>
      </w:r>
      <w:proofErr w:type="spellStart"/>
      <w:r>
        <w:t>samokorigiranju</w:t>
      </w:r>
      <w:bookmarkEnd w:id="34"/>
      <w:proofErr w:type="spellEnd"/>
    </w:p>
    <w:p w14:paraId="41379A01" w14:textId="77777777" w:rsidR="00E26553" w:rsidRDefault="00E26553" w:rsidP="00E26553">
      <w:pPr>
        <w:jc w:val="both"/>
      </w:pPr>
    </w:p>
    <w:p w14:paraId="07DF4C26" w14:textId="1A5CB23C" w:rsidR="00E26553" w:rsidRDefault="00E26553" w:rsidP="00E26553">
      <w:pPr>
        <w:jc w:val="both"/>
      </w:pPr>
      <w:r>
        <w:t xml:space="preserve">Gospodarski subjekt kod kojeg su ostvarene osnove za isključenje iz točke 3. DON-a može Naručitelju dostaviti dokaze o mjerama koje je poduzeo kako bi dokazao svoju pouzdanost bez obzira na postojanje relevantne osnove za isključenje. ZJN 2016 propisuje način dokazivanja poduzetih mjera od strane gospodarskog subjekta. </w:t>
      </w:r>
    </w:p>
    <w:p w14:paraId="09AD7087" w14:textId="77777777" w:rsidR="00E26553" w:rsidRDefault="00E26553" w:rsidP="00E26553">
      <w:pPr>
        <w:jc w:val="both"/>
      </w:pPr>
    </w:p>
    <w:p w14:paraId="5DC2A38A" w14:textId="77777777" w:rsidR="00E26553" w:rsidRDefault="00E26553" w:rsidP="00E26553">
      <w:pPr>
        <w:jc w:val="both"/>
      </w:pPr>
      <w:r>
        <w:t>Mjere koje je poduzeo gospodarski subjekt ocjenjuju se uzimajući u obzir težinu i posebne okolnosti kaznenog djela ili propusta te je obvezan obrazložiti razloge prihvaćanja ili neprihvaćanja mjera. Naručitelj neće isključiti gospodarskog subjekta iz postupka javne nabave ako je ocijenjeno da su poduzete mjere primjerene.</w:t>
      </w:r>
    </w:p>
    <w:p w14:paraId="0F08BD54" w14:textId="77777777" w:rsidR="00E26553" w:rsidRDefault="00E26553" w:rsidP="00E26553">
      <w:pPr>
        <w:jc w:val="both"/>
      </w:pPr>
      <w:r>
        <w:t xml:space="preserve"> </w:t>
      </w:r>
    </w:p>
    <w:p w14:paraId="096B9FD9" w14:textId="5D53EAF9" w:rsidR="00E26553" w:rsidRPr="00B01495" w:rsidRDefault="00E26553" w:rsidP="00E26553">
      <w:pPr>
        <w:jc w:val="both"/>
      </w:pPr>
      <w:r>
        <w:t>Gospodarski subjekt kojem je pravomoćnom presudom određena zabrana sudjelovanja u postupcima javne nabave nema pravo korištenja mogućnosti do isteka roka zabrane u državi u kojoj je presuda na snazi.</w:t>
      </w:r>
    </w:p>
    <w:p w14:paraId="7D7560AE" w14:textId="77777777" w:rsidR="0007019E" w:rsidRPr="00B01495" w:rsidRDefault="0007019E" w:rsidP="00A11835">
      <w:pPr>
        <w:jc w:val="both"/>
      </w:pPr>
    </w:p>
    <w:p w14:paraId="1B0ADC7D" w14:textId="17F43EAE" w:rsidR="008005D9" w:rsidRPr="00B01495" w:rsidRDefault="008005D9" w:rsidP="008005D9">
      <w:pPr>
        <w:pStyle w:val="Heading1"/>
      </w:pPr>
      <w:bookmarkStart w:id="35" w:name="_Toc1655034"/>
      <w:r w:rsidRPr="00B01495">
        <w:t>KRITERIJI ZA ODABIR GOSPODARSKOG SUBJEKTA</w:t>
      </w:r>
      <w:bookmarkEnd w:id="35"/>
      <w:r w:rsidRPr="00B01495">
        <w:t xml:space="preserve"> </w:t>
      </w:r>
    </w:p>
    <w:p w14:paraId="0AB962D5" w14:textId="77777777" w:rsidR="008005D9" w:rsidRPr="00B01495" w:rsidRDefault="008005D9" w:rsidP="008005D9">
      <w:pPr>
        <w:pStyle w:val="Default"/>
      </w:pPr>
    </w:p>
    <w:p w14:paraId="05113A6F" w14:textId="77777777" w:rsidR="008005D9" w:rsidRPr="00B01495" w:rsidRDefault="008005D9" w:rsidP="008005D9">
      <w:pPr>
        <w:pStyle w:val="Heading2"/>
      </w:pPr>
      <w:bookmarkStart w:id="36" w:name="_Toc1655035"/>
      <w:r w:rsidRPr="00B01495">
        <w:t>Sposobnost za obavljanje profesionalne djelatnosti</w:t>
      </w:r>
      <w:bookmarkEnd w:id="36"/>
      <w:r w:rsidRPr="00B01495">
        <w:t xml:space="preserve"> </w:t>
      </w:r>
    </w:p>
    <w:p w14:paraId="00FB5885" w14:textId="77777777" w:rsidR="008005D9" w:rsidRPr="00B01495" w:rsidRDefault="008005D9" w:rsidP="008005D9">
      <w:pPr>
        <w:autoSpaceDE w:val="0"/>
        <w:autoSpaceDN w:val="0"/>
        <w:adjustRightInd w:val="0"/>
        <w:rPr>
          <w:rFonts w:eastAsiaTheme="minorHAnsi"/>
          <w:color w:val="000000"/>
          <w:lang w:eastAsia="en-US"/>
        </w:rPr>
      </w:pPr>
    </w:p>
    <w:p w14:paraId="457F8F87" w14:textId="77777777" w:rsidR="008005D9" w:rsidRPr="00B01495" w:rsidRDefault="008005D9" w:rsidP="008005D9">
      <w:pPr>
        <w:pStyle w:val="Heading3"/>
      </w:pPr>
      <w:bookmarkStart w:id="37" w:name="_Toc1655036"/>
      <w:r w:rsidRPr="00B01495">
        <w:t>Izvadak iz sudskog, obrtnog, strukovnog ili drugog odgovarajućeg registra</w:t>
      </w:r>
      <w:bookmarkEnd w:id="37"/>
      <w:r w:rsidRPr="00B01495">
        <w:t xml:space="preserve"> </w:t>
      </w:r>
    </w:p>
    <w:p w14:paraId="49B20423" w14:textId="77777777" w:rsidR="00C24FF0" w:rsidRPr="00B01495" w:rsidRDefault="00C24FF0" w:rsidP="00C24FF0">
      <w:pPr>
        <w:rPr>
          <w:rFonts w:eastAsiaTheme="minorHAnsi"/>
        </w:rPr>
      </w:pPr>
    </w:p>
    <w:p w14:paraId="4D558CB4" w14:textId="77777777" w:rsidR="00C24FF0" w:rsidRPr="00B01495" w:rsidRDefault="00C24FF0" w:rsidP="00C24FF0">
      <w:pPr>
        <w:jc w:val="both"/>
      </w:pPr>
      <w:r w:rsidRPr="00B01495">
        <w:t xml:space="preserve">Sukladno članku 257. ZJN 2016 gospodarski subjekt mora dokazati svoj upis u sudski, obrtni, strukovni ili drugi odgovarajući registar u državi njegova poslovnog </w:t>
      </w:r>
      <w:proofErr w:type="spellStart"/>
      <w:r w:rsidRPr="00B01495">
        <w:t>nastana</w:t>
      </w:r>
      <w:proofErr w:type="spellEnd"/>
      <w:r w:rsidRPr="00B01495">
        <w:t>.</w:t>
      </w:r>
    </w:p>
    <w:p w14:paraId="6603B4FF" w14:textId="77777777" w:rsidR="00C24FF0" w:rsidRPr="00B01495" w:rsidRDefault="00C24FF0" w:rsidP="00C24FF0">
      <w:pPr>
        <w:jc w:val="both"/>
      </w:pPr>
    </w:p>
    <w:p w14:paraId="37439226" w14:textId="77777777" w:rsidR="00C24FF0" w:rsidRPr="00B01495" w:rsidRDefault="00C24FF0" w:rsidP="00C24FF0">
      <w:pPr>
        <w:jc w:val="both"/>
      </w:pPr>
      <w:r w:rsidRPr="00B01495">
        <w:t>U slučaju zajednice gospodarskih subjekata svi članovi obvezni su pojedinačno dokazati ovu sposobnost.</w:t>
      </w:r>
    </w:p>
    <w:p w14:paraId="364A8AC8" w14:textId="77777777" w:rsidR="00C24FF0" w:rsidRPr="00B01495" w:rsidRDefault="00C24FF0" w:rsidP="00C24FF0">
      <w:pPr>
        <w:jc w:val="both"/>
      </w:pPr>
    </w:p>
    <w:p w14:paraId="64BADF5D" w14:textId="77777777" w:rsidR="00C24FF0" w:rsidRPr="00B01495" w:rsidRDefault="00C24FF0" w:rsidP="00C24FF0">
      <w:pPr>
        <w:autoSpaceDE w:val="0"/>
        <w:autoSpaceDN w:val="0"/>
        <w:adjustRightInd w:val="0"/>
        <w:jc w:val="both"/>
      </w:pPr>
      <w:r w:rsidRPr="00B01495">
        <w:t xml:space="preserve">NAČIN DOKAZIVANJA: </w:t>
      </w:r>
    </w:p>
    <w:p w14:paraId="7017E247" w14:textId="77777777" w:rsidR="00C24FF0" w:rsidRPr="00B01495" w:rsidRDefault="00C24FF0" w:rsidP="00C24FF0">
      <w:pPr>
        <w:autoSpaceDE w:val="0"/>
        <w:autoSpaceDN w:val="0"/>
        <w:adjustRightInd w:val="0"/>
        <w:jc w:val="both"/>
      </w:pPr>
    </w:p>
    <w:p w14:paraId="5F50A26C" w14:textId="3D3AE889" w:rsidR="00C24FF0" w:rsidRPr="00B01495" w:rsidRDefault="00C24FF0" w:rsidP="0078199A">
      <w:pPr>
        <w:pBdr>
          <w:top w:val="single" w:sz="4" w:space="1" w:color="auto"/>
          <w:left w:val="single" w:sz="4" w:space="4" w:color="auto"/>
          <w:bottom w:val="single" w:sz="4" w:space="1" w:color="auto"/>
          <w:right w:val="single" w:sz="4" w:space="4" w:color="auto"/>
        </w:pBdr>
        <w:autoSpaceDE w:val="0"/>
        <w:autoSpaceDN w:val="0"/>
        <w:adjustRightInd w:val="0"/>
        <w:jc w:val="both"/>
        <w:rPr>
          <w:b/>
        </w:rPr>
      </w:pPr>
      <w:r w:rsidRPr="00B01495">
        <w:rPr>
          <w:b/>
        </w:rPr>
        <w:t xml:space="preserve">Gospodarski subjekt u ponudi kao preliminarni dokaz dostavlja e-ESPD obrazac – vidi točku 6. ove dokumentacije o nabavi. U e-ESPD obrascu gospodarski subjekt za potrebe dokazivanja ove sposobnosti popunjava Dio IV. Kriteriji za odabir, odjeljak </w:t>
      </w:r>
      <w:r w:rsidR="0078199A" w:rsidRPr="00B01495">
        <w:rPr>
          <w:b/>
        </w:rPr>
        <w:t xml:space="preserve">A, Sposobnost za obavljanje profesionalne djelatnosti točka 1, </w:t>
      </w:r>
      <w:r w:rsidR="00B573D6">
        <w:rPr>
          <w:b/>
        </w:rPr>
        <w:t>za sebe i sve gospodarske subjekte u ponudi.</w:t>
      </w:r>
    </w:p>
    <w:p w14:paraId="3373E0FA" w14:textId="77777777" w:rsidR="00C24FF0" w:rsidRPr="00B01495" w:rsidRDefault="00C24FF0" w:rsidP="00C24FF0">
      <w:pPr>
        <w:autoSpaceDE w:val="0"/>
        <w:autoSpaceDN w:val="0"/>
        <w:adjustRightInd w:val="0"/>
        <w:jc w:val="both"/>
        <w:rPr>
          <w:b/>
        </w:rPr>
      </w:pPr>
    </w:p>
    <w:p w14:paraId="7F8AA531" w14:textId="77777777" w:rsidR="00C24FF0" w:rsidRPr="00B01495" w:rsidRDefault="00C24FF0" w:rsidP="00C24FF0">
      <w:pPr>
        <w:autoSpaceDE w:val="0"/>
        <w:autoSpaceDN w:val="0"/>
        <w:adjustRightInd w:val="0"/>
        <w:jc w:val="both"/>
        <w:rPr>
          <w:u w:val="single"/>
        </w:rPr>
      </w:pPr>
      <w:r w:rsidRPr="00B01495">
        <w:rPr>
          <w:u w:val="single"/>
        </w:rPr>
        <w:t xml:space="preserve">U ponudi se dostavlja e-ESPD obrazac, popratni dokumenti se ne dostavljaju uz ponudu. </w:t>
      </w:r>
    </w:p>
    <w:p w14:paraId="04F048DB" w14:textId="77777777" w:rsidR="00C24FF0" w:rsidRPr="00B01495" w:rsidRDefault="00C24FF0" w:rsidP="00C24FF0">
      <w:pPr>
        <w:autoSpaceDE w:val="0"/>
        <w:autoSpaceDN w:val="0"/>
        <w:adjustRightInd w:val="0"/>
        <w:jc w:val="both"/>
        <w:rPr>
          <w:b/>
        </w:rPr>
      </w:pPr>
    </w:p>
    <w:p w14:paraId="1D0FD360" w14:textId="77777777" w:rsidR="003B4081" w:rsidRDefault="003B4081" w:rsidP="003B4081">
      <w:pPr>
        <w:autoSpaceDE w:val="0"/>
        <w:autoSpaceDN w:val="0"/>
        <w:adjustRightInd w:val="0"/>
        <w:jc w:val="both"/>
      </w:pPr>
      <w:r>
        <w:t xml:space="preserve">Sukladno članku 263. stavku 1. ZJN 2016 javni naručitelj je obvezan prije donošenja odluke o odabiru u postupku javne nabave velike vrijednosti, a u postupcima javne nabave male vrijednosti može, od ponuditelja koji je podnio ekonomski najpovoljniju ponudu zatražiti da u primjerenom roku, ne kraćem od 5 (pet) dana dostavi ažurirane popratne dokumente, osim ako navedene dokumente već posjeduje. </w:t>
      </w:r>
    </w:p>
    <w:p w14:paraId="5FAB3FF7" w14:textId="77777777" w:rsidR="00185CF5" w:rsidRDefault="00185CF5" w:rsidP="00185CF5">
      <w:pPr>
        <w:autoSpaceDE w:val="0"/>
        <w:autoSpaceDN w:val="0"/>
        <w:adjustRightInd w:val="0"/>
        <w:jc w:val="both"/>
      </w:pPr>
    </w:p>
    <w:p w14:paraId="47C1BDF2" w14:textId="77777777" w:rsidR="00185CF5" w:rsidRDefault="00185CF5" w:rsidP="00185CF5">
      <w:pPr>
        <w:jc w:val="both"/>
      </w:pPr>
      <w:r w:rsidRPr="00B01495">
        <w:t>Sukladno članku 20. stavak 2. Pravilnika o Dokumentaciji o nabavi te ponudi u postupcima javne nabave (NN 65/17) ažurirani popratni dokument je svaki dokument u kojem su sadržani podaci važeći, odgovaraju stvarnom činjeničnom stanju u trenutku dostave naručitelju te dokazuju ono što je gospodarski subjekt naveo u ESPD-u.</w:t>
      </w:r>
    </w:p>
    <w:p w14:paraId="6EA0D73C" w14:textId="77777777" w:rsidR="00185CF5" w:rsidRDefault="00185CF5" w:rsidP="00185CF5">
      <w:pPr>
        <w:autoSpaceDE w:val="0"/>
        <w:autoSpaceDN w:val="0"/>
        <w:adjustRightInd w:val="0"/>
        <w:jc w:val="both"/>
      </w:pPr>
    </w:p>
    <w:p w14:paraId="2B6E0F56" w14:textId="77777777" w:rsidR="00185CF5" w:rsidRDefault="00185CF5" w:rsidP="00185CF5">
      <w:pPr>
        <w:autoSpaceDE w:val="0"/>
        <w:autoSpaceDN w:val="0"/>
        <w:adjustRightInd w:val="0"/>
        <w:jc w:val="both"/>
        <w:rPr>
          <w:rFonts w:eastAsiaTheme="minorHAnsi"/>
          <w:color w:val="000000"/>
          <w:sz w:val="22"/>
          <w:szCs w:val="22"/>
          <w:lang w:eastAsia="en-US"/>
        </w:rPr>
      </w:pPr>
      <w:r w:rsidRPr="00B01495">
        <w:t>Sukladno čl. 20. st. 9. Pravilnika o Dokumentaciji o nabavi te ponudi u postupcima javne nabave (NN 65/17), smatra se da su dokazi iz članka 265. stavak 1. ZJN 2016 ažurirani ako nisu stariji od dana isteka roka za dostavu ponuda</w:t>
      </w:r>
      <w:r w:rsidRPr="00B01495">
        <w:rPr>
          <w:rFonts w:eastAsiaTheme="minorHAnsi"/>
          <w:color w:val="000000"/>
          <w:sz w:val="22"/>
          <w:szCs w:val="22"/>
          <w:lang w:eastAsia="en-US"/>
        </w:rPr>
        <w:t>.</w:t>
      </w:r>
    </w:p>
    <w:p w14:paraId="1394294C" w14:textId="77777777" w:rsidR="00185CF5" w:rsidRPr="00B01495" w:rsidRDefault="00185CF5" w:rsidP="00C24FF0">
      <w:pPr>
        <w:autoSpaceDE w:val="0"/>
        <w:autoSpaceDN w:val="0"/>
        <w:adjustRightInd w:val="0"/>
        <w:jc w:val="both"/>
        <w:rPr>
          <w:b/>
        </w:rPr>
      </w:pPr>
    </w:p>
    <w:p w14:paraId="47683A1B" w14:textId="77777777" w:rsidR="00C24FF0" w:rsidRPr="00B01495" w:rsidRDefault="00C24FF0" w:rsidP="00C24FF0">
      <w:pPr>
        <w:autoSpaceDE w:val="0"/>
        <w:autoSpaceDN w:val="0"/>
        <w:adjustRightInd w:val="0"/>
        <w:jc w:val="both"/>
      </w:pPr>
      <w:r w:rsidRPr="00B01495">
        <w:lastRenderedPageBreak/>
        <w:t xml:space="preserve">Za potrebe dokazivanja navedene sposobnosti gospodarski subjekt dostavlja </w:t>
      </w:r>
      <w:r w:rsidRPr="008D3911">
        <w:rPr>
          <w:b/>
        </w:rPr>
        <w:t>izvadak iz sudskog, obrtnog, strukovnog ili drugog odgovarajućeg registra</w:t>
      </w:r>
      <w:r w:rsidRPr="00B01495">
        <w:t xml:space="preserve"> koji se vodi u državi članici njegova poslovnog </w:t>
      </w:r>
      <w:proofErr w:type="spellStart"/>
      <w:r w:rsidRPr="00B01495">
        <w:t>nastana</w:t>
      </w:r>
      <w:proofErr w:type="spellEnd"/>
      <w:r w:rsidRPr="00B01495">
        <w:t>.</w:t>
      </w:r>
    </w:p>
    <w:p w14:paraId="0489F0FC" w14:textId="77777777" w:rsidR="00C24FF0" w:rsidRPr="00B01495" w:rsidRDefault="00C24FF0" w:rsidP="00C24FF0">
      <w:pPr>
        <w:autoSpaceDE w:val="0"/>
        <w:autoSpaceDN w:val="0"/>
        <w:adjustRightInd w:val="0"/>
        <w:jc w:val="both"/>
      </w:pPr>
      <w:r w:rsidRPr="00B01495">
        <w:t xml:space="preserve"> </w:t>
      </w:r>
    </w:p>
    <w:p w14:paraId="76A2DFCB" w14:textId="77777777" w:rsidR="00C24FF0" w:rsidRPr="00B01495" w:rsidRDefault="00C24FF0" w:rsidP="00A64A50">
      <w:pPr>
        <w:pStyle w:val="Heading2"/>
        <w:tabs>
          <w:tab w:val="left" w:pos="1701"/>
        </w:tabs>
      </w:pPr>
      <w:bookmarkStart w:id="38" w:name="_Toc1655037"/>
      <w:r w:rsidRPr="00B01495">
        <w:t>Tehnička i stručna sposobnost</w:t>
      </w:r>
      <w:bookmarkEnd w:id="38"/>
      <w:r w:rsidRPr="00B01495">
        <w:t xml:space="preserve"> </w:t>
      </w:r>
    </w:p>
    <w:p w14:paraId="61706774" w14:textId="77777777" w:rsidR="00C24FF0" w:rsidRPr="00B01495" w:rsidRDefault="00C24FF0" w:rsidP="00C24FF0">
      <w:pPr>
        <w:autoSpaceDE w:val="0"/>
        <w:autoSpaceDN w:val="0"/>
        <w:adjustRightInd w:val="0"/>
        <w:rPr>
          <w:rFonts w:eastAsiaTheme="minorHAnsi"/>
          <w:color w:val="000000"/>
          <w:lang w:eastAsia="en-US"/>
        </w:rPr>
      </w:pPr>
    </w:p>
    <w:p w14:paraId="303DBEF5" w14:textId="77777777" w:rsidR="00C24FF0" w:rsidRPr="00B01495" w:rsidRDefault="00C24FF0" w:rsidP="00C24FF0">
      <w:pPr>
        <w:pStyle w:val="Heading3"/>
      </w:pPr>
      <w:bookmarkStart w:id="39" w:name="_Toc1655038"/>
      <w:r w:rsidRPr="00B01495">
        <w:t>Popis glavnih isporuka robe</w:t>
      </w:r>
      <w:bookmarkEnd w:id="39"/>
      <w:r w:rsidRPr="00B01495">
        <w:t xml:space="preserve"> </w:t>
      </w:r>
    </w:p>
    <w:p w14:paraId="4BD39379" w14:textId="77777777" w:rsidR="00C24FF0" w:rsidRPr="00B01495" w:rsidRDefault="00C24FF0" w:rsidP="00C24FF0"/>
    <w:p w14:paraId="761AD762" w14:textId="63CEA707" w:rsidR="00355C32" w:rsidRPr="00B01495" w:rsidRDefault="00C24FF0" w:rsidP="00706C01">
      <w:pPr>
        <w:jc w:val="both"/>
      </w:pPr>
      <w:r w:rsidRPr="00B01495">
        <w:t xml:space="preserve">Ponuditelj je sposoban ako dokaže da je </w:t>
      </w:r>
      <w:r w:rsidR="00706C01" w:rsidRPr="00B01495">
        <w:t>godini u kojoj je započeo postupak javne nabave i tijekom 3 (tri) godine koje prethode toj godini (201</w:t>
      </w:r>
      <w:r w:rsidR="009B7668">
        <w:t>6</w:t>
      </w:r>
      <w:r w:rsidR="00706C01" w:rsidRPr="00B01495">
        <w:t>.-201</w:t>
      </w:r>
      <w:r w:rsidR="009B7668">
        <w:t>9</w:t>
      </w:r>
      <w:r w:rsidR="00706C01" w:rsidRPr="00B01495">
        <w:t xml:space="preserve">.) uredno </w:t>
      </w:r>
      <w:r w:rsidRPr="00B01495">
        <w:t>ispunio ugovorene obveze iz najmanje jednog, a najviše tri ugovora</w:t>
      </w:r>
      <w:r w:rsidR="00706C01" w:rsidRPr="00B01495">
        <w:t xml:space="preserve"> isporuke roba istih ili sličnih predmetu nabave određene grupe,</w:t>
      </w:r>
      <w:r w:rsidRPr="00B01495">
        <w:t xml:space="preserve"> čija zbrojena vrijednost mora biti minimalno u visini procijenjene vrijednosti predmeta nabave</w:t>
      </w:r>
      <w:r w:rsidR="00355C32" w:rsidRPr="00B01495">
        <w:t xml:space="preserve"> za grupu u kojoj sudjeluje</w:t>
      </w:r>
      <w:r w:rsidRPr="00B01495">
        <w:t>, čime gospodarski subjekt dokazuje da ima potrebno iskustvo, znanje i sposobnost i da je s obzirom na opseg, predmet i procijenjenu vrijednost, sposoban izvršiti predmet nabave</w:t>
      </w:r>
      <w:r w:rsidR="00706C01" w:rsidRPr="00B01495">
        <w:t xml:space="preserve">. </w:t>
      </w:r>
    </w:p>
    <w:p w14:paraId="47E7C626" w14:textId="77777777" w:rsidR="00355C32" w:rsidRPr="00B01495" w:rsidRDefault="00355C32" w:rsidP="00C24FF0">
      <w:pPr>
        <w:jc w:val="both"/>
      </w:pPr>
    </w:p>
    <w:p w14:paraId="21A989AE" w14:textId="77777777" w:rsidR="00355C32" w:rsidRPr="007C5205" w:rsidRDefault="00355C32" w:rsidP="00355C32">
      <w:pPr>
        <w:autoSpaceDE w:val="0"/>
        <w:autoSpaceDN w:val="0"/>
        <w:adjustRightInd w:val="0"/>
        <w:jc w:val="both"/>
      </w:pPr>
      <w:r w:rsidRPr="007C5205">
        <w:t xml:space="preserve">NAČIN DOKAZIVANJA: </w:t>
      </w:r>
    </w:p>
    <w:p w14:paraId="0013A4F1" w14:textId="77777777" w:rsidR="00355C32" w:rsidRPr="00B01495" w:rsidRDefault="00355C32" w:rsidP="00355C32">
      <w:pPr>
        <w:autoSpaceDE w:val="0"/>
        <w:autoSpaceDN w:val="0"/>
        <w:adjustRightInd w:val="0"/>
        <w:jc w:val="both"/>
        <w:rPr>
          <w:b/>
        </w:rPr>
      </w:pPr>
    </w:p>
    <w:p w14:paraId="0CAB6508" w14:textId="588DB3EB" w:rsidR="00355C32" w:rsidRPr="00B01495" w:rsidRDefault="00355C32" w:rsidP="007C5205">
      <w:pPr>
        <w:pBdr>
          <w:top w:val="single" w:sz="4" w:space="1" w:color="auto"/>
          <w:left w:val="single" w:sz="4" w:space="4" w:color="auto"/>
          <w:bottom w:val="single" w:sz="4" w:space="1" w:color="auto"/>
          <w:right w:val="single" w:sz="4" w:space="4" w:color="auto"/>
        </w:pBdr>
        <w:autoSpaceDE w:val="0"/>
        <w:autoSpaceDN w:val="0"/>
        <w:adjustRightInd w:val="0"/>
        <w:jc w:val="both"/>
        <w:rPr>
          <w:b/>
        </w:rPr>
      </w:pPr>
      <w:r w:rsidRPr="00B01495">
        <w:rPr>
          <w:b/>
        </w:rPr>
        <w:t>Gospodarski subjekt u ponudi kao preliminarni dokaz dostavlja e-ESPD obrazac – vidi točku 6. ove dokumentacije o nabavi. U e-ESPD obrascu gospodarski subjekt za potrebe dokazivanja ove sposobnosti popunjava Dio IV: Kriterij za odabir gospodarskog subjekta, Odjeljak C: Tehnička i stručna sposobnost: točka 1b)</w:t>
      </w:r>
      <w:r w:rsidR="007C5205">
        <w:rPr>
          <w:b/>
        </w:rPr>
        <w:t xml:space="preserve">, </w:t>
      </w:r>
      <w:r w:rsidR="007C5205" w:rsidRPr="00DC08B0">
        <w:rPr>
          <w:rFonts w:eastAsia="Calibri"/>
          <w:b/>
        </w:rPr>
        <w:t xml:space="preserve">za sebe/članove zajednice gospodarskih subjekata, </w:t>
      </w:r>
      <w:proofErr w:type="spellStart"/>
      <w:r w:rsidR="007C5205" w:rsidRPr="00DC08B0">
        <w:rPr>
          <w:rFonts w:eastAsia="Calibri"/>
          <w:b/>
        </w:rPr>
        <w:t>podugovaratelje</w:t>
      </w:r>
      <w:proofErr w:type="spellEnd"/>
      <w:r w:rsidR="007C5205" w:rsidRPr="00DC08B0">
        <w:rPr>
          <w:rFonts w:eastAsia="Calibri"/>
          <w:b/>
        </w:rPr>
        <w:t xml:space="preserve"> i za gospodarske subjekte na čiju sposobnost se oslanja</w:t>
      </w:r>
      <w:r w:rsidR="007C5205">
        <w:rPr>
          <w:rFonts w:eastAsia="Calibri"/>
          <w:b/>
        </w:rPr>
        <w:t>, te točka 10. ako je primjenjivo.</w:t>
      </w:r>
      <w:r w:rsidRPr="00B01495">
        <w:rPr>
          <w:b/>
        </w:rPr>
        <w:t xml:space="preserve"> </w:t>
      </w:r>
    </w:p>
    <w:p w14:paraId="264F8F38" w14:textId="77777777" w:rsidR="00355C32" w:rsidRPr="00B01495" w:rsidRDefault="00355C32" w:rsidP="00355C32">
      <w:pPr>
        <w:autoSpaceDE w:val="0"/>
        <w:autoSpaceDN w:val="0"/>
        <w:adjustRightInd w:val="0"/>
        <w:jc w:val="both"/>
      </w:pPr>
    </w:p>
    <w:p w14:paraId="55361806" w14:textId="77777777" w:rsidR="00355C32" w:rsidRPr="008B141B" w:rsidRDefault="00355C32" w:rsidP="00355C32">
      <w:pPr>
        <w:autoSpaceDE w:val="0"/>
        <w:autoSpaceDN w:val="0"/>
        <w:adjustRightInd w:val="0"/>
        <w:jc w:val="both"/>
        <w:rPr>
          <w:u w:val="single"/>
        </w:rPr>
      </w:pPr>
      <w:r w:rsidRPr="008B141B">
        <w:rPr>
          <w:u w:val="single"/>
        </w:rPr>
        <w:t xml:space="preserve">U ponudi se dostavlja e-ESPD obrazac, popratni dokumenti se ne dostavljaju uz ponudu. </w:t>
      </w:r>
    </w:p>
    <w:p w14:paraId="17448D27" w14:textId="77777777" w:rsidR="00355C32" w:rsidRPr="00B01495" w:rsidRDefault="00355C32" w:rsidP="00355C32">
      <w:pPr>
        <w:autoSpaceDE w:val="0"/>
        <w:autoSpaceDN w:val="0"/>
        <w:adjustRightInd w:val="0"/>
        <w:jc w:val="both"/>
      </w:pPr>
    </w:p>
    <w:p w14:paraId="032CDB53" w14:textId="77777777" w:rsidR="003B4081" w:rsidRDefault="003B4081" w:rsidP="003B4081">
      <w:pPr>
        <w:autoSpaceDE w:val="0"/>
        <w:autoSpaceDN w:val="0"/>
        <w:adjustRightInd w:val="0"/>
        <w:jc w:val="both"/>
      </w:pPr>
      <w:r>
        <w:t xml:space="preserve">Sukladno članku 263. stavku 1. ZJN 2016 javni naručitelj je obvezan prije donošenja odluke o odabiru u postupku javne nabave velike vrijednosti, a u postupcima javne nabave male vrijednosti može, od ponuditelja koji je podnio ekonomski najpovoljniju ponudu zatražiti da u primjerenom roku, ne kraćem od 5 (pet) dana dostavi ažurirane popratne dokumente, osim ako navedene dokumente već posjeduje. </w:t>
      </w:r>
    </w:p>
    <w:p w14:paraId="42E9F981" w14:textId="77777777" w:rsidR="00185CF5" w:rsidRDefault="00185CF5" w:rsidP="00185CF5">
      <w:pPr>
        <w:autoSpaceDE w:val="0"/>
        <w:autoSpaceDN w:val="0"/>
        <w:adjustRightInd w:val="0"/>
        <w:jc w:val="both"/>
      </w:pPr>
    </w:p>
    <w:p w14:paraId="25159804" w14:textId="77777777" w:rsidR="00185CF5" w:rsidRDefault="00185CF5" w:rsidP="00185CF5">
      <w:pPr>
        <w:jc w:val="both"/>
      </w:pPr>
      <w:r w:rsidRPr="00B01495">
        <w:t>Sukladno članku 20. stavak 2. Pravilnika o Dokumentaciji o nabavi te ponudi u postupcima javne nabave (NN 65/17) ažurirani popratni dokument je svaki dokument u kojem su sadržani podaci važeći, odgovaraju stvarnom činjeničnom stanju u trenutku dostave naručitelju te dokazuju ono što je gospodarski subjekt naveo u ESPD-u.</w:t>
      </w:r>
    </w:p>
    <w:p w14:paraId="4875963D" w14:textId="77777777" w:rsidR="00185CF5" w:rsidRDefault="00185CF5" w:rsidP="00185CF5">
      <w:pPr>
        <w:autoSpaceDE w:val="0"/>
        <w:autoSpaceDN w:val="0"/>
        <w:adjustRightInd w:val="0"/>
        <w:jc w:val="both"/>
      </w:pPr>
    </w:p>
    <w:p w14:paraId="62117242" w14:textId="77777777" w:rsidR="00185CF5" w:rsidRDefault="00185CF5" w:rsidP="00185CF5">
      <w:pPr>
        <w:autoSpaceDE w:val="0"/>
        <w:autoSpaceDN w:val="0"/>
        <w:adjustRightInd w:val="0"/>
        <w:jc w:val="both"/>
        <w:rPr>
          <w:rFonts w:eastAsiaTheme="minorHAnsi"/>
          <w:color w:val="000000"/>
          <w:sz w:val="22"/>
          <w:szCs w:val="22"/>
          <w:lang w:eastAsia="en-US"/>
        </w:rPr>
      </w:pPr>
      <w:r w:rsidRPr="00B01495">
        <w:t>Sukladno čl. 20. st. 9. Pravilnika o Dokumentaciji o nabavi te ponudi u postupcima javne nabave (NN 65/17), smatra se da su dokazi iz članka 265. stavak 1. ZJN 2016 ažurirani ako nisu stariji od dana isteka roka za dostavu ponuda</w:t>
      </w:r>
      <w:r w:rsidRPr="00B01495">
        <w:rPr>
          <w:rFonts w:eastAsiaTheme="minorHAnsi"/>
          <w:color w:val="000000"/>
          <w:sz w:val="22"/>
          <w:szCs w:val="22"/>
          <w:lang w:eastAsia="en-US"/>
        </w:rPr>
        <w:t>.</w:t>
      </w:r>
    </w:p>
    <w:p w14:paraId="30D1D181" w14:textId="77777777" w:rsidR="00185CF5" w:rsidRPr="00B01495" w:rsidRDefault="00185CF5" w:rsidP="00355C32">
      <w:pPr>
        <w:autoSpaceDE w:val="0"/>
        <w:autoSpaceDN w:val="0"/>
        <w:adjustRightInd w:val="0"/>
        <w:jc w:val="both"/>
      </w:pPr>
    </w:p>
    <w:p w14:paraId="1276D4E2" w14:textId="77777777" w:rsidR="00355C32" w:rsidRPr="00B01495" w:rsidRDefault="00355C32" w:rsidP="00355C32">
      <w:pPr>
        <w:jc w:val="both"/>
      </w:pPr>
      <w:r w:rsidRPr="00B01495">
        <w:t xml:space="preserve">Kao dokaz da ima traženu razinu tehničke i stručne sposobnosti gospodarski subjekt dostavlja </w:t>
      </w:r>
      <w:r w:rsidRPr="00B01495">
        <w:rPr>
          <w:b/>
          <w:u w:val="single"/>
        </w:rPr>
        <w:t>Popis glavnih isporuka robe</w:t>
      </w:r>
      <w:r w:rsidRPr="00B01495">
        <w:t xml:space="preserve"> izvršenih u godini u kojoj je započeo postupak javne nabave i tijekom tri godine koje prethode toj godini. Popis glavnih isporuka robe sadrži vrijednost robe, datum te naziv druge ugovorne strane. Gospodarski subjekt je dužan, uz Popis glavnih isporuka robe, dostaviti i </w:t>
      </w:r>
      <w:r w:rsidRPr="00B01495">
        <w:rPr>
          <w:b/>
        </w:rPr>
        <w:t>dokaz</w:t>
      </w:r>
      <w:r w:rsidRPr="00B01495">
        <w:t xml:space="preserve"> o izvršenju istih ili sličnih isporuka robe kao što je predmet nabave.</w:t>
      </w:r>
    </w:p>
    <w:p w14:paraId="73D18BD5" w14:textId="77777777" w:rsidR="008005D9" w:rsidRPr="00B01495" w:rsidRDefault="008005D9" w:rsidP="00C24FF0">
      <w:pPr>
        <w:jc w:val="both"/>
      </w:pPr>
    </w:p>
    <w:p w14:paraId="05948710" w14:textId="77777777" w:rsidR="007406E0" w:rsidRPr="00B01495" w:rsidRDefault="007406E0" w:rsidP="003B3886">
      <w:pPr>
        <w:pStyle w:val="Heading3"/>
      </w:pPr>
      <w:bookmarkStart w:id="40" w:name="_Toc1655039"/>
      <w:r w:rsidRPr="00B01495">
        <w:t>Opis ili fotografije čija autentičnost mora biti potvrđena na zahtjev naručitelja</w:t>
      </w:r>
      <w:bookmarkEnd w:id="40"/>
    </w:p>
    <w:p w14:paraId="6F0EC280" w14:textId="77777777" w:rsidR="007406E0" w:rsidRPr="00B01495" w:rsidRDefault="007406E0" w:rsidP="007406E0">
      <w:pPr>
        <w:jc w:val="both"/>
      </w:pPr>
    </w:p>
    <w:p w14:paraId="3C6ACAB4" w14:textId="77777777" w:rsidR="000F0FB6" w:rsidRPr="00B01495" w:rsidRDefault="003B3886" w:rsidP="000F0FB6">
      <w:pPr>
        <w:jc w:val="both"/>
      </w:pPr>
      <w:r w:rsidRPr="00B01495">
        <w:t>S obzirom na proizvode koji se moraju isporučiti</w:t>
      </w:r>
      <w:r w:rsidR="000F0FB6" w:rsidRPr="00B01495">
        <w:t xml:space="preserve"> Gospodarski subjekt mora dokazati da ponuđena marka i tip vozila odgovara svim traženim karakteristikama iz obrasca Tehnička specifikacija vozila.</w:t>
      </w:r>
    </w:p>
    <w:p w14:paraId="625C0D21" w14:textId="6F2D6AE5" w:rsidR="003B3886" w:rsidRPr="00B01495" w:rsidRDefault="003B3886" w:rsidP="007406E0">
      <w:pPr>
        <w:jc w:val="both"/>
      </w:pPr>
    </w:p>
    <w:p w14:paraId="5C710B27" w14:textId="77777777" w:rsidR="003B3886" w:rsidRPr="007C5205" w:rsidRDefault="003B3886" w:rsidP="003B3886">
      <w:pPr>
        <w:autoSpaceDE w:val="0"/>
        <w:autoSpaceDN w:val="0"/>
        <w:adjustRightInd w:val="0"/>
      </w:pPr>
      <w:r w:rsidRPr="007C5205">
        <w:t xml:space="preserve">NAČIN DOKAZIVANJA: </w:t>
      </w:r>
    </w:p>
    <w:p w14:paraId="77C5BD38" w14:textId="77777777" w:rsidR="003B3886" w:rsidRPr="00B01495" w:rsidRDefault="003B3886" w:rsidP="003B3886">
      <w:pPr>
        <w:autoSpaceDE w:val="0"/>
        <w:autoSpaceDN w:val="0"/>
        <w:adjustRightInd w:val="0"/>
        <w:rPr>
          <w:b/>
        </w:rPr>
      </w:pPr>
    </w:p>
    <w:p w14:paraId="77F8F651" w14:textId="24D7C8B1" w:rsidR="003B3886" w:rsidRPr="00B01495" w:rsidRDefault="003B3886" w:rsidP="007C5205">
      <w:pPr>
        <w:pBdr>
          <w:top w:val="single" w:sz="4" w:space="1" w:color="auto"/>
          <w:left w:val="single" w:sz="4" w:space="4" w:color="auto"/>
          <w:bottom w:val="single" w:sz="4" w:space="1" w:color="auto"/>
          <w:right w:val="single" w:sz="4" w:space="4" w:color="auto"/>
        </w:pBdr>
        <w:autoSpaceDE w:val="0"/>
        <w:autoSpaceDN w:val="0"/>
        <w:adjustRightInd w:val="0"/>
        <w:jc w:val="both"/>
        <w:rPr>
          <w:b/>
        </w:rPr>
      </w:pPr>
      <w:r w:rsidRPr="00B01495">
        <w:rPr>
          <w:b/>
        </w:rPr>
        <w:t xml:space="preserve">Gospodarski subjekt u ponudi kao preliminarni dokaz dostavlja e-ESPD obrazac – vidi točku 6. ove dokumentacije o nabavi. U e-ESPD obrascu </w:t>
      </w:r>
      <w:r w:rsidRPr="008B141B">
        <w:rPr>
          <w:b/>
        </w:rPr>
        <w:t xml:space="preserve">gospodarski subjekt za potrebe dokazivanja ove sposobnosti popunjava Dio IV: Kriterij za odabir gospodarskog subjekta, Odjeljak C: Tehnička i stručna sposobnost, točka 11. </w:t>
      </w:r>
      <w:r w:rsidR="009B7668" w:rsidRPr="00DC08B0">
        <w:rPr>
          <w:rFonts w:eastAsia="Calibri"/>
          <w:b/>
        </w:rPr>
        <w:t xml:space="preserve">za sebe/članove zajednice gospodarskih subjekata, </w:t>
      </w:r>
      <w:proofErr w:type="spellStart"/>
      <w:r w:rsidR="009B7668" w:rsidRPr="00DC08B0">
        <w:rPr>
          <w:rFonts w:eastAsia="Calibri"/>
          <w:b/>
        </w:rPr>
        <w:t>podugovaratelje</w:t>
      </w:r>
      <w:proofErr w:type="spellEnd"/>
      <w:r w:rsidR="009B7668" w:rsidRPr="00DC08B0">
        <w:rPr>
          <w:rFonts w:eastAsia="Calibri"/>
          <w:b/>
        </w:rPr>
        <w:t xml:space="preserve"> i za gospodarske subjekte na čiju sposobnost se oslanja</w:t>
      </w:r>
      <w:r w:rsidR="009B7668">
        <w:rPr>
          <w:b/>
        </w:rPr>
        <w:t>.</w:t>
      </w:r>
      <w:r w:rsidRPr="00B01495">
        <w:rPr>
          <w:b/>
        </w:rPr>
        <w:t xml:space="preserve"> </w:t>
      </w:r>
    </w:p>
    <w:p w14:paraId="250E6DB3" w14:textId="77777777" w:rsidR="003B3886" w:rsidRPr="00B01495" w:rsidRDefault="003B3886" w:rsidP="003B3886">
      <w:pPr>
        <w:autoSpaceDE w:val="0"/>
        <w:autoSpaceDN w:val="0"/>
        <w:adjustRightInd w:val="0"/>
        <w:jc w:val="both"/>
      </w:pPr>
    </w:p>
    <w:p w14:paraId="359331A3" w14:textId="77777777" w:rsidR="003B3886" w:rsidRPr="008B141B" w:rsidRDefault="003B3886" w:rsidP="003B3886">
      <w:pPr>
        <w:jc w:val="both"/>
        <w:rPr>
          <w:u w:val="single"/>
        </w:rPr>
      </w:pPr>
      <w:r w:rsidRPr="008B141B">
        <w:rPr>
          <w:u w:val="single"/>
        </w:rPr>
        <w:t>U ponudi se dostavlja e-ESPD obrazac, popratni dokumenti se ne dostavljaju uz ponudu.</w:t>
      </w:r>
    </w:p>
    <w:p w14:paraId="6AE40A3C" w14:textId="77777777" w:rsidR="003B3886" w:rsidRPr="00B01495" w:rsidRDefault="003B3886" w:rsidP="003B3886">
      <w:pPr>
        <w:jc w:val="both"/>
        <w:rPr>
          <w:b/>
          <w:u w:val="single"/>
        </w:rPr>
      </w:pPr>
    </w:p>
    <w:p w14:paraId="6AE6C3A2" w14:textId="77777777" w:rsidR="003B4081" w:rsidRDefault="003B4081" w:rsidP="003B4081">
      <w:pPr>
        <w:autoSpaceDE w:val="0"/>
        <w:autoSpaceDN w:val="0"/>
        <w:adjustRightInd w:val="0"/>
        <w:jc w:val="both"/>
      </w:pPr>
      <w:r>
        <w:t xml:space="preserve">Sukladno članku 263. stavku 1. ZJN 2016 javni naručitelj je obvezan prije donošenja odluke o odabiru u postupku javne nabave velike vrijednosti, a u postupcima javne nabave male vrijednosti može, od ponuditelja koji je podnio ekonomski najpovoljniju ponudu zatražiti da u primjerenom roku, ne kraćem od 5 (pet) dana dostavi ažurirane popratne dokumente, osim ako navedene dokumente već posjeduje. </w:t>
      </w:r>
    </w:p>
    <w:p w14:paraId="1257DE60" w14:textId="77777777" w:rsidR="00185CF5" w:rsidRDefault="00185CF5" w:rsidP="00185CF5">
      <w:pPr>
        <w:autoSpaceDE w:val="0"/>
        <w:autoSpaceDN w:val="0"/>
        <w:adjustRightInd w:val="0"/>
        <w:jc w:val="both"/>
      </w:pPr>
    </w:p>
    <w:p w14:paraId="4FFAB9BA" w14:textId="77777777" w:rsidR="00185CF5" w:rsidRDefault="00185CF5" w:rsidP="00185CF5">
      <w:pPr>
        <w:jc w:val="both"/>
      </w:pPr>
      <w:r w:rsidRPr="00B01495">
        <w:t>Sukladno članku 20. stavak 2. Pravilnika o Dokumentaciji o nabavi te ponudi u postupcima javne nabave (NN 65/17) ažurirani popratni dokument je svaki dokument u kojem su sadržani podaci važeći, odgovaraju stvarnom činjeničnom stanju u trenutku dostave naručitelju te dokazuju ono što je gospodarski subjekt naveo u ESPD-u.</w:t>
      </w:r>
    </w:p>
    <w:p w14:paraId="60B3FEE4" w14:textId="77777777" w:rsidR="00185CF5" w:rsidRDefault="00185CF5" w:rsidP="00185CF5">
      <w:pPr>
        <w:autoSpaceDE w:val="0"/>
        <w:autoSpaceDN w:val="0"/>
        <w:adjustRightInd w:val="0"/>
        <w:jc w:val="both"/>
      </w:pPr>
    </w:p>
    <w:p w14:paraId="7446675D" w14:textId="77777777" w:rsidR="00185CF5" w:rsidRDefault="00185CF5" w:rsidP="00185CF5">
      <w:pPr>
        <w:autoSpaceDE w:val="0"/>
        <w:autoSpaceDN w:val="0"/>
        <w:adjustRightInd w:val="0"/>
        <w:jc w:val="both"/>
        <w:rPr>
          <w:rFonts w:eastAsiaTheme="minorHAnsi"/>
          <w:color w:val="000000"/>
          <w:sz w:val="22"/>
          <w:szCs w:val="22"/>
          <w:lang w:eastAsia="en-US"/>
        </w:rPr>
      </w:pPr>
      <w:r w:rsidRPr="00B01495">
        <w:t>Sukladno čl. 20. st. 9. Pravilnika o Dokumentaciji o nabavi te ponudi u postupcima javne nabave (NN 65/17), smatra se da su dokazi iz članka 265. stavak 1. ZJN 2016 ažurirani ako nisu stariji od dana isteka roka za dostavu ponuda</w:t>
      </w:r>
      <w:r w:rsidRPr="00B01495">
        <w:rPr>
          <w:rFonts w:eastAsiaTheme="minorHAnsi"/>
          <w:color w:val="000000"/>
          <w:sz w:val="22"/>
          <w:szCs w:val="22"/>
          <w:lang w:eastAsia="en-US"/>
        </w:rPr>
        <w:t>.</w:t>
      </w:r>
    </w:p>
    <w:p w14:paraId="6173E4B5" w14:textId="77777777" w:rsidR="00185CF5" w:rsidRDefault="00185CF5" w:rsidP="003B3886">
      <w:pPr>
        <w:jc w:val="both"/>
      </w:pPr>
    </w:p>
    <w:p w14:paraId="0B5284D5" w14:textId="715D8024" w:rsidR="003B3886" w:rsidRPr="008D3911" w:rsidRDefault="00185CF5" w:rsidP="00185CF5">
      <w:pPr>
        <w:jc w:val="both"/>
      </w:pPr>
      <w:r>
        <w:t>Za dokazivanje ispunjavanja uvjeta iz ove točke dokumentacije o nabavi Ponuditelj dostavlja</w:t>
      </w:r>
      <w:r w:rsidR="003B3886" w:rsidRPr="00B01495">
        <w:rPr>
          <w:b/>
        </w:rPr>
        <w:t xml:space="preserve"> tehničku dokumentaciju ponuđenog proizvoda </w:t>
      </w:r>
      <w:r w:rsidR="003B3886" w:rsidRPr="008D3911">
        <w:t xml:space="preserve">koju izrađuje proizvođač (prospekt, katalog ili brošura proizvođača, ispis specifikacija s web stranice proizvođača i sl.) ili ispitni izvještaj priznatog tijela. </w:t>
      </w:r>
    </w:p>
    <w:p w14:paraId="77BEA12A" w14:textId="77777777" w:rsidR="003B3886" w:rsidRPr="00B01495" w:rsidRDefault="003B3886" w:rsidP="003B3886">
      <w:pPr>
        <w:autoSpaceDE w:val="0"/>
        <w:autoSpaceDN w:val="0"/>
        <w:adjustRightInd w:val="0"/>
        <w:jc w:val="both"/>
        <w:rPr>
          <w:b/>
        </w:rPr>
      </w:pPr>
    </w:p>
    <w:p w14:paraId="6739B487" w14:textId="77777777" w:rsidR="003B3886" w:rsidRPr="00B01495" w:rsidRDefault="003B3886" w:rsidP="008D3911">
      <w:pPr>
        <w:autoSpaceDE w:val="0"/>
        <w:autoSpaceDN w:val="0"/>
        <w:adjustRightInd w:val="0"/>
        <w:jc w:val="both"/>
      </w:pPr>
      <w:r w:rsidRPr="00B01495">
        <w:t>Iz navedene dokumentacije mora biti jasno vidljivo da ponuđeni proizvod odgovara traženim minimalnim tehničkim specifikacijama, a kako je navedeno u obrascu Tehnička specifikacija. Ukoliko u tehničkoj dokumentaciji (prospekti, katalozi i slično) nisu vidljive sve tražene karakteristike, gospodarski subjekt je dužan dostaviti opis traženih karakteristika vozila koja nisu navedena u tehničkoj dokumentaciji, ovjeren od proizvođača ili ovlaštenog predstavnika/ zastupnika/ distributera proizvođača za RH.</w:t>
      </w:r>
    </w:p>
    <w:p w14:paraId="2BCF8B04" w14:textId="77777777" w:rsidR="00C044BB" w:rsidRPr="00B01495" w:rsidRDefault="00C044BB" w:rsidP="00C044BB">
      <w:pPr>
        <w:pStyle w:val="Default"/>
      </w:pPr>
    </w:p>
    <w:p w14:paraId="5414E87A" w14:textId="77777777" w:rsidR="00C044BB" w:rsidRPr="00B01495" w:rsidRDefault="00C044BB" w:rsidP="00C044BB">
      <w:pPr>
        <w:pStyle w:val="Heading1"/>
      </w:pPr>
      <w:bookmarkStart w:id="41" w:name="_Toc1655040"/>
      <w:r w:rsidRPr="00B01495">
        <w:t>OSLANJANJE NA SPOSOBNOST</w:t>
      </w:r>
      <w:bookmarkEnd w:id="41"/>
      <w:r w:rsidRPr="00B01495">
        <w:t xml:space="preserve"> </w:t>
      </w:r>
    </w:p>
    <w:p w14:paraId="412769DC" w14:textId="77777777" w:rsidR="00C044BB" w:rsidRPr="00B01495" w:rsidRDefault="00C044BB" w:rsidP="00C044BB"/>
    <w:p w14:paraId="2014F916" w14:textId="77777777" w:rsidR="00C044BB" w:rsidRPr="00B01495" w:rsidRDefault="00C044BB" w:rsidP="00C044BB">
      <w:pPr>
        <w:autoSpaceDE w:val="0"/>
        <w:autoSpaceDN w:val="0"/>
        <w:adjustRightInd w:val="0"/>
        <w:jc w:val="both"/>
      </w:pPr>
      <w:r w:rsidRPr="00B01495">
        <w:t xml:space="preserve">Sukladno članku 273. ZJN 2016 gospodarski subjekt se može u postupku javne nabave radi dokazivanja ispunjavanja kriterija za odabir gospodarskog subjekta iz članaka 258. i 259. ZJN 2016 (ekonomska i financijska i tehnička i stručna sposobnost) osloniti na sposobnost drugih subjekata, bez obzira na pravnu prirodu njihova međusobnog odnosa. </w:t>
      </w:r>
    </w:p>
    <w:p w14:paraId="5FA48480" w14:textId="77777777" w:rsidR="00C044BB" w:rsidRPr="00B01495" w:rsidRDefault="00C044BB" w:rsidP="00C044BB">
      <w:pPr>
        <w:autoSpaceDE w:val="0"/>
        <w:autoSpaceDN w:val="0"/>
        <w:adjustRightInd w:val="0"/>
        <w:jc w:val="both"/>
      </w:pPr>
    </w:p>
    <w:p w14:paraId="457C1597" w14:textId="77777777" w:rsidR="00C044BB" w:rsidRPr="00B01495" w:rsidRDefault="00C044BB" w:rsidP="00C044BB">
      <w:pPr>
        <w:autoSpaceDE w:val="0"/>
        <w:autoSpaceDN w:val="0"/>
        <w:adjustRightInd w:val="0"/>
        <w:jc w:val="both"/>
      </w:pPr>
      <w:r w:rsidRPr="00B01495">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44551BB2" w14:textId="77777777" w:rsidR="00C044BB" w:rsidRPr="00B01495" w:rsidRDefault="00C044BB" w:rsidP="00C044BB">
      <w:pPr>
        <w:autoSpaceDE w:val="0"/>
        <w:autoSpaceDN w:val="0"/>
        <w:adjustRightInd w:val="0"/>
        <w:jc w:val="both"/>
      </w:pPr>
    </w:p>
    <w:p w14:paraId="10144D57" w14:textId="57F6B3B0" w:rsidR="00C044BB" w:rsidRDefault="00C044BB" w:rsidP="00C044BB">
      <w:pPr>
        <w:autoSpaceDE w:val="0"/>
        <w:autoSpaceDN w:val="0"/>
        <w:adjustRightInd w:val="0"/>
        <w:jc w:val="both"/>
      </w:pPr>
      <w:r w:rsidRPr="00B01495">
        <w:lastRenderedPageBreak/>
        <w:t xml:space="preserve">Naručitelj će sukladno obvezi iz članka 275. ZJN 2016, provjeriti ispunjavaju li drugi subjekti na čiju se sposobnost gospodarski subjekt oslanja relevantne kriterije za odabir gospodarskog subjekta te postoje li osnove za njihovo isključenje, </w:t>
      </w:r>
      <w:r w:rsidR="00382B16" w:rsidRPr="00B01495">
        <w:t>sukladno</w:t>
      </w:r>
      <w:r w:rsidRPr="00B01495">
        <w:t xml:space="preserve"> ov</w:t>
      </w:r>
      <w:r w:rsidR="00382B16" w:rsidRPr="00B01495">
        <w:t>oj</w:t>
      </w:r>
      <w:r w:rsidRPr="00B01495">
        <w:t xml:space="preserve"> dokumentacij</w:t>
      </w:r>
      <w:r w:rsidR="00382B16" w:rsidRPr="00B01495">
        <w:t>i</w:t>
      </w:r>
      <w:r w:rsidRPr="00B01495">
        <w:t xml:space="preserve"> o nabavi. </w:t>
      </w:r>
    </w:p>
    <w:p w14:paraId="2E583970" w14:textId="09A047A5" w:rsidR="005440E7" w:rsidRDefault="005440E7" w:rsidP="00C044BB">
      <w:pPr>
        <w:autoSpaceDE w:val="0"/>
        <w:autoSpaceDN w:val="0"/>
        <w:adjustRightInd w:val="0"/>
        <w:jc w:val="both"/>
      </w:pPr>
    </w:p>
    <w:p w14:paraId="64E94321" w14:textId="58CD7FA1" w:rsidR="005440E7" w:rsidRPr="007D6749" w:rsidRDefault="005440E7" w:rsidP="007D6749">
      <w:pPr>
        <w:pBdr>
          <w:top w:val="single" w:sz="4" w:space="1" w:color="auto"/>
          <w:left w:val="single" w:sz="4" w:space="4" w:color="auto"/>
          <w:bottom w:val="single" w:sz="4" w:space="1" w:color="auto"/>
          <w:right w:val="single" w:sz="4" w:space="4" w:color="auto"/>
        </w:pBdr>
        <w:autoSpaceDE w:val="0"/>
        <w:autoSpaceDN w:val="0"/>
        <w:adjustRightInd w:val="0"/>
        <w:jc w:val="both"/>
        <w:rPr>
          <w:b/>
        </w:rPr>
      </w:pPr>
      <w:r w:rsidRPr="007D6749">
        <w:rPr>
          <w:b/>
        </w:rPr>
        <w:t>Ako se gospodarski subjekt oslanja na sposobnost drugog subjekta, obvezan je u ponudi dostaviti zaseban ESPD obrazac</w:t>
      </w:r>
      <w:r w:rsidR="007D6749" w:rsidRPr="007D6749">
        <w:rPr>
          <w:b/>
        </w:rPr>
        <w:t>, Dio II: Podaci o gospodarskom subjektu, Odjeljak C: Podaci o oslanjanju na sposobnosti drugih subjekata.</w:t>
      </w:r>
      <w:r w:rsidRPr="007D6749">
        <w:rPr>
          <w:b/>
        </w:rPr>
        <w:t xml:space="preserve"> </w:t>
      </w:r>
    </w:p>
    <w:p w14:paraId="75E7B5A1" w14:textId="77777777" w:rsidR="00C044BB" w:rsidRPr="00B01495" w:rsidRDefault="00C044BB" w:rsidP="00C044BB">
      <w:pPr>
        <w:autoSpaceDE w:val="0"/>
        <w:autoSpaceDN w:val="0"/>
        <w:adjustRightInd w:val="0"/>
        <w:jc w:val="both"/>
      </w:pPr>
    </w:p>
    <w:p w14:paraId="552FD613" w14:textId="30C314E3" w:rsidR="0045670E" w:rsidRDefault="00C044BB" w:rsidP="00C044BB">
      <w:pPr>
        <w:jc w:val="both"/>
      </w:pPr>
      <w:r w:rsidRPr="00B01495">
        <w:t>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w:t>
      </w:r>
    </w:p>
    <w:p w14:paraId="47051DE2" w14:textId="2A5843A4" w:rsidR="00C3401C" w:rsidRDefault="00C3401C" w:rsidP="00C044BB">
      <w:pPr>
        <w:jc w:val="both"/>
      </w:pPr>
    </w:p>
    <w:p w14:paraId="1727AA92" w14:textId="08015FEE" w:rsidR="00C3401C" w:rsidRDefault="00C3401C" w:rsidP="00C044BB">
      <w:pPr>
        <w:jc w:val="both"/>
      </w:pPr>
      <w:r>
        <w:t xml:space="preserve">Ako se zajednica gospodarskih subjekata oslanja na sposobnost svojih članova, svi članovi su obvezni navesti sve članove na čiju se sposobnost oslanjaju. </w:t>
      </w:r>
    </w:p>
    <w:p w14:paraId="37C9E668" w14:textId="5798FF6B" w:rsidR="00C3401C" w:rsidRDefault="00C3401C" w:rsidP="00C044BB">
      <w:pPr>
        <w:jc w:val="both"/>
      </w:pPr>
    </w:p>
    <w:p w14:paraId="238B8B55" w14:textId="2D8C3CAF" w:rsidR="00C3401C" w:rsidRDefault="00C3401C" w:rsidP="00C044BB">
      <w:pPr>
        <w:jc w:val="both"/>
      </w:pPr>
      <w:r>
        <w:t xml:space="preserve">Ako se zajednica gospodarskih subjekata oslanja na sposobnost drugog gospodarskog subjekta ili na </w:t>
      </w:r>
      <w:proofErr w:type="spellStart"/>
      <w:r>
        <w:t>podugovaratelja</w:t>
      </w:r>
      <w:proofErr w:type="spellEnd"/>
      <w:r>
        <w:t xml:space="preserve">, onda su svi članovi zajednice gospodarskih subjekata obvezni navesti gospodarski subjekt na koji se oslanjaju. </w:t>
      </w:r>
    </w:p>
    <w:p w14:paraId="7800CE07" w14:textId="00908629" w:rsidR="00C3401C" w:rsidRPr="00B01495" w:rsidRDefault="00C3401C" w:rsidP="00C044BB">
      <w:pPr>
        <w:jc w:val="both"/>
      </w:pPr>
      <w:r>
        <w:t xml:space="preserve">Odgovornost gospodarskih subjekata na čiju se sposobnost oslanja ponuditelj iz zajednice gospodarskih subjekata je solidarna. </w:t>
      </w:r>
    </w:p>
    <w:p w14:paraId="27348905" w14:textId="77777777" w:rsidR="0095429A" w:rsidRPr="00B01495" w:rsidRDefault="0095429A" w:rsidP="0095429A">
      <w:pPr>
        <w:pStyle w:val="Default"/>
      </w:pPr>
    </w:p>
    <w:p w14:paraId="257950CC" w14:textId="77777777" w:rsidR="0095429A" w:rsidRPr="00B01495" w:rsidRDefault="0095429A" w:rsidP="0095429A">
      <w:pPr>
        <w:pStyle w:val="Heading1"/>
      </w:pPr>
      <w:bookmarkStart w:id="42" w:name="_Toc1655041"/>
      <w:r w:rsidRPr="00B01495">
        <w:t>EUROPSKA JEDINSTVENA DOKUMENTACIJA O NABAVI</w:t>
      </w:r>
      <w:bookmarkEnd w:id="42"/>
      <w:r w:rsidRPr="00B01495">
        <w:t xml:space="preserve"> </w:t>
      </w:r>
    </w:p>
    <w:p w14:paraId="3A1D5CA1" w14:textId="77777777" w:rsidR="0095429A" w:rsidRPr="00B01495" w:rsidRDefault="0095429A" w:rsidP="0095429A"/>
    <w:p w14:paraId="13776103" w14:textId="3FD1B977" w:rsidR="0095429A" w:rsidRPr="00B01495" w:rsidRDefault="0095429A" w:rsidP="0095429A">
      <w:pPr>
        <w:jc w:val="both"/>
      </w:pPr>
      <w:r w:rsidRPr="00B01495">
        <w:t xml:space="preserve">Sukladno članku 260. stavak 2. ZJN 2016, te sukladno članku 2. stavak 1. točka 5. Pravilnika o dokumentaciji o nabavi te ponudi u postupcima javne nabave </w:t>
      </w:r>
      <w:r w:rsidR="007C5205">
        <w:t xml:space="preserve">(NN 67/2017) </w:t>
      </w:r>
      <w:r w:rsidRPr="00B01495">
        <w:t>umjesto dokumenata navedenih u točci 3. dokumentacije o nabavi kojima gospodarski subjekt dokazuje da ne postoje osnove za isključenja te umjesto dokumenata navedenih u točci 4. dokumentacije o nabavi kojima gospodarski subjekt dokazuje sposobnost, gospodarski subjekt u ponudi obvezno predaje popunjen elektronički obrazac Standardni obrazac za europsku jedinstvenu dokumentaciju o nabavi (dalje: e-ESPD obrazac).</w:t>
      </w:r>
    </w:p>
    <w:p w14:paraId="65D15F5E" w14:textId="77777777" w:rsidR="0095429A" w:rsidRPr="00B01495" w:rsidRDefault="0095429A" w:rsidP="0095429A">
      <w:pPr>
        <w:jc w:val="both"/>
      </w:pPr>
    </w:p>
    <w:p w14:paraId="2C448A97" w14:textId="77777777" w:rsidR="0095429A" w:rsidRPr="00B01495" w:rsidRDefault="0095429A" w:rsidP="0095429A">
      <w:pPr>
        <w:jc w:val="both"/>
      </w:pPr>
      <w:r w:rsidRPr="00B01495">
        <w:t>e-ESPD je ažurirana formalna izjava gospodarskog subjekta, koja služi kao preliminarni dokaz umjesto potvrda koje izdaju tijela javne vlasti ili treće strane (dokazi traženi točkama 3. i 4. ove dokumentacije o nabavi), a kojom se potvrđuje da taj gospodarski subjekt nije u jednoj od situacija koja predstavlja osnovu za isključenje te da ispunjava tražene kriterije za odabir gospodarskog subjekta.</w:t>
      </w:r>
    </w:p>
    <w:p w14:paraId="5C859CD8" w14:textId="77777777" w:rsidR="00522654" w:rsidRPr="00B01495" w:rsidRDefault="00522654" w:rsidP="0095429A">
      <w:pPr>
        <w:jc w:val="both"/>
      </w:pPr>
    </w:p>
    <w:p w14:paraId="0CDEEA15" w14:textId="77777777" w:rsidR="0095429A" w:rsidRPr="00B01495" w:rsidRDefault="0095429A" w:rsidP="0095429A">
      <w:pPr>
        <w:jc w:val="both"/>
      </w:pPr>
      <w:r w:rsidRPr="00B01495">
        <w:t>U e-ESPD obrascu se navode izdavatelji popratnih dokumenata te ona sadržava izjavu da će gospodarski subjekt moći, na zahtjev i bez odgode, javnom naručitelju dostaviti te dokumente.</w:t>
      </w:r>
    </w:p>
    <w:p w14:paraId="5EC6D269" w14:textId="77777777" w:rsidR="0045670E" w:rsidRPr="00B01495" w:rsidRDefault="0045670E" w:rsidP="0095429A">
      <w:pPr>
        <w:jc w:val="both"/>
      </w:pPr>
    </w:p>
    <w:p w14:paraId="0C82FB7C" w14:textId="77777777" w:rsidR="0095429A" w:rsidRPr="00B01495" w:rsidRDefault="0095429A" w:rsidP="0095429A">
      <w:pPr>
        <w:jc w:val="both"/>
      </w:pPr>
      <w:r w:rsidRPr="00B01495">
        <w:t xml:space="preserve">Ukoliko ponudu podnosi Zajednica gospodarskih subjekata, e-ESPD obrazac obvezni su dostaviti svi članovi Zajednice na način propisan u ovoj točci – svaki član zajednice dostavlja e-ESPD obrazac za sebe. </w:t>
      </w:r>
    </w:p>
    <w:p w14:paraId="17F688C2" w14:textId="77777777" w:rsidR="0095429A" w:rsidRPr="00B01495" w:rsidRDefault="0095429A" w:rsidP="0095429A">
      <w:pPr>
        <w:jc w:val="both"/>
      </w:pPr>
    </w:p>
    <w:p w14:paraId="67E9439B" w14:textId="77777777" w:rsidR="0095429A" w:rsidRPr="00B01495" w:rsidRDefault="0095429A" w:rsidP="0095429A">
      <w:pPr>
        <w:jc w:val="both"/>
      </w:pPr>
      <w:r w:rsidRPr="00B01495">
        <w:t xml:space="preserve">Ukoliko se dio ugovora daje u podugovor e-ESPD obrazac se dostavlja za </w:t>
      </w:r>
      <w:proofErr w:type="spellStart"/>
      <w:r w:rsidRPr="00B01495">
        <w:t>podugovaratelja</w:t>
      </w:r>
      <w:proofErr w:type="spellEnd"/>
      <w:r w:rsidRPr="00B01495">
        <w:t xml:space="preserve"> – </w:t>
      </w:r>
      <w:proofErr w:type="spellStart"/>
      <w:r w:rsidRPr="00B01495">
        <w:t>podugovaratelj</w:t>
      </w:r>
      <w:proofErr w:type="spellEnd"/>
      <w:r w:rsidRPr="00B01495">
        <w:t xml:space="preserve"> dostavlja svoj e-ESPD obrazac. </w:t>
      </w:r>
    </w:p>
    <w:p w14:paraId="7AD375EF" w14:textId="77777777" w:rsidR="0095429A" w:rsidRPr="00B01495" w:rsidRDefault="0095429A" w:rsidP="0095429A">
      <w:pPr>
        <w:jc w:val="both"/>
      </w:pPr>
    </w:p>
    <w:p w14:paraId="1D604FDB" w14:textId="7CF422BA" w:rsidR="0095429A" w:rsidRPr="00B01495" w:rsidRDefault="0095429A" w:rsidP="0095429A">
      <w:pPr>
        <w:jc w:val="both"/>
      </w:pPr>
      <w:r w:rsidRPr="00B01495">
        <w:t>Ako se gospodarski subjekt oslanja na sposobnost drugog subjekta, obvezan je u ponudi dostaviti zaseban e-ESPD obrazac koji sadržava podatke iz članka 260.</w:t>
      </w:r>
      <w:r w:rsidR="0073528C">
        <w:t xml:space="preserve"> </w:t>
      </w:r>
      <w:r w:rsidR="0073528C" w:rsidRPr="00B01495">
        <w:t>stavka 1.</w:t>
      </w:r>
      <w:r w:rsidRPr="00B01495">
        <w:t xml:space="preserve"> ZJN 2016 za tog subjekta. Dakle u slučaju da se gospodarski subjekt oslanja na sposobnost drugog gospodarskog subjekta, za navedenog gospodarskog subjekta je potrebno dostaviti e-ESPD obrazac ispunjen na način propisan ovom točkom u dijelu koji se odnosi na nepostojanje osnova </w:t>
      </w:r>
      <w:r w:rsidRPr="00B01495">
        <w:lastRenderedPageBreak/>
        <w:t xml:space="preserve">za isključenje navedenih u točki 3. ove dokumentacije o nabavi, te kojima se dokazuje ekonomska i financijska i/ili tehnička i stručna sposobnost (ovisno na što se gospodarski subjekt u postupku nabave oslanja). </w:t>
      </w:r>
    </w:p>
    <w:p w14:paraId="12E44C1E" w14:textId="77777777" w:rsidR="0095429A" w:rsidRPr="00B01495" w:rsidRDefault="0095429A" w:rsidP="0095429A">
      <w:pPr>
        <w:jc w:val="both"/>
      </w:pPr>
    </w:p>
    <w:p w14:paraId="5B48E048" w14:textId="77777777" w:rsidR="0095429A" w:rsidRPr="00B01495" w:rsidRDefault="0095429A" w:rsidP="0095429A">
      <w:pPr>
        <w:jc w:val="both"/>
      </w:pPr>
      <w:r w:rsidRPr="00B01495">
        <w:t xml:space="preserve">Sukladno Zakonu o javnoj nabavi (ZJN 2016) obvezna primjena e-ESPD je od 18. travnja 2018., pa su ponuditelji u obvezi kao sastavni dio ponude ispuniti i dostaviti e-ESPD obrazac. E-ESPD je elektronička verzija ESPD obrasca tj. verzija u obliku web-obrasca. E-ESPD obrazac kreira se i popunjava putem platforme Elektroničkog oglasnika javne nabave RH ili EU Usluge za ispunjavanje i ponovnu uporabu europske jedinstvene dokumentacije o nabavi. </w:t>
      </w:r>
    </w:p>
    <w:p w14:paraId="15D10BA4" w14:textId="77777777" w:rsidR="0095429A" w:rsidRPr="00B01495" w:rsidRDefault="0095429A" w:rsidP="0095429A">
      <w:pPr>
        <w:jc w:val="both"/>
      </w:pPr>
      <w:r w:rsidRPr="00B01495">
        <w:t>Kreirani e-ESPD obrazac priložen je uz dokumentaciju o nabavi kao zasebni dokument (</w:t>
      </w:r>
      <w:proofErr w:type="spellStart"/>
      <w:r w:rsidRPr="00B01495">
        <w:t>xml</w:t>
      </w:r>
      <w:proofErr w:type="spellEnd"/>
      <w:r w:rsidRPr="00B01495">
        <w:t xml:space="preserve"> datoteka) u predviđeno mjesto za prilaganje e-ESPD obrasca. </w:t>
      </w:r>
    </w:p>
    <w:p w14:paraId="0FB8521F" w14:textId="77777777" w:rsidR="0095429A" w:rsidRPr="00B01495" w:rsidRDefault="0095429A" w:rsidP="0095429A">
      <w:pPr>
        <w:jc w:val="both"/>
      </w:pPr>
    </w:p>
    <w:p w14:paraId="2D3323F0" w14:textId="77777777" w:rsidR="0095429A" w:rsidRPr="00B01495" w:rsidRDefault="0095429A" w:rsidP="0095429A">
      <w:pPr>
        <w:jc w:val="both"/>
      </w:pPr>
      <w:r w:rsidRPr="00B01495">
        <w:t>Nakon objave postupka javne nabave, ponuditelji preuzimaju e-ESPD obrazac (</w:t>
      </w:r>
      <w:proofErr w:type="spellStart"/>
      <w:r w:rsidRPr="00B01495">
        <w:t>xml</w:t>
      </w:r>
      <w:proofErr w:type="spellEnd"/>
      <w:r w:rsidRPr="00B01495">
        <w:t xml:space="preserve"> datoteku). </w:t>
      </w:r>
    </w:p>
    <w:p w14:paraId="1DF67C44" w14:textId="77777777" w:rsidR="0095429A" w:rsidRPr="00B01495" w:rsidRDefault="0095429A" w:rsidP="0095429A">
      <w:pPr>
        <w:jc w:val="both"/>
      </w:pPr>
    </w:p>
    <w:p w14:paraId="1409FA86" w14:textId="77777777" w:rsidR="0095429A" w:rsidRPr="00B01495" w:rsidRDefault="0095429A" w:rsidP="0095429A">
      <w:pPr>
        <w:jc w:val="both"/>
      </w:pPr>
      <w:r w:rsidRPr="00B01495">
        <w:t xml:space="preserve">Kroz modul „Popunjavanje e-ESPD obrasca“ u Elektroničkome oglasniku javne nabave RH ponuditelji prilažu preuzetu </w:t>
      </w:r>
      <w:proofErr w:type="spellStart"/>
      <w:r w:rsidRPr="00B01495">
        <w:t>xml</w:t>
      </w:r>
      <w:proofErr w:type="spellEnd"/>
      <w:r w:rsidRPr="00B01495">
        <w:t xml:space="preserve"> datoteku e-ESPD obrasca te definiraju svoje odgovore. </w:t>
      </w:r>
    </w:p>
    <w:p w14:paraId="5DDC9489" w14:textId="77777777" w:rsidR="0095429A" w:rsidRPr="00B01495" w:rsidRDefault="0095429A" w:rsidP="0095429A">
      <w:pPr>
        <w:jc w:val="both"/>
      </w:pPr>
    </w:p>
    <w:p w14:paraId="723B2BE6" w14:textId="77777777" w:rsidR="0095429A" w:rsidRPr="00B01495" w:rsidRDefault="0095429A" w:rsidP="0095429A">
      <w:pPr>
        <w:jc w:val="both"/>
      </w:pPr>
      <w:r w:rsidRPr="00B01495">
        <w:t>Nakon što su napisani odgovori od strane ponuditelja, Elektronički oglasnik javne nabave RH generira ispunjeni e-ESPD obrazac (</w:t>
      </w:r>
      <w:proofErr w:type="spellStart"/>
      <w:r w:rsidRPr="00B01495">
        <w:t>xml</w:t>
      </w:r>
      <w:proofErr w:type="spellEnd"/>
      <w:r w:rsidRPr="00B01495">
        <w:t xml:space="preserve"> datoteku). </w:t>
      </w:r>
    </w:p>
    <w:p w14:paraId="6310187B" w14:textId="77777777" w:rsidR="0095429A" w:rsidRPr="00B01495" w:rsidRDefault="0095429A" w:rsidP="0095429A">
      <w:pPr>
        <w:jc w:val="both"/>
      </w:pPr>
    </w:p>
    <w:p w14:paraId="7B87FF52" w14:textId="77777777" w:rsidR="0095429A" w:rsidRPr="00B01495" w:rsidRDefault="0095429A" w:rsidP="0095429A">
      <w:pPr>
        <w:jc w:val="both"/>
      </w:pPr>
      <w:r w:rsidRPr="00B01495">
        <w:t xml:space="preserve">Generiranu </w:t>
      </w:r>
      <w:proofErr w:type="spellStart"/>
      <w:r w:rsidRPr="00B01495">
        <w:t>xml</w:t>
      </w:r>
      <w:proofErr w:type="spellEnd"/>
      <w:r w:rsidRPr="00B01495">
        <w:t xml:space="preserve"> datoteku e-ESPD obrasca potrebno je lokalno spremiti na računalo. </w:t>
      </w:r>
    </w:p>
    <w:p w14:paraId="2B5AE86C" w14:textId="77777777" w:rsidR="0095429A" w:rsidRPr="00B01495" w:rsidRDefault="0095429A" w:rsidP="0095429A">
      <w:pPr>
        <w:jc w:val="both"/>
      </w:pPr>
    </w:p>
    <w:p w14:paraId="599345FC" w14:textId="77777777" w:rsidR="0095429A" w:rsidRPr="00B01495" w:rsidRDefault="0095429A" w:rsidP="0095429A">
      <w:pPr>
        <w:jc w:val="both"/>
      </w:pPr>
      <w:r w:rsidRPr="00B01495">
        <w:t>Generirani ispunjeni e-ESPD obrazac prilaže se kao zasebni dokument (</w:t>
      </w:r>
      <w:proofErr w:type="spellStart"/>
      <w:r w:rsidRPr="00B01495">
        <w:t>xml</w:t>
      </w:r>
      <w:proofErr w:type="spellEnd"/>
      <w:r w:rsidRPr="00B01495">
        <w:t xml:space="preserve"> datoteka) kao sastavni dio ponude. </w:t>
      </w:r>
    </w:p>
    <w:p w14:paraId="01F0AAB8" w14:textId="77777777" w:rsidR="0095429A" w:rsidRPr="00B01495" w:rsidRDefault="0095429A" w:rsidP="0095429A">
      <w:pPr>
        <w:jc w:val="both"/>
      </w:pPr>
    </w:p>
    <w:p w14:paraId="08D203FA" w14:textId="77777777" w:rsidR="0095429A" w:rsidRPr="00B01495" w:rsidRDefault="0095429A" w:rsidP="0095429A">
      <w:pPr>
        <w:jc w:val="both"/>
      </w:pPr>
      <w:r w:rsidRPr="00B01495">
        <w:t>Generirani ispunjeni e-ESPD obrazac (</w:t>
      </w:r>
      <w:proofErr w:type="spellStart"/>
      <w:r w:rsidRPr="00B01495">
        <w:t>xml</w:t>
      </w:r>
      <w:proofErr w:type="spellEnd"/>
      <w:r w:rsidRPr="00B01495">
        <w:t xml:space="preserve"> datoteka) prilaže se u predviđeno mjesto za prilaganje ispunjenog e-ESPD obrasca. </w:t>
      </w:r>
    </w:p>
    <w:p w14:paraId="7BEF4AF6" w14:textId="77777777" w:rsidR="0095429A" w:rsidRPr="00B01495" w:rsidRDefault="0095429A" w:rsidP="0095429A">
      <w:pPr>
        <w:jc w:val="both"/>
      </w:pPr>
    </w:p>
    <w:p w14:paraId="261BB898" w14:textId="77777777" w:rsidR="00C044BB" w:rsidRPr="00B01495" w:rsidRDefault="0095429A" w:rsidP="0095429A">
      <w:pPr>
        <w:jc w:val="both"/>
      </w:pPr>
      <w:r w:rsidRPr="00B01495">
        <w:t>Upute za popunjavanje e-ESPD obrasca dostupne su na internetskoj stranici:</w:t>
      </w:r>
    </w:p>
    <w:p w14:paraId="68A2273A" w14:textId="1B1848C4" w:rsidR="00522654" w:rsidRPr="00B01495" w:rsidRDefault="00412420" w:rsidP="003B3886">
      <w:pPr>
        <w:jc w:val="both"/>
        <w:rPr>
          <w:rStyle w:val="Hyperlink"/>
        </w:rPr>
      </w:pPr>
      <w:hyperlink r:id="rId15" w:history="1">
        <w:r w:rsidR="00AE6080" w:rsidRPr="00B01495">
          <w:rPr>
            <w:rStyle w:val="Hyperlink"/>
          </w:rPr>
          <w:t>https://help.nn.hr/support/solutions/articles/12000043401--kreiranje-e-</w:t>
        </w:r>
        <w:proofErr w:type="spellStart"/>
        <w:r w:rsidR="00AE6080" w:rsidRPr="00B01495">
          <w:rPr>
            <w:rStyle w:val="Hyperlink"/>
          </w:rPr>
          <w:t>espd</w:t>
        </w:r>
        <w:proofErr w:type="spellEnd"/>
        <w:r w:rsidR="00AE6080" w:rsidRPr="00B01495">
          <w:rPr>
            <w:rStyle w:val="Hyperlink"/>
          </w:rPr>
          <w:t>-odgovora-ponuditelji-natjecatelji</w:t>
        </w:r>
      </w:hyperlink>
    </w:p>
    <w:p w14:paraId="3482BD79" w14:textId="77777777" w:rsidR="00AE6080" w:rsidRPr="00B01495" w:rsidRDefault="00AE6080" w:rsidP="003B3886">
      <w:pPr>
        <w:jc w:val="both"/>
      </w:pPr>
    </w:p>
    <w:p w14:paraId="2FC7C8A5" w14:textId="77777777" w:rsidR="0095429A" w:rsidRPr="00B01495" w:rsidRDefault="0095429A" w:rsidP="003B3886">
      <w:pPr>
        <w:jc w:val="both"/>
        <w:rPr>
          <w:b/>
          <w:u w:val="single"/>
        </w:rPr>
      </w:pPr>
      <w:r w:rsidRPr="00B01495">
        <w:rPr>
          <w:b/>
          <w:u w:val="single"/>
        </w:rPr>
        <w:t>POPRATNI DOKUMENTI</w:t>
      </w:r>
    </w:p>
    <w:p w14:paraId="1E691CFD" w14:textId="77777777" w:rsidR="0095429A" w:rsidRPr="00B01495" w:rsidRDefault="0095429A" w:rsidP="003B3886">
      <w:pPr>
        <w:jc w:val="both"/>
      </w:pPr>
    </w:p>
    <w:p w14:paraId="4189CE7B" w14:textId="77777777" w:rsidR="0095429A" w:rsidRPr="00B01495" w:rsidRDefault="0095429A" w:rsidP="003B3886">
      <w:pPr>
        <w:jc w:val="both"/>
      </w:pPr>
      <w:r w:rsidRPr="00B01495">
        <w:t>Sukladno članku 262. ZJN 2016 naručitelj može u bilo kojem trenutku tijekom postupka javne nabave, ako je to potrebno za pravilno provođenje postupka, provjeriti informacije navedene u e-ESPD-u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Ako se ne može obaviti provjera ili ishoditi potvrda sukladno navedenom, naručitelj može zahtijevati od gospodarskog subjekta da u primjerenom roku, ne kraćem od pet dana, dostavi sve ili dio popratnih dokumenata ili dokaza.</w:t>
      </w:r>
    </w:p>
    <w:p w14:paraId="5EC323D7" w14:textId="77777777" w:rsidR="0020112B" w:rsidRPr="00B01495" w:rsidRDefault="0020112B" w:rsidP="003B3886">
      <w:pPr>
        <w:jc w:val="both"/>
      </w:pPr>
    </w:p>
    <w:p w14:paraId="31EC1ECF" w14:textId="77777777" w:rsidR="003B4081" w:rsidRDefault="003B4081" w:rsidP="003B4081">
      <w:pPr>
        <w:autoSpaceDE w:val="0"/>
        <w:autoSpaceDN w:val="0"/>
        <w:adjustRightInd w:val="0"/>
        <w:jc w:val="both"/>
      </w:pPr>
      <w:r>
        <w:t xml:space="preserve">Sukladno članku 263. stavku 1. ZJN 2016 javni naručitelj je obvezan prije donošenja odluke o odabiru u postupku javne nabave velike vrijednosti, a u postupcima javne nabave male vrijednosti može, od ponuditelja koji je podnio ekonomski najpovoljniju ponudu zatražiti da u primjerenom roku, ne kraćem od 5 (pet) dana dostavi ažurirane popratne dokumente, osim ako navedene dokumente već posjeduje. </w:t>
      </w:r>
    </w:p>
    <w:p w14:paraId="2C827DE8" w14:textId="77777777" w:rsidR="007D6749" w:rsidRDefault="007D6749" w:rsidP="007D6749">
      <w:pPr>
        <w:autoSpaceDE w:val="0"/>
        <w:autoSpaceDN w:val="0"/>
        <w:adjustRightInd w:val="0"/>
        <w:jc w:val="both"/>
      </w:pPr>
    </w:p>
    <w:p w14:paraId="2524E8DA" w14:textId="77777777" w:rsidR="007D6749" w:rsidRDefault="007D6749" w:rsidP="007D6749">
      <w:pPr>
        <w:jc w:val="both"/>
      </w:pPr>
      <w:r w:rsidRPr="00B01495">
        <w:t xml:space="preserve">Sukladno članku 20. stavak 2. Pravilnika o Dokumentaciji o nabavi te ponudi u postupcima javne nabave (NN 65/17) ažurirani popratni dokument je svaki dokument u kojem su sadržani </w:t>
      </w:r>
      <w:r w:rsidRPr="00B01495">
        <w:lastRenderedPageBreak/>
        <w:t>podaci važeći, odgovaraju stvarnom činjeničnom stanju u trenutku dostave naručitelju te dokazuju ono što je gospodarski subjekt naveo u ESPD-u.</w:t>
      </w:r>
    </w:p>
    <w:p w14:paraId="1405B62F" w14:textId="77777777" w:rsidR="007D6749" w:rsidRDefault="007D6749" w:rsidP="007D6749">
      <w:pPr>
        <w:autoSpaceDE w:val="0"/>
        <w:autoSpaceDN w:val="0"/>
        <w:adjustRightInd w:val="0"/>
        <w:jc w:val="both"/>
      </w:pPr>
    </w:p>
    <w:p w14:paraId="3A2AEB63" w14:textId="77777777" w:rsidR="007D6749" w:rsidRDefault="007D6749" w:rsidP="007D6749">
      <w:pPr>
        <w:autoSpaceDE w:val="0"/>
        <w:autoSpaceDN w:val="0"/>
        <w:adjustRightInd w:val="0"/>
        <w:jc w:val="both"/>
        <w:rPr>
          <w:rFonts w:eastAsiaTheme="minorHAnsi"/>
          <w:color w:val="000000"/>
          <w:sz w:val="22"/>
          <w:szCs w:val="22"/>
          <w:lang w:eastAsia="en-US"/>
        </w:rPr>
      </w:pPr>
      <w:r w:rsidRPr="00B01495">
        <w:t>Sukladno čl. 20. st. 9. Pravilnika o Dokumentaciji o nabavi te ponudi u postupcima javne nabave (NN 65/17), smatra se da su dokazi iz članka 265. stavak 1. ZJN 2016 ažurirani ako nisu stariji od dana isteka roka za dostavu ponuda</w:t>
      </w:r>
      <w:r w:rsidRPr="00B01495">
        <w:rPr>
          <w:rFonts w:eastAsiaTheme="minorHAnsi"/>
          <w:color w:val="000000"/>
          <w:sz w:val="22"/>
          <w:szCs w:val="22"/>
          <w:lang w:eastAsia="en-US"/>
        </w:rPr>
        <w:t>.</w:t>
      </w:r>
    </w:p>
    <w:p w14:paraId="7943DF4B" w14:textId="77777777" w:rsidR="0095429A" w:rsidRPr="00B01495" w:rsidRDefault="0095429A" w:rsidP="0095429A">
      <w:pPr>
        <w:autoSpaceDE w:val="0"/>
        <w:autoSpaceDN w:val="0"/>
        <w:adjustRightInd w:val="0"/>
        <w:jc w:val="both"/>
      </w:pPr>
    </w:p>
    <w:p w14:paraId="3BDA2D91" w14:textId="77777777" w:rsidR="0095429A" w:rsidRPr="00B01495" w:rsidRDefault="0095429A" w:rsidP="0095429A">
      <w:pPr>
        <w:autoSpaceDE w:val="0"/>
        <w:autoSpaceDN w:val="0"/>
        <w:adjustRightInd w:val="0"/>
        <w:jc w:val="both"/>
      </w:pPr>
      <w:r w:rsidRPr="00B01495">
        <w:t xml:space="preserve">Naručitelj može pozvati gospodarske subjekte da nadopune ili objasne dokumente zaprimljene sukladno naprijed navedenom. </w:t>
      </w:r>
    </w:p>
    <w:p w14:paraId="3C12EE1D" w14:textId="77777777" w:rsidR="0095429A" w:rsidRPr="00B01495" w:rsidRDefault="0095429A" w:rsidP="0095429A">
      <w:pPr>
        <w:autoSpaceDE w:val="0"/>
        <w:autoSpaceDN w:val="0"/>
        <w:adjustRightInd w:val="0"/>
        <w:jc w:val="both"/>
      </w:pPr>
    </w:p>
    <w:p w14:paraId="3D45B197" w14:textId="77777777" w:rsidR="003B3886" w:rsidRPr="00B01495" w:rsidRDefault="0095429A" w:rsidP="0095429A">
      <w:pPr>
        <w:jc w:val="both"/>
      </w:pPr>
      <w:r w:rsidRPr="00B01495">
        <w:t>Ako ponuditelj koji je podnio ekonomski najpovoljniju ponudu ne dostavi ažurne popratne dokumente u ostavljenom roku ili njima ne dokaže da ispunjava uvjete iz točke 3. i 4. ove dokumentacije o nabavi, Naručitelj će odbiti ponudu tog ponuditelja te postupiti sukladno stavku 1. članka 263. ZJN 2016 u odnosu na ponuditelja koji je podnio sljedeću najpovoljniju ponudu ili poništiti postupak javne nabave, ako postoje razlozi za poništenje.</w:t>
      </w:r>
    </w:p>
    <w:p w14:paraId="35BACCA4" w14:textId="77777777" w:rsidR="00333DC5" w:rsidRPr="00B01495" w:rsidRDefault="00333DC5" w:rsidP="00333DC5">
      <w:pPr>
        <w:pStyle w:val="Default"/>
      </w:pPr>
    </w:p>
    <w:p w14:paraId="5A4980CD" w14:textId="77777777" w:rsidR="00333DC5" w:rsidRPr="00B01495" w:rsidRDefault="00333DC5" w:rsidP="00333DC5">
      <w:pPr>
        <w:pStyle w:val="Heading1"/>
      </w:pPr>
      <w:bookmarkStart w:id="43" w:name="_Toc1655042"/>
      <w:r w:rsidRPr="00B01495">
        <w:t>JAMSTVA</w:t>
      </w:r>
      <w:bookmarkEnd w:id="43"/>
      <w:r w:rsidRPr="00B01495">
        <w:t xml:space="preserve"> </w:t>
      </w:r>
    </w:p>
    <w:p w14:paraId="50DF0E6A" w14:textId="77777777" w:rsidR="00333DC5" w:rsidRPr="00B01495" w:rsidRDefault="00333DC5" w:rsidP="00333DC5">
      <w:pPr>
        <w:autoSpaceDE w:val="0"/>
        <w:autoSpaceDN w:val="0"/>
        <w:adjustRightInd w:val="0"/>
        <w:rPr>
          <w:rFonts w:eastAsiaTheme="minorHAnsi"/>
          <w:color w:val="000000"/>
          <w:lang w:eastAsia="en-US"/>
        </w:rPr>
      </w:pPr>
    </w:p>
    <w:p w14:paraId="1838DF76" w14:textId="77777777" w:rsidR="00333DC5" w:rsidRPr="00B01495" w:rsidRDefault="00333DC5" w:rsidP="00333DC5">
      <w:pPr>
        <w:pStyle w:val="Heading2"/>
      </w:pPr>
      <w:bookmarkStart w:id="44" w:name="_Toc1655043"/>
      <w:r w:rsidRPr="00B01495">
        <w:t>Jamstvo za ozbiljnost ponude</w:t>
      </w:r>
      <w:bookmarkEnd w:id="44"/>
    </w:p>
    <w:p w14:paraId="58E17B5F" w14:textId="77777777" w:rsidR="00333DC5" w:rsidRPr="00B01495" w:rsidRDefault="00333DC5" w:rsidP="00333DC5"/>
    <w:p w14:paraId="5D46CC9E" w14:textId="5FC933AB" w:rsidR="00333DC5" w:rsidRPr="00B01495" w:rsidRDefault="007B7E94" w:rsidP="007B7E94">
      <w:pPr>
        <w:jc w:val="both"/>
      </w:pPr>
      <w:r w:rsidRPr="00B01495">
        <w:t xml:space="preserve">Ponuditelj je obvezan uz ponudu dostaviti i jamstvo za ozbiljnost ponude u obliku bankarske garancije koja mora biti plativa na prvi poziv, bez prava prigovora (protesta), bezuvjetna i neopoziva, </w:t>
      </w:r>
      <w:r w:rsidR="00A5275B" w:rsidRPr="00B01495">
        <w:t>u iznosu od:</w:t>
      </w:r>
    </w:p>
    <w:p w14:paraId="0024B2D4" w14:textId="2EC9340D" w:rsidR="007B7E94" w:rsidRPr="00B01495" w:rsidRDefault="007B7E94" w:rsidP="007B7E94">
      <w:pPr>
        <w:jc w:val="both"/>
      </w:pPr>
    </w:p>
    <w:tbl>
      <w:tblPr>
        <w:tblStyle w:val="TableGridLight"/>
        <w:tblW w:w="4349" w:type="dxa"/>
        <w:jc w:val="center"/>
        <w:tblLook w:val="04A0" w:firstRow="1" w:lastRow="0" w:firstColumn="1" w:lastColumn="0" w:noHBand="0" w:noVBand="1"/>
      </w:tblPr>
      <w:tblGrid>
        <w:gridCol w:w="586"/>
        <w:gridCol w:w="1836"/>
        <w:gridCol w:w="1927"/>
      </w:tblGrid>
      <w:tr w:rsidR="00347D1F" w:rsidRPr="00AE5298" w14:paraId="0DAF3F88" w14:textId="77777777" w:rsidTr="00E302CF">
        <w:trPr>
          <w:trHeight w:val="290"/>
          <w:jc w:val="center"/>
        </w:trPr>
        <w:tc>
          <w:tcPr>
            <w:tcW w:w="586" w:type="dxa"/>
            <w:noWrap/>
          </w:tcPr>
          <w:p w14:paraId="3350EB32" w14:textId="77777777" w:rsidR="00347D1F" w:rsidRPr="00AE5298" w:rsidRDefault="00347D1F" w:rsidP="008B70D2">
            <w:pPr>
              <w:pStyle w:val="ListParagraph"/>
              <w:numPr>
                <w:ilvl w:val="0"/>
                <w:numId w:val="7"/>
              </w:numPr>
              <w:jc w:val="center"/>
              <w:rPr>
                <w:color w:val="000000"/>
              </w:rPr>
            </w:pPr>
          </w:p>
        </w:tc>
        <w:tc>
          <w:tcPr>
            <w:tcW w:w="1836" w:type="dxa"/>
            <w:noWrap/>
            <w:hideMark/>
          </w:tcPr>
          <w:p w14:paraId="425BA805" w14:textId="77777777" w:rsidR="00347D1F" w:rsidRPr="00AE5298" w:rsidRDefault="00347D1F" w:rsidP="00E302CF">
            <w:pPr>
              <w:rPr>
                <w:color w:val="000000"/>
              </w:rPr>
            </w:pPr>
            <w:r w:rsidRPr="00AE5298">
              <w:rPr>
                <w:color w:val="000000"/>
              </w:rPr>
              <w:t>Grupa 1A</w:t>
            </w:r>
          </w:p>
        </w:tc>
        <w:tc>
          <w:tcPr>
            <w:tcW w:w="1927" w:type="dxa"/>
            <w:vAlign w:val="center"/>
          </w:tcPr>
          <w:p w14:paraId="51498CE6" w14:textId="392BB863" w:rsidR="00347D1F" w:rsidRPr="00AE5298" w:rsidRDefault="00347D1F" w:rsidP="00E302CF">
            <w:pPr>
              <w:jc w:val="right"/>
            </w:pPr>
            <w:r w:rsidRPr="00AE5298">
              <w:rPr>
                <w:color w:val="000000"/>
              </w:rPr>
              <w:t>12.000,00 kn</w:t>
            </w:r>
          </w:p>
        </w:tc>
      </w:tr>
      <w:tr w:rsidR="00347D1F" w:rsidRPr="00AE5298" w14:paraId="62C7989A" w14:textId="77777777" w:rsidTr="00E302CF">
        <w:trPr>
          <w:trHeight w:val="290"/>
          <w:jc w:val="center"/>
        </w:trPr>
        <w:tc>
          <w:tcPr>
            <w:tcW w:w="586" w:type="dxa"/>
            <w:noWrap/>
          </w:tcPr>
          <w:p w14:paraId="1724EE12" w14:textId="77777777" w:rsidR="00347D1F" w:rsidRPr="00AE5298" w:rsidRDefault="00347D1F" w:rsidP="008B70D2">
            <w:pPr>
              <w:pStyle w:val="ListParagraph"/>
              <w:numPr>
                <w:ilvl w:val="0"/>
                <w:numId w:val="7"/>
              </w:numPr>
              <w:jc w:val="center"/>
              <w:rPr>
                <w:color w:val="000000"/>
              </w:rPr>
            </w:pPr>
          </w:p>
        </w:tc>
        <w:tc>
          <w:tcPr>
            <w:tcW w:w="1836" w:type="dxa"/>
            <w:noWrap/>
            <w:hideMark/>
          </w:tcPr>
          <w:p w14:paraId="7ECDDBB6" w14:textId="77777777" w:rsidR="00347D1F" w:rsidRPr="00AE5298" w:rsidRDefault="00347D1F" w:rsidP="00E302CF">
            <w:pPr>
              <w:rPr>
                <w:color w:val="000000"/>
              </w:rPr>
            </w:pPr>
            <w:r w:rsidRPr="00AE5298">
              <w:rPr>
                <w:color w:val="000000"/>
              </w:rPr>
              <w:t>Grupa 1B</w:t>
            </w:r>
          </w:p>
        </w:tc>
        <w:tc>
          <w:tcPr>
            <w:tcW w:w="1927" w:type="dxa"/>
            <w:vAlign w:val="center"/>
          </w:tcPr>
          <w:p w14:paraId="3A72D7A5" w14:textId="713E485A" w:rsidR="00347D1F" w:rsidRPr="00AE5298" w:rsidRDefault="00347D1F" w:rsidP="00E302CF">
            <w:pPr>
              <w:jc w:val="right"/>
            </w:pPr>
            <w:r w:rsidRPr="00AE5298">
              <w:rPr>
                <w:color w:val="000000"/>
              </w:rPr>
              <w:t>15.000,00 kn</w:t>
            </w:r>
          </w:p>
        </w:tc>
      </w:tr>
      <w:tr w:rsidR="00347D1F" w:rsidRPr="00AE5298" w14:paraId="35C38FFB" w14:textId="77777777" w:rsidTr="00E302CF">
        <w:trPr>
          <w:trHeight w:val="290"/>
          <w:jc w:val="center"/>
        </w:trPr>
        <w:tc>
          <w:tcPr>
            <w:tcW w:w="586" w:type="dxa"/>
            <w:noWrap/>
          </w:tcPr>
          <w:p w14:paraId="524647DB" w14:textId="77777777" w:rsidR="00347D1F" w:rsidRPr="00AE5298" w:rsidRDefault="00347D1F" w:rsidP="008B70D2">
            <w:pPr>
              <w:pStyle w:val="ListParagraph"/>
              <w:numPr>
                <w:ilvl w:val="0"/>
                <w:numId w:val="7"/>
              </w:numPr>
              <w:jc w:val="center"/>
              <w:rPr>
                <w:color w:val="000000"/>
              </w:rPr>
            </w:pPr>
          </w:p>
        </w:tc>
        <w:tc>
          <w:tcPr>
            <w:tcW w:w="1836" w:type="dxa"/>
            <w:noWrap/>
            <w:hideMark/>
          </w:tcPr>
          <w:p w14:paraId="6D3F6C34" w14:textId="77777777" w:rsidR="00347D1F" w:rsidRPr="00AE5298" w:rsidRDefault="00347D1F" w:rsidP="00E302CF">
            <w:pPr>
              <w:rPr>
                <w:color w:val="000000"/>
              </w:rPr>
            </w:pPr>
            <w:r w:rsidRPr="00AE5298">
              <w:rPr>
                <w:color w:val="000000"/>
              </w:rPr>
              <w:t>Grupa 2A</w:t>
            </w:r>
          </w:p>
        </w:tc>
        <w:tc>
          <w:tcPr>
            <w:tcW w:w="1927" w:type="dxa"/>
            <w:vAlign w:val="center"/>
          </w:tcPr>
          <w:p w14:paraId="35270A51" w14:textId="69EDF7B7" w:rsidR="00347D1F" w:rsidRPr="00AE5298" w:rsidRDefault="00347D1F" w:rsidP="00E302CF">
            <w:pPr>
              <w:jc w:val="right"/>
              <w:rPr>
                <w:color w:val="000000"/>
              </w:rPr>
            </w:pPr>
            <w:r w:rsidRPr="00AE5298">
              <w:rPr>
                <w:color w:val="000000"/>
              </w:rPr>
              <w:t>18.</w:t>
            </w:r>
            <w:r w:rsidR="00ED1870" w:rsidRPr="00AE5298">
              <w:rPr>
                <w:color w:val="000000"/>
              </w:rPr>
              <w:t>6</w:t>
            </w:r>
            <w:r w:rsidRPr="00AE5298">
              <w:rPr>
                <w:color w:val="000000"/>
              </w:rPr>
              <w:t>00,00 kn</w:t>
            </w:r>
          </w:p>
        </w:tc>
      </w:tr>
      <w:tr w:rsidR="00347D1F" w:rsidRPr="00AE5298" w14:paraId="5C7211F0" w14:textId="77777777" w:rsidTr="00E302CF">
        <w:trPr>
          <w:trHeight w:val="290"/>
          <w:jc w:val="center"/>
        </w:trPr>
        <w:tc>
          <w:tcPr>
            <w:tcW w:w="586" w:type="dxa"/>
            <w:noWrap/>
          </w:tcPr>
          <w:p w14:paraId="2A775FC2" w14:textId="77777777" w:rsidR="00347D1F" w:rsidRPr="00AE5298" w:rsidRDefault="00347D1F" w:rsidP="008B70D2">
            <w:pPr>
              <w:pStyle w:val="ListParagraph"/>
              <w:numPr>
                <w:ilvl w:val="0"/>
                <w:numId w:val="7"/>
              </w:numPr>
              <w:jc w:val="center"/>
              <w:rPr>
                <w:color w:val="000000"/>
              </w:rPr>
            </w:pPr>
          </w:p>
        </w:tc>
        <w:tc>
          <w:tcPr>
            <w:tcW w:w="1836" w:type="dxa"/>
            <w:noWrap/>
            <w:hideMark/>
          </w:tcPr>
          <w:p w14:paraId="40A16B92" w14:textId="77777777" w:rsidR="00347D1F" w:rsidRPr="00AE5298" w:rsidRDefault="00347D1F" w:rsidP="00E302CF">
            <w:pPr>
              <w:rPr>
                <w:color w:val="000000"/>
              </w:rPr>
            </w:pPr>
            <w:r w:rsidRPr="00AE5298">
              <w:rPr>
                <w:color w:val="000000"/>
              </w:rPr>
              <w:t>Grupa 2B</w:t>
            </w:r>
          </w:p>
        </w:tc>
        <w:tc>
          <w:tcPr>
            <w:tcW w:w="1927" w:type="dxa"/>
          </w:tcPr>
          <w:p w14:paraId="0BA88E91" w14:textId="76F023DD" w:rsidR="00347D1F" w:rsidRPr="00AE5298" w:rsidRDefault="00347D1F" w:rsidP="00E302CF">
            <w:pPr>
              <w:jc w:val="right"/>
            </w:pPr>
            <w:r w:rsidRPr="00AE5298">
              <w:t>4.6</w:t>
            </w:r>
            <w:r w:rsidR="00BC7794" w:rsidRPr="00AE5298">
              <w:t>5</w:t>
            </w:r>
            <w:r w:rsidRPr="00AE5298">
              <w:t>0,00</w:t>
            </w:r>
            <w:r w:rsidRPr="00AE5298">
              <w:rPr>
                <w:color w:val="000000"/>
              </w:rPr>
              <w:t xml:space="preserve"> kn</w:t>
            </w:r>
          </w:p>
        </w:tc>
      </w:tr>
      <w:tr w:rsidR="00347D1F" w:rsidRPr="00AE5298" w14:paraId="7D102F6E" w14:textId="77777777" w:rsidTr="00E302CF">
        <w:trPr>
          <w:trHeight w:val="290"/>
          <w:jc w:val="center"/>
        </w:trPr>
        <w:tc>
          <w:tcPr>
            <w:tcW w:w="586" w:type="dxa"/>
            <w:noWrap/>
          </w:tcPr>
          <w:p w14:paraId="1F27060C" w14:textId="77777777" w:rsidR="00347D1F" w:rsidRPr="00AE5298" w:rsidRDefault="00347D1F" w:rsidP="008B70D2">
            <w:pPr>
              <w:pStyle w:val="ListParagraph"/>
              <w:numPr>
                <w:ilvl w:val="0"/>
                <w:numId w:val="7"/>
              </w:numPr>
              <w:jc w:val="center"/>
              <w:rPr>
                <w:color w:val="000000"/>
              </w:rPr>
            </w:pPr>
          </w:p>
        </w:tc>
        <w:tc>
          <w:tcPr>
            <w:tcW w:w="1836" w:type="dxa"/>
            <w:noWrap/>
            <w:hideMark/>
          </w:tcPr>
          <w:p w14:paraId="371FB661" w14:textId="77777777" w:rsidR="00347D1F" w:rsidRPr="00AE5298" w:rsidRDefault="00347D1F" w:rsidP="00E302CF">
            <w:pPr>
              <w:rPr>
                <w:color w:val="000000"/>
              </w:rPr>
            </w:pPr>
            <w:r w:rsidRPr="00AE5298">
              <w:rPr>
                <w:color w:val="000000"/>
              </w:rPr>
              <w:t>Grupa 2C</w:t>
            </w:r>
          </w:p>
        </w:tc>
        <w:tc>
          <w:tcPr>
            <w:tcW w:w="1927" w:type="dxa"/>
          </w:tcPr>
          <w:p w14:paraId="56A46DAB" w14:textId="238688DF" w:rsidR="00347D1F" w:rsidRPr="00AE5298" w:rsidRDefault="002C21BE" w:rsidP="00E302CF">
            <w:pPr>
              <w:jc w:val="right"/>
            </w:pPr>
            <w:r>
              <w:t>5.4</w:t>
            </w:r>
            <w:r w:rsidR="00347D1F" w:rsidRPr="00AE5298">
              <w:t>00,00</w:t>
            </w:r>
            <w:r w:rsidR="00347D1F" w:rsidRPr="00AE5298">
              <w:rPr>
                <w:color w:val="000000"/>
              </w:rPr>
              <w:t xml:space="preserve"> kn</w:t>
            </w:r>
          </w:p>
        </w:tc>
      </w:tr>
      <w:tr w:rsidR="00347D1F" w:rsidRPr="00AE5298" w14:paraId="4F242767" w14:textId="77777777" w:rsidTr="00E302CF">
        <w:trPr>
          <w:trHeight w:val="290"/>
          <w:jc w:val="center"/>
        </w:trPr>
        <w:tc>
          <w:tcPr>
            <w:tcW w:w="586" w:type="dxa"/>
            <w:noWrap/>
          </w:tcPr>
          <w:p w14:paraId="70F887E4" w14:textId="77777777" w:rsidR="00347D1F" w:rsidRPr="00AE5298" w:rsidRDefault="00347D1F" w:rsidP="008B70D2">
            <w:pPr>
              <w:pStyle w:val="ListParagraph"/>
              <w:numPr>
                <w:ilvl w:val="0"/>
                <w:numId w:val="7"/>
              </w:numPr>
              <w:jc w:val="center"/>
              <w:rPr>
                <w:color w:val="000000"/>
              </w:rPr>
            </w:pPr>
          </w:p>
        </w:tc>
        <w:tc>
          <w:tcPr>
            <w:tcW w:w="1836" w:type="dxa"/>
            <w:noWrap/>
            <w:hideMark/>
          </w:tcPr>
          <w:p w14:paraId="09823CA1" w14:textId="77777777" w:rsidR="00347D1F" w:rsidRPr="00AE5298" w:rsidRDefault="00347D1F" w:rsidP="00E302CF">
            <w:pPr>
              <w:rPr>
                <w:color w:val="000000"/>
              </w:rPr>
            </w:pPr>
            <w:r w:rsidRPr="00AE5298">
              <w:rPr>
                <w:color w:val="000000"/>
              </w:rPr>
              <w:t>Grupa 3A</w:t>
            </w:r>
          </w:p>
        </w:tc>
        <w:tc>
          <w:tcPr>
            <w:tcW w:w="1927" w:type="dxa"/>
          </w:tcPr>
          <w:p w14:paraId="645C9745" w14:textId="75AD3546" w:rsidR="00347D1F" w:rsidRPr="00AE5298" w:rsidRDefault="00347D1F" w:rsidP="00E302CF">
            <w:pPr>
              <w:jc w:val="right"/>
            </w:pPr>
            <w:r w:rsidRPr="00AE5298">
              <w:t>3.600,00</w:t>
            </w:r>
            <w:r w:rsidRPr="00AE5298">
              <w:rPr>
                <w:color w:val="000000"/>
              </w:rPr>
              <w:t xml:space="preserve"> kn</w:t>
            </w:r>
          </w:p>
        </w:tc>
      </w:tr>
      <w:tr w:rsidR="00347D1F" w:rsidRPr="00AE5298" w14:paraId="6F211F86" w14:textId="77777777" w:rsidTr="00E302CF">
        <w:trPr>
          <w:trHeight w:val="290"/>
          <w:jc w:val="center"/>
        </w:trPr>
        <w:tc>
          <w:tcPr>
            <w:tcW w:w="586" w:type="dxa"/>
            <w:noWrap/>
          </w:tcPr>
          <w:p w14:paraId="3908857E" w14:textId="77777777" w:rsidR="00347D1F" w:rsidRPr="00AE5298" w:rsidRDefault="00347D1F" w:rsidP="008B70D2">
            <w:pPr>
              <w:pStyle w:val="ListParagraph"/>
              <w:numPr>
                <w:ilvl w:val="0"/>
                <w:numId w:val="7"/>
              </w:numPr>
              <w:jc w:val="center"/>
              <w:rPr>
                <w:color w:val="000000"/>
              </w:rPr>
            </w:pPr>
          </w:p>
        </w:tc>
        <w:tc>
          <w:tcPr>
            <w:tcW w:w="1836" w:type="dxa"/>
            <w:noWrap/>
            <w:hideMark/>
          </w:tcPr>
          <w:p w14:paraId="16F5FBE8" w14:textId="77777777" w:rsidR="00347D1F" w:rsidRPr="00AE5298" w:rsidRDefault="00347D1F" w:rsidP="00E302CF">
            <w:pPr>
              <w:rPr>
                <w:color w:val="000000"/>
              </w:rPr>
            </w:pPr>
            <w:r w:rsidRPr="00AE5298">
              <w:rPr>
                <w:color w:val="000000"/>
              </w:rPr>
              <w:t>Grupa 3B</w:t>
            </w:r>
          </w:p>
        </w:tc>
        <w:tc>
          <w:tcPr>
            <w:tcW w:w="1927" w:type="dxa"/>
          </w:tcPr>
          <w:p w14:paraId="75CDB18B" w14:textId="6AF5597C" w:rsidR="00347D1F" w:rsidRPr="00AE5298" w:rsidRDefault="00347D1F" w:rsidP="00E302CF">
            <w:pPr>
              <w:jc w:val="right"/>
            </w:pPr>
            <w:r w:rsidRPr="00AE5298">
              <w:t>7.</w:t>
            </w:r>
            <w:r w:rsidR="003E6B0F">
              <w:t>200</w:t>
            </w:r>
            <w:r w:rsidRPr="00AE5298">
              <w:t>,00</w:t>
            </w:r>
            <w:r w:rsidRPr="00AE5298">
              <w:rPr>
                <w:color w:val="000000"/>
              </w:rPr>
              <w:t xml:space="preserve"> kn</w:t>
            </w:r>
          </w:p>
        </w:tc>
      </w:tr>
      <w:tr w:rsidR="00347D1F" w:rsidRPr="00AE5298" w14:paraId="3B767B6E" w14:textId="77777777" w:rsidTr="00E302CF">
        <w:trPr>
          <w:trHeight w:val="290"/>
          <w:jc w:val="center"/>
        </w:trPr>
        <w:tc>
          <w:tcPr>
            <w:tcW w:w="586" w:type="dxa"/>
            <w:noWrap/>
          </w:tcPr>
          <w:p w14:paraId="64C34599" w14:textId="77777777" w:rsidR="00347D1F" w:rsidRPr="00AE5298" w:rsidRDefault="00347D1F" w:rsidP="008B70D2">
            <w:pPr>
              <w:pStyle w:val="ListParagraph"/>
              <w:numPr>
                <w:ilvl w:val="0"/>
                <w:numId w:val="7"/>
              </w:numPr>
              <w:jc w:val="center"/>
              <w:rPr>
                <w:color w:val="000000"/>
              </w:rPr>
            </w:pPr>
          </w:p>
        </w:tc>
        <w:tc>
          <w:tcPr>
            <w:tcW w:w="1836" w:type="dxa"/>
            <w:noWrap/>
            <w:hideMark/>
          </w:tcPr>
          <w:p w14:paraId="3251EA68" w14:textId="77777777" w:rsidR="00347D1F" w:rsidRPr="00AE5298" w:rsidRDefault="00347D1F" w:rsidP="00E302CF">
            <w:pPr>
              <w:rPr>
                <w:color w:val="000000"/>
              </w:rPr>
            </w:pPr>
            <w:r w:rsidRPr="00AE5298">
              <w:rPr>
                <w:color w:val="000000"/>
              </w:rPr>
              <w:t>Grupa 4</w:t>
            </w:r>
          </w:p>
        </w:tc>
        <w:tc>
          <w:tcPr>
            <w:tcW w:w="1927" w:type="dxa"/>
          </w:tcPr>
          <w:p w14:paraId="0B9A59DF" w14:textId="098FB2F8" w:rsidR="00347D1F" w:rsidRPr="00AE5298" w:rsidRDefault="00AE5298" w:rsidP="00E302CF">
            <w:pPr>
              <w:jc w:val="right"/>
            </w:pPr>
            <w:r>
              <w:t>5</w:t>
            </w:r>
            <w:r w:rsidR="00347D1F" w:rsidRPr="00AE5298">
              <w:t>.</w:t>
            </w:r>
            <w:r>
              <w:t>1</w:t>
            </w:r>
            <w:r w:rsidR="00347D1F" w:rsidRPr="00AE5298">
              <w:t>00,00</w:t>
            </w:r>
            <w:r w:rsidR="00347D1F" w:rsidRPr="00AE5298">
              <w:rPr>
                <w:color w:val="000000"/>
              </w:rPr>
              <w:t xml:space="preserve"> kn</w:t>
            </w:r>
          </w:p>
        </w:tc>
      </w:tr>
    </w:tbl>
    <w:p w14:paraId="77DEA445" w14:textId="44D0200E" w:rsidR="00347D1F" w:rsidRPr="00B01495" w:rsidRDefault="00347D1F" w:rsidP="007B7E94">
      <w:pPr>
        <w:jc w:val="both"/>
      </w:pPr>
    </w:p>
    <w:p w14:paraId="5F83A806" w14:textId="77777777" w:rsidR="007B7E94" w:rsidRPr="00B01495" w:rsidRDefault="007B7E94" w:rsidP="007B7E94">
      <w:pPr>
        <w:autoSpaceDE w:val="0"/>
        <w:autoSpaceDN w:val="0"/>
        <w:adjustRightInd w:val="0"/>
        <w:jc w:val="both"/>
      </w:pPr>
      <w:r w:rsidRPr="00B01495">
        <w:t xml:space="preserve">Naručitelj može polagati pravo na iznos jamstva za ozbiljnost ponude u slučaju: </w:t>
      </w:r>
    </w:p>
    <w:p w14:paraId="042F6B44" w14:textId="2FAE8298" w:rsidR="007B7E94" w:rsidRPr="00B01495" w:rsidRDefault="007B7E94" w:rsidP="008B70D2">
      <w:pPr>
        <w:pStyle w:val="ListParagraph"/>
        <w:numPr>
          <w:ilvl w:val="0"/>
          <w:numId w:val="8"/>
        </w:numPr>
        <w:autoSpaceDE w:val="0"/>
        <w:autoSpaceDN w:val="0"/>
        <w:adjustRightInd w:val="0"/>
        <w:spacing w:after="167"/>
        <w:jc w:val="both"/>
      </w:pPr>
      <w:r w:rsidRPr="00B01495">
        <w:t xml:space="preserve">odustajanja ponuditelja od svoje ponude u roku njezine valjanosti, </w:t>
      </w:r>
    </w:p>
    <w:p w14:paraId="2A32C9C6" w14:textId="327DF72C" w:rsidR="007B7E94" w:rsidRPr="00B01495" w:rsidRDefault="007B7E94" w:rsidP="008B70D2">
      <w:pPr>
        <w:pStyle w:val="ListParagraph"/>
        <w:numPr>
          <w:ilvl w:val="0"/>
          <w:numId w:val="8"/>
        </w:numPr>
        <w:autoSpaceDE w:val="0"/>
        <w:autoSpaceDN w:val="0"/>
        <w:adjustRightInd w:val="0"/>
        <w:spacing w:after="167"/>
        <w:jc w:val="both"/>
      </w:pPr>
      <w:r w:rsidRPr="00B01495">
        <w:t xml:space="preserve">nedostavljanja ažuriranih popratnih dokumenata sukladno članku 263. ZJN 2016, </w:t>
      </w:r>
    </w:p>
    <w:p w14:paraId="79738200" w14:textId="23F58860" w:rsidR="007B7E94" w:rsidRPr="00B01495" w:rsidRDefault="007B7E94" w:rsidP="008B70D2">
      <w:pPr>
        <w:pStyle w:val="ListParagraph"/>
        <w:numPr>
          <w:ilvl w:val="0"/>
          <w:numId w:val="8"/>
        </w:numPr>
        <w:autoSpaceDE w:val="0"/>
        <w:autoSpaceDN w:val="0"/>
        <w:adjustRightInd w:val="0"/>
        <w:spacing w:after="167"/>
        <w:jc w:val="both"/>
      </w:pPr>
      <w:r w:rsidRPr="00B01495">
        <w:t xml:space="preserve">neprihvaćanja ispravka računske greške, </w:t>
      </w:r>
    </w:p>
    <w:p w14:paraId="78006EE2" w14:textId="77777777" w:rsidR="002344F4" w:rsidRDefault="007B7E94" w:rsidP="008B70D2">
      <w:pPr>
        <w:pStyle w:val="ListParagraph"/>
        <w:numPr>
          <w:ilvl w:val="0"/>
          <w:numId w:val="8"/>
        </w:numPr>
        <w:autoSpaceDE w:val="0"/>
        <w:autoSpaceDN w:val="0"/>
        <w:adjustRightInd w:val="0"/>
        <w:jc w:val="both"/>
      </w:pPr>
      <w:r w:rsidRPr="00B01495">
        <w:t>odbijanja potpisivanja ugovora o javnoj nabavi i</w:t>
      </w:r>
    </w:p>
    <w:p w14:paraId="5F4F285E" w14:textId="43AABF8D" w:rsidR="007B7E94" w:rsidRPr="00B01495" w:rsidRDefault="007B7E94" w:rsidP="008B70D2">
      <w:pPr>
        <w:pStyle w:val="ListParagraph"/>
        <w:numPr>
          <w:ilvl w:val="0"/>
          <w:numId w:val="8"/>
        </w:numPr>
        <w:autoSpaceDE w:val="0"/>
        <w:autoSpaceDN w:val="0"/>
        <w:adjustRightInd w:val="0"/>
        <w:jc w:val="both"/>
      </w:pPr>
      <w:r w:rsidRPr="00B01495">
        <w:t xml:space="preserve">nedostavljanja jamstva za uredno ispunjenje ugovora. </w:t>
      </w:r>
    </w:p>
    <w:p w14:paraId="7ACC8D6A" w14:textId="77777777" w:rsidR="007B7E94" w:rsidRPr="00B01495" w:rsidRDefault="007B7E94" w:rsidP="007B7E94">
      <w:pPr>
        <w:autoSpaceDE w:val="0"/>
        <w:autoSpaceDN w:val="0"/>
        <w:adjustRightInd w:val="0"/>
        <w:jc w:val="both"/>
      </w:pPr>
    </w:p>
    <w:p w14:paraId="145A1199" w14:textId="77777777" w:rsidR="007B7E94" w:rsidRPr="00B01495" w:rsidRDefault="007B7E94" w:rsidP="007B7E94">
      <w:pPr>
        <w:autoSpaceDE w:val="0"/>
        <w:autoSpaceDN w:val="0"/>
        <w:adjustRightInd w:val="0"/>
        <w:jc w:val="both"/>
      </w:pPr>
      <w:r w:rsidRPr="00B01495">
        <w:t xml:space="preserve">Svi navedeni slučajevi moraju biti navedeni u bankarskoj garanciji. </w:t>
      </w:r>
    </w:p>
    <w:p w14:paraId="5E61D83F" w14:textId="77777777" w:rsidR="007B7E94" w:rsidRPr="00B01495" w:rsidRDefault="007B7E94" w:rsidP="007B7E94">
      <w:pPr>
        <w:autoSpaceDE w:val="0"/>
        <w:autoSpaceDN w:val="0"/>
        <w:adjustRightInd w:val="0"/>
        <w:jc w:val="both"/>
      </w:pPr>
    </w:p>
    <w:p w14:paraId="61F99578" w14:textId="1DA3BED4" w:rsidR="007B7E94" w:rsidRPr="00B01495" w:rsidRDefault="007B7E94" w:rsidP="007B7E94">
      <w:pPr>
        <w:jc w:val="both"/>
      </w:pPr>
      <w:r w:rsidRPr="00B01495">
        <w:t>Jamstvo za ozbiljnost ponude mora biti dostavljeno u izvorniku</w:t>
      </w:r>
      <w:r w:rsidR="0051364A">
        <w:t xml:space="preserve"> u zasebnom omotu.</w:t>
      </w:r>
    </w:p>
    <w:p w14:paraId="3EE7FC21" w14:textId="77777777" w:rsidR="007B7E94" w:rsidRPr="00B01495" w:rsidRDefault="007B7E94" w:rsidP="007B7E94">
      <w:pPr>
        <w:jc w:val="both"/>
      </w:pPr>
    </w:p>
    <w:p w14:paraId="64C0482A" w14:textId="77777777" w:rsidR="007B7E94" w:rsidRPr="00B01495" w:rsidRDefault="007B7E94" w:rsidP="007B7E94">
      <w:pPr>
        <w:jc w:val="both"/>
      </w:pPr>
      <w:r w:rsidRPr="00B01495">
        <w:t xml:space="preserve">Jamstvo za ozbiljnost ponude ne smije biti ni na koji način oštećeno (bušenjem, </w:t>
      </w:r>
      <w:proofErr w:type="spellStart"/>
      <w:r w:rsidRPr="00B01495">
        <w:t>klamanjem</w:t>
      </w:r>
      <w:proofErr w:type="spellEnd"/>
      <w:r w:rsidRPr="00B01495">
        <w:t xml:space="preserve"> i </w:t>
      </w:r>
      <w:proofErr w:type="spellStart"/>
      <w:r w:rsidRPr="00B01495">
        <w:t>sl</w:t>
      </w:r>
      <w:proofErr w:type="spellEnd"/>
      <w:r w:rsidRPr="00B01495">
        <w:t xml:space="preserve">). </w:t>
      </w:r>
    </w:p>
    <w:p w14:paraId="3F9D6CB8" w14:textId="0634DFEB" w:rsidR="007B7E94" w:rsidRDefault="007B7E94" w:rsidP="007B7E94">
      <w:pPr>
        <w:jc w:val="both"/>
      </w:pPr>
    </w:p>
    <w:p w14:paraId="5F5DE7B0" w14:textId="77777777" w:rsidR="002952A6" w:rsidRPr="00B01495" w:rsidRDefault="002952A6" w:rsidP="002952A6">
      <w:pPr>
        <w:autoSpaceDE w:val="0"/>
        <w:autoSpaceDN w:val="0"/>
        <w:adjustRightInd w:val="0"/>
        <w:jc w:val="both"/>
        <w:rPr>
          <w:b/>
          <w:u w:val="single"/>
        </w:rPr>
      </w:pPr>
      <w:r w:rsidRPr="00B01495">
        <w:rPr>
          <w:b/>
          <w:u w:val="single"/>
        </w:rPr>
        <w:t>Jamstvo za ozbiljnost ponude dostavlja se u papirnatom obliku – izvorniku, odvojeno od elektroničke dostave ponude, na način kako je navedeno u Dokumentaciji.</w:t>
      </w:r>
    </w:p>
    <w:p w14:paraId="357EDFD6" w14:textId="77777777" w:rsidR="002952A6" w:rsidRPr="00B01495" w:rsidRDefault="002952A6" w:rsidP="007B7E94">
      <w:pPr>
        <w:jc w:val="both"/>
      </w:pPr>
    </w:p>
    <w:p w14:paraId="1560932E" w14:textId="792FACAC" w:rsidR="007B7E94" w:rsidRPr="00B01495" w:rsidRDefault="007B7E94" w:rsidP="007B7E94">
      <w:pPr>
        <w:jc w:val="both"/>
      </w:pPr>
      <w:r w:rsidRPr="00B01495">
        <w:t xml:space="preserve">Umjesto dostavljanja bankarske garancije ponuditelj ima mogućnost dati novčani polog u traženom iznosu. Novčani polog se uplaćuje u korist Sisačkog vodovoda d.o.o. na IBAN </w:t>
      </w:r>
      <w:r w:rsidRPr="00B01495">
        <w:lastRenderedPageBreak/>
        <w:t>HR</w:t>
      </w:r>
      <w:r w:rsidR="007B44AC" w:rsidRPr="00B01495">
        <w:t>1524070001100408426</w:t>
      </w:r>
      <w:r w:rsidRPr="00B01495">
        <w:t>, Model HR</w:t>
      </w:r>
      <w:r w:rsidR="007B44AC" w:rsidRPr="00B01495">
        <w:t>00</w:t>
      </w:r>
      <w:r w:rsidRPr="00B01495">
        <w:t xml:space="preserve">, Poziv na broj– OIB ponuditelja. Pod svrhom plaćanja potrebno je navesti da se radi o jamstvu za ozbiljnost ponude, evidencijski broj nabave te naziv </w:t>
      </w:r>
      <w:r w:rsidR="0051364A">
        <w:t xml:space="preserve">i grupu </w:t>
      </w:r>
      <w:r w:rsidRPr="00B01495">
        <w:t>predmeta nabave.</w:t>
      </w:r>
    </w:p>
    <w:p w14:paraId="34FB185D" w14:textId="77777777" w:rsidR="007B44AC" w:rsidRPr="00B01495" w:rsidRDefault="007B44AC" w:rsidP="007B7E94">
      <w:pPr>
        <w:jc w:val="both"/>
      </w:pPr>
    </w:p>
    <w:p w14:paraId="1FE27AA8" w14:textId="391D71C9" w:rsidR="007B44AC" w:rsidRPr="00B01495" w:rsidRDefault="007B44AC" w:rsidP="007B7E94">
      <w:pPr>
        <w:jc w:val="both"/>
        <w:rPr>
          <w:b/>
        </w:rPr>
      </w:pPr>
      <w:r w:rsidRPr="00B01495">
        <w:rPr>
          <w:b/>
        </w:rPr>
        <w:t xml:space="preserve">Ukoliko Ponuditelj kao jamstvo za ozbiljnost ponude uplaćuje novčani polog, dužan je dostaviti </w:t>
      </w:r>
      <w:r w:rsidR="00BA580C" w:rsidRPr="00B01495">
        <w:rPr>
          <w:b/>
        </w:rPr>
        <w:t>elektroničku (skeniranu) verziju</w:t>
      </w:r>
      <w:r w:rsidRPr="00B01495">
        <w:rPr>
          <w:b/>
        </w:rPr>
        <w:t xml:space="preserve"> potvrde o uplati novčanog pologa u </w:t>
      </w:r>
      <w:proofErr w:type="spellStart"/>
      <w:r w:rsidRPr="00B01495">
        <w:rPr>
          <w:b/>
        </w:rPr>
        <w:t>pdf-u</w:t>
      </w:r>
      <w:proofErr w:type="spellEnd"/>
      <w:r w:rsidRPr="00B01495">
        <w:rPr>
          <w:b/>
        </w:rPr>
        <w:t xml:space="preserve"> u elektroničkoj ponudi.</w:t>
      </w:r>
    </w:p>
    <w:p w14:paraId="2D6FB131" w14:textId="77777777" w:rsidR="00A13FC1" w:rsidRPr="00B01495" w:rsidRDefault="00A13FC1" w:rsidP="005B4FF5">
      <w:pPr>
        <w:autoSpaceDE w:val="0"/>
        <w:autoSpaceDN w:val="0"/>
        <w:adjustRightInd w:val="0"/>
        <w:jc w:val="both"/>
      </w:pPr>
    </w:p>
    <w:p w14:paraId="26D927D5" w14:textId="548DB552" w:rsidR="005B4FF5" w:rsidRPr="00B01495" w:rsidRDefault="00293948" w:rsidP="005B4FF5">
      <w:pPr>
        <w:jc w:val="both"/>
      </w:pPr>
      <w:r>
        <w:t xml:space="preserve">Sukladno članku 217. ZJN 2016,  ukoliko </w:t>
      </w:r>
      <w:r w:rsidR="007F00E4" w:rsidRPr="00B01495">
        <w:t xml:space="preserve">jamstvo za ozbiljnost ponude ne bude naplaćeno, Naručitelj se obvezuje vratiti ponuditeljima izvornik jamstva za ozbiljnost ponude </w:t>
      </w:r>
      <w:r>
        <w:t xml:space="preserve">u roku od 10 (deset) dana od potpisivanja ugovora o javnoj nabavi, odnosno dostave jamstva za uredno izvršenje ugovora o javnoj nabavi, a presliku jamstva obvezan je pohraniti. </w:t>
      </w:r>
    </w:p>
    <w:p w14:paraId="50A022DB" w14:textId="77777777" w:rsidR="007F00E4" w:rsidRPr="00B01495" w:rsidRDefault="007F00E4" w:rsidP="005B4FF5">
      <w:pPr>
        <w:jc w:val="both"/>
      </w:pPr>
    </w:p>
    <w:p w14:paraId="73D9E281" w14:textId="77777777" w:rsidR="005B4FF5" w:rsidRPr="00B01495" w:rsidRDefault="005B4FF5" w:rsidP="005B4FF5">
      <w:pPr>
        <w:jc w:val="both"/>
      </w:pPr>
      <w:r w:rsidRPr="00B01495">
        <w:t>Trajanje jamstva ne smije biti kraće od roka valjanosti ponude. Ako istekne rok valjanosti ponude ili jamstva za ozbiljnost ponude, Naručitelj će od ponuditelja tražiti produženje roka. U tu će se svrhu ponuditelju dati primjereni rok.</w:t>
      </w:r>
    </w:p>
    <w:p w14:paraId="08D35DB0" w14:textId="77777777" w:rsidR="00333DC5" w:rsidRPr="00B01495" w:rsidRDefault="00333DC5" w:rsidP="0095429A">
      <w:pPr>
        <w:jc w:val="both"/>
      </w:pPr>
    </w:p>
    <w:p w14:paraId="2FBDCEED" w14:textId="77777777" w:rsidR="005B4FF5" w:rsidRPr="00B01495" w:rsidRDefault="005B4FF5" w:rsidP="005B4FF5">
      <w:pPr>
        <w:pStyle w:val="Heading2"/>
      </w:pPr>
      <w:bookmarkStart w:id="45" w:name="_Toc1655044"/>
      <w:r w:rsidRPr="00B01495">
        <w:t>Jamstvo za uredno ispunjenje ugovora</w:t>
      </w:r>
      <w:bookmarkEnd w:id="45"/>
    </w:p>
    <w:p w14:paraId="1FB83776" w14:textId="77777777" w:rsidR="005B4FF5" w:rsidRPr="00B01495" w:rsidRDefault="005B4FF5" w:rsidP="005B4FF5"/>
    <w:p w14:paraId="793469C7" w14:textId="77777777" w:rsidR="005B4FF5" w:rsidRPr="00B01495" w:rsidRDefault="005B4FF5" w:rsidP="005B4FF5">
      <w:pPr>
        <w:autoSpaceDE w:val="0"/>
        <w:autoSpaceDN w:val="0"/>
        <w:adjustRightInd w:val="0"/>
        <w:jc w:val="both"/>
      </w:pPr>
      <w:r w:rsidRPr="00B01495">
        <w:t xml:space="preserve">U roku od najviše 8 dana od dana potpisa ugovora o javnoj nabavi, odabrani će ponuditelj dostaviti jamstvo za uredno ispunjenje ugovora, za slučaj povrede ugovornih obveza. </w:t>
      </w:r>
    </w:p>
    <w:p w14:paraId="6ACAF52C" w14:textId="77777777" w:rsidR="005B4FF5" w:rsidRPr="00B01495" w:rsidRDefault="005B4FF5" w:rsidP="005B4FF5">
      <w:pPr>
        <w:autoSpaceDE w:val="0"/>
        <w:autoSpaceDN w:val="0"/>
        <w:adjustRightInd w:val="0"/>
        <w:jc w:val="both"/>
      </w:pPr>
    </w:p>
    <w:p w14:paraId="072C78D2" w14:textId="77777777" w:rsidR="005B4FF5" w:rsidRPr="00B01495" w:rsidRDefault="005B4FF5" w:rsidP="005B4FF5">
      <w:pPr>
        <w:autoSpaceDE w:val="0"/>
        <w:autoSpaceDN w:val="0"/>
        <w:adjustRightInd w:val="0"/>
        <w:jc w:val="both"/>
      </w:pPr>
      <w:r w:rsidRPr="00B01495">
        <w:t>Jamstvo za uredno ispunjenje ugovora daje se u formi garancije banke</w:t>
      </w:r>
      <w:r w:rsidR="00C0332E" w:rsidRPr="00B01495">
        <w:t>.</w:t>
      </w:r>
    </w:p>
    <w:p w14:paraId="5023D00D" w14:textId="77777777" w:rsidR="005B4FF5" w:rsidRPr="00B01495" w:rsidRDefault="005B4FF5" w:rsidP="005B4FF5">
      <w:pPr>
        <w:jc w:val="both"/>
        <w:rPr>
          <w:b/>
          <w:u w:val="single"/>
        </w:rPr>
      </w:pPr>
      <w:r w:rsidRPr="00B01495">
        <w:t xml:space="preserve">Garancija banke mora biti plativa na prvi poziv, bez prava prigovora (protesta), bezuvjetna i neopoziva. Jamstvo se daje na iznos </w:t>
      </w:r>
      <w:r w:rsidRPr="00B01495">
        <w:rPr>
          <w:b/>
          <w:u w:val="single"/>
        </w:rPr>
        <w:t>10% vrijednosti ugovora o javnoj nabavi bez PDV-a.</w:t>
      </w:r>
    </w:p>
    <w:p w14:paraId="61F2C91A" w14:textId="77777777" w:rsidR="00BA580C" w:rsidRPr="00B01495" w:rsidRDefault="00BA580C" w:rsidP="00BA580C">
      <w:pPr>
        <w:jc w:val="both"/>
      </w:pPr>
    </w:p>
    <w:p w14:paraId="53F64C17" w14:textId="560A6BB5" w:rsidR="00E303DA" w:rsidRDefault="00BA580C" w:rsidP="00BA580C">
      <w:pPr>
        <w:jc w:val="both"/>
      </w:pPr>
      <w:r w:rsidRPr="00B01495">
        <w:t>Umjesto dostavljanja bankarske garancije ponuditelj ima mogućnost dati novčani polog u traženom iznosu. Novčani polog se uplaćuje u korist Sisačkog vodovoda d.o.o. na IBAN HR1524070001100408426, Model HR00, Poziv na broj– OIB ponuditelja. Pod svrhom plaćanja potrebno je navesti da se radi o jamstvu za uredno ispunjenje ugovora, evidencijski broj nabave te naziv</w:t>
      </w:r>
      <w:r w:rsidR="00D46D67">
        <w:t xml:space="preserve"> i grupu</w:t>
      </w:r>
      <w:r w:rsidRPr="00B01495">
        <w:t xml:space="preserve"> predmeta nabave.</w:t>
      </w:r>
    </w:p>
    <w:p w14:paraId="6AC8AA24" w14:textId="77777777" w:rsidR="00E303DA" w:rsidRDefault="00E303DA" w:rsidP="00E303DA">
      <w:pPr>
        <w:pStyle w:val="t-9-8"/>
        <w:spacing w:before="0" w:beforeAutospacing="0" w:after="0" w:afterAutospacing="0" w:line="276" w:lineRule="auto"/>
        <w:jc w:val="both"/>
        <w:rPr>
          <w:color w:val="000000"/>
          <w:lang w:val="hr-HR"/>
        </w:rPr>
      </w:pPr>
    </w:p>
    <w:p w14:paraId="2AD1FB61" w14:textId="32F43727" w:rsidR="00E303DA" w:rsidRPr="00AC02AA" w:rsidRDefault="00E303DA" w:rsidP="00E303DA">
      <w:pPr>
        <w:pStyle w:val="t-9-8"/>
        <w:spacing w:before="0" w:beforeAutospacing="0" w:after="0" w:afterAutospacing="0" w:line="276" w:lineRule="auto"/>
        <w:jc w:val="both"/>
        <w:rPr>
          <w:color w:val="000000"/>
          <w:lang w:val="hr-HR"/>
        </w:rPr>
      </w:pPr>
      <w:r w:rsidRPr="00AC02AA">
        <w:rPr>
          <w:color w:val="000000"/>
          <w:lang w:val="hr-HR"/>
        </w:rPr>
        <w:t xml:space="preserve">Ponuditelj u ponudi dostavlja Izjavu iz </w:t>
      </w:r>
      <w:r w:rsidR="00117782">
        <w:rPr>
          <w:color w:val="000000"/>
          <w:lang w:val="hr-HR"/>
        </w:rPr>
        <w:t>Priloga</w:t>
      </w:r>
      <w:r>
        <w:rPr>
          <w:color w:val="000000"/>
          <w:lang w:val="hr-HR"/>
        </w:rPr>
        <w:t xml:space="preserve"> </w:t>
      </w:r>
      <w:r w:rsidR="00117782">
        <w:rPr>
          <w:color w:val="000000"/>
          <w:lang w:val="hr-HR"/>
        </w:rPr>
        <w:t>2</w:t>
      </w:r>
      <w:r w:rsidRPr="00AC02AA">
        <w:rPr>
          <w:color w:val="000000"/>
          <w:lang w:val="hr-HR"/>
        </w:rPr>
        <w:t xml:space="preserve"> ove Dokumentacije o nabavi</w:t>
      </w:r>
      <w:r w:rsidR="00BB2C3F">
        <w:rPr>
          <w:color w:val="000000"/>
          <w:lang w:val="hr-HR"/>
        </w:rPr>
        <w:t xml:space="preserve"> za svaku ponuđenu grupu predmeta nabave zasebno.</w:t>
      </w:r>
    </w:p>
    <w:p w14:paraId="08F172AB" w14:textId="77777777" w:rsidR="005B4FF5" w:rsidRPr="00B01495" w:rsidRDefault="005B4FF5" w:rsidP="005B4FF5">
      <w:pPr>
        <w:autoSpaceDE w:val="0"/>
        <w:autoSpaceDN w:val="0"/>
        <w:adjustRightInd w:val="0"/>
      </w:pPr>
    </w:p>
    <w:p w14:paraId="7F408FAE" w14:textId="77777777" w:rsidR="005B4FF5" w:rsidRPr="00B01495" w:rsidRDefault="005B4FF5" w:rsidP="005B4FF5">
      <w:pPr>
        <w:pStyle w:val="Heading1"/>
      </w:pPr>
      <w:bookmarkStart w:id="46" w:name="_Toc1655045"/>
      <w:r w:rsidRPr="00B01495">
        <w:t>KRITERIJ ZA ODABIR PONUDE</w:t>
      </w:r>
      <w:bookmarkEnd w:id="46"/>
      <w:r w:rsidRPr="00B01495">
        <w:t xml:space="preserve"> </w:t>
      </w:r>
    </w:p>
    <w:p w14:paraId="6AD4F63A" w14:textId="77777777" w:rsidR="005B4FF5" w:rsidRPr="00B01495" w:rsidRDefault="005B4FF5" w:rsidP="005B4FF5"/>
    <w:p w14:paraId="06F6FE31" w14:textId="77777777" w:rsidR="00836EA5" w:rsidRPr="00B01495" w:rsidRDefault="00836EA5" w:rsidP="00836EA5">
      <w:pPr>
        <w:jc w:val="both"/>
      </w:pPr>
      <w:r w:rsidRPr="00B01495">
        <w:t>Kriterij za odabir ponude za svaku grupu predmeta nabave  je ekonomski najpovoljnija ponuda (ENP), sukladno članku 283. ZJN 2016.</w:t>
      </w:r>
    </w:p>
    <w:p w14:paraId="4C825FAA" w14:textId="77777777" w:rsidR="00836EA5" w:rsidRPr="00B01495" w:rsidRDefault="00836EA5" w:rsidP="00836EA5">
      <w:pPr>
        <w:jc w:val="both"/>
      </w:pPr>
    </w:p>
    <w:tbl>
      <w:tblPr>
        <w:tblStyle w:val="TableGrid"/>
        <w:tblW w:w="0" w:type="auto"/>
        <w:tblInd w:w="108" w:type="dxa"/>
        <w:tblLook w:val="04A0" w:firstRow="1" w:lastRow="0" w:firstColumn="1" w:lastColumn="0" w:noHBand="0" w:noVBand="1"/>
      </w:tblPr>
      <w:tblGrid>
        <w:gridCol w:w="1101"/>
        <w:gridCol w:w="2389"/>
        <w:gridCol w:w="1642"/>
        <w:gridCol w:w="2006"/>
        <w:gridCol w:w="1816"/>
      </w:tblGrid>
      <w:tr w:rsidR="00836EA5" w:rsidRPr="00AE5298" w14:paraId="240CA5C8" w14:textId="77777777" w:rsidTr="00AE5298">
        <w:trPr>
          <w:trHeight w:val="600"/>
        </w:trPr>
        <w:tc>
          <w:tcPr>
            <w:tcW w:w="1101" w:type="dxa"/>
            <w:vAlign w:val="center"/>
          </w:tcPr>
          <w:p w14:paraId="409CC9A2" w14:textId="77777777" w:rsidR="00836EA5" w:rsidRPr="00AE5298" w:rsidRDefault="00D45EDB" w:rsidP="00AE5298">
            <w:pPr>
              <w:jc w:val="center"/>
              <w:rPr>
                <w:b/>
              </w:rPr>
            </w:pPr>
            <w:r w:rsidRPr="00AE5298">
              <w:rPr>
                <w:b/>
              </w:rPr>
              <w:t>R.B.</w:t>
            </w:r>
          </w:p>
        </w:tc>
        <w:tc>
          <w:tcPr>
            <w:tcW w:w="2389" w:type="dxa"/>
            <w:vAlign w:val="center"/>
          </w:tcPr>
          <w:p w14:paraId="59F033A0" w14:textId="77777777" w:rsidR="00836EA5" w:rsidRPr="00AE5298" w:rsidRDefault="00D45EDB" w:rsidP="00AE5298">
            <w:pPr>
              <w:jc w:val="center"/>
              <w:rPr>
                <w:b/>
              </w:rPr>
            </w:pPr>
            <w:r w:rsidRPr="00AE5298">
              <w:rPr>
                <w:b/>
              </w:rPr>
              <w:t>KRITERIJ</w:t>
            </w:r>
          </w:p>
        </w:tc>
        <w:tc>
          <w:tcPr>
            <w:tcW w:w="1642" w:type="dxa"/>
            <w:vAlign w:val="center"/>
          </w:tcPr>
          <w:p w14:paraId="6EF970EA" w14:textId="77777777" w:rsidR="00836EA5" w:rsidRPr="00AE5298" w:rsidRDefault="00D45EDB" w:rsidP="00AE5298">
            <w:pPr>
              <w:jc w:val="center"/>
              <w:rPr>
                <w:b/>
              </w:rPr>
            </w:pPr>
            <w:r w:rsidRPr="00AE5298">
              <w:rPr>
                <w:b/>
              </w:rPr>
              <w:t>OZNAKA</w:t>
            </w:r>
          </w:p>
        </w:tc>
        <w:tc>
          <w:tcPr>
            <w:tcW w:w="2006" w:type="dxa"/>
            <w:vAlign w:val="center"/>
          </w:tcPr>
          <w:p w14:paraId="726DC182" w14:textId="77777777" w:rsidR="00836EA5" w:rsidRPr="00AE5298" w:rsidRDefault="00D45EDB" w:rsidP="00AE5298">
            <w:pPr>
              <w:jc w:val="center"/>
              <w:rPr>
                <w:b/>
              </w:rPr>
            </w:pPr>
            <w:r w:rsidRPr="00AE5298">
              <w:rPr>
                <w:b/>
              </w:rPr>
              <w:t>RELATIVNI PONDER</w:t>
            </w:r>
          </w:p>
        </w:tc>
        <w:tc>
          <w:tcPr>
            <w:tcW w:w="1816" w:type="dxa"/>
            <w:vAlign w:val="center"/>
          </w:tcPr>
          <w:p w14:paraId="77A585D8" w14:textId="77777777" w:rsidR="00836EA5" w:rsidRPr="00AE5298" w:rsidRDefault="00D45EDB" w:rsidP="00AE5298">
            <w:pPr>
              <w:jc w:val="center"/>
              <w:rPr>
                <w:b/>
              </w:rPr>
            </w:pPr>
            <w:r w:rsidRPr="00AE5298">
              <w:rPr>
                <w:b/>
              </w:rPr>
              <w:t>BROJ BODOVA</w:t>
            </w:r>
          </w:p>
        </w:tc>
      </w:tr>
      <w:tr w:rsidR="00836EA5" w:rsidRPr="00FF0E54" w14:paraId="25DB1E90" w14:textId="77777777" w:rsidTr="00FF0E54">
        <w:tc>
          <w:tcPr>
            <w:tcW w:w="1101" w:type="dxa"/>
          </w:tcPr>
          <w:p w14:paraId="1440BC4E" w14:textId="77777777" w:rsidR="00836EA5" w:rsidRPr="00FF0E54" w:rsidRDefault="00836EA5" w:rsidP="008B70D2">
            <w:pPr>
              <w:pStyle w:val="ListParagraph"/>
              <w:numPr>
                <w:ilvl w:val="0"/>
                <w:numId w:val="3"/>
              </w:numPr>
              <w:jc w:val="both"/>
            </w:pPr>
          </w:p>
        </w:tc>
        <w:tc>
          <w:tcPr>
            <w:tcW w:w="2389" w:type="dxa"/>
          </w:tcPr>
          <w:p w14:paraId="1284BD3A" w14:textId="77777777" w:rsidR="00836EA5" w:rsidRPr="00FF0E54" w:rsidRDefault="00D45EDB" w:rsidP="00836EA5">
            <w:pPr>
              <w:jc w:val="both"/>
            </w:pPr>
            <w:r w:rsidRPr="00FF0E54">
              <w:t>Cijena ponude</w:t>
            </w:r>
          </w:p>
        </w:tc>
        <w:tc>
          <w:tcPr>
            <w:tcW w:w="1642" w:type="dxa"/>
          </w:tcPr>
          <w:p w14:paraId="095C1917" w14:textId="77777777" w:rsidR="00836EA5" w:rsidRPr="00FF0E54" w:rsidRDefault="00D45EDB" w:rsidP="00FF0E54">
            <w:pPr>
              <w:jc w:val="center"/>
            </w:pPr>
            <w:r w:rsidRPr="00FF0E54">
              <w:t>C</w:t>
            </w:r>
          </w:p>
        </w:tc>
        <w:tc>
          <w:tcPr>
            <w:tcW w:w="2006" w:type="dxa"/>
          </w:tcPr>
          <w:p w14:paraId="2D3B319E" w14:textId="7F7C8EF7" w:rsidR="00836EA5" w:rsidRPr="00FF0E54" w:rsidRDefault="000906E9" w:rsidP="00FF0E54">
            <w:pPr>
              <w:jc w:val="center"/>
            </w:pPr>
            <w:r w:rsidRPr="00FF0E54">
              <w:t>7</w:t>
            </w:r>
            <w:r w:rsidR="00D45EDB" w:rsidRPr="00FF0E54">
              <w:t>0%</w:t>
            </w:r>
          </w:p>
        </w:tc>
        <w:tc>
          <w:tcPr>
            <w:tcW w:w="1816" w:type="dxa"/>
          </w:tcPr>
          <w:p w14:paraId="52EB3EF5" w14:textId="55656926" w:rsidR="00836EA5" w:rsidRPr="00FF0E54" w:rsidRDefault="000906E9" w:rsidP="00FF0E54">
            <w:pPr>
              <w:jc w:val="center"/>
            </w:pPr>
            <w:r w:rsidRPr="00FF0E54">
              <w:t>7</w:t>
            </w:r>
            <w:r w:rsidR="00D45EDB" w:rsidRPr="00FF0E54">
              <w:t>0</w:t>
            </w:r>
          </w:p>
        </w:tc>
      </w:tr>
      <w:tr w:rsidR="00836EA5" w:rsidRPr="00FF0E54" w14:paraId="529F7D23" w14:textId="77777777" w:rsidTr="00FF0E54">
        <w:tc>
          <w:tcPr>
            <w:tcW w:w="1101" w:type="dxa"/>
            <w:tcBorders>
              <w:bottom w:val="single" w:sz="4" w:space="0" w:color="auto"/>
            </w:tcBorders>
          </w:tcPr>
          <w:p w14:paraId="623040D1" w14:textId="77777777" w:rsidR="00D45EDB" w:rsidRPr="00FF0E54" w:rsidRDefault="00D45EDB" w:rsidP="008B70D2">
            <w:pPr>
              <w:pStyle w:val="ListParagraph"/>
              <w:numPr>
                <w:ilvl w:val="0"/>
                <w:numId w:val="3"/>
              </w:numPr>
              <w:jc w:val="both"/>
            </w:pPr>
          </w:p>
        </w:tc>
        <w:tc>
          <w:tcPr>
            <w:tcW w:w="2389" w:type="dxa"/>
            <w:tcBorders>
              <w:bottom w:val="single" w:sz="4" w:space="0" w:color="auto"/>
            </w:tcBorders>
          </w:tcPr>
          <w:p w14:paraId="70338F34" w14:textId="77777777" w:rsidR="00836EA5" w:rsidRPr="00FF0E54" w:rsidRDefault="00D45EDB" w:rsidP="00836EA5">
            <w:pPr>
              <w:jc w:val="both"/>
            </w:pPr>
            <w:r w:rsidRPr="00FF0E54">
              <w:t>Servisni interval</w:t>
            </w:r>
          </w:p>
        </w:tc>
        <w:tc>
          <w:tcPr>
            <w:tcW w:w="1642" w:type="dxa"/>
          </w:tcPr>
          <w:p w14:paraId="0509B2B5" w14:textId="77777777" w:rsidR="00836EA5" w:rsidRPr="00FF0E54" w:rsidRDefault="00255584" w:rsidP="00FF0E54">
            <w:pPr>
              <w:jc w:val="center"/>
            </w:pPr>
            <w:r w:rsidRPr="00FF0E54">
              <w:t>SI</w:t>
            </w:r>
          </w:p>
        </w:tc>
        <w:tc>
          <w:tcPr>
            <w:tcW w:w="2006" w:type="dxa"/>
          </w:tcPr>
          <w:p w14:paraId="6019841F" w14:textId="77777777" w:rsidR="00836EA5" w:rsidRPr="00FF0E54" w:rsidRDefault="00D45EDB" w:rsidP="00FF0E54">
            <w:pPr>
              <w:jc w:val="center"/>
            </w:pPr>
            <w:r w:rsidRPr="00FF0E54">
              <w:t>10%</w:t>
            </w:r>
          </w:p>
        </w:tc>
        <w:tc>
          <w:tcPr>
            <w:tcW w:w="1816" w:type="dxa"/>
          </w:tcPr>
          <w:p w14:paraId="4DEE8635" w14:textId="77777777" w:rsidR="00836EA5" w:rsidRPr="00FF0E54" w:rsidRDefault="00D45EDB" w:rsidP="00FF0E54">
            <w:pPr>
              <w:jc w:val="center"/>
            </w:pPr>
            <w:r w:rsidRPr="00FF0E54">
              <w:t>10</w:t>
            </w:r>
          </w:p>
        </w:tc>
      </w:tr>
      <w:tr w:rsidR="00255584" w:rsidRPr="00FF0E54" w14:paraId="4FA1E3EE" w14:textId="77777777" w:rsidTr="00FF0E54">
        <w:tc>
          <w:tcPr>
            <w:tcW w:w="1101" w:type="dxa"/>
            <w:tcBorders>
              <w:bottom w:val="single" w:sz="4" w:space="0" w:color="auto"/>
            </w:tcBorders>
          </w:tcPr>
          <w:p w14:paraId="4B909868" w14:textId="77777777" w:rsidR="00255584" w:rsidRPr="00FF0E54" w:rsidRDefault="00255584" w:rsidP="008B70D2">
            <w:pPr>
              <w:pStyle w:val="ListParagraph"/>
              <w:numPr>
                <w:ilvl w:val="0"/>
                <w:numId w:val="3"/>
              </w:numPr>
              <w:jc w:val="both"/>
            </w:pPr>
          </w:p>
        </w:tc>
        <w:tc>
          <w:tcPr>
            <w:tcW w:w="2389" w:type="dxa"/>
            <w:tcBorders>
              <w:bottom w:val="single" w:sz="4" w:space="0" w:color="auto"/>
            </w:tcBorders>
          </w:tcPr>
          <w:p w14:paraId="0533AED1" w14:textId="77777777" w:rsidR="00255584" w:rsidRPr="00FF0E54" w:rsidRDefault="00255584" w:rsidP="00836EA5">
            <w:pPr>
              <w:jc w:val="both"/>
            </w:pPr>
            <w:r w:rsidRPr="00FF0E54">
              <w:t>Jamstveni rok</w:t>
            </w:r>
          </w:p>
        </w:tc>
        <w:tc>
          <w:tcPr>
            <w:tcW w:w="1642" w:type="dxa"/>
          </w:tcPr>
          <w:p w14:paraId="2AC64405" w14:textId="77777777" w:rsidR="00255584" w:rsidRPr="00FF0E54" w:rsidRDefault="00255584" w:rsidP="00FF0E54">
            <w:pPr>
              <w:jc w:val="center"/>
            </w:pPr>
            <w:r w:rsidRPr="00FF0E54">
              <w:t>JR</w:t>
            </w:r>
          </w:p>
        </w:tc>
        <w:tc>
          <w:tcPr>
            <w:tcW w:w="2006" w:type="dxa"/>
          </w:tcPr>
          <w:p w14:paraId="132C4138" w14:textId="7333C0F8" w:rsidR="00255584" w:rsidRPr="00FF0E54" w:rsidRDefault="000906E9" w:rsidP="00FF0E54">
            <w:pPr>
              <w:jc w:val="center"/>
            </w:pPr>
            <w:r w:rsidRPr="00FF0E54">
              <w:t>2</w:t>
            </w:r>
            <w:r w:rsidR="00255584" w:rsidRPr="00FF0E54">
              <w:t>0%</w:t>
            </w:r>
          </w:p>
        </w:tc>
        <w:tc>
          <w:tcPr>
            <w:tcW w:w="1816" w:type="dxa"/>
          </w:tcPr>
          <w:p w14:paraId="23CECD2C" w14:textId="481A8DEB" w:rsidR="00255584" w:rsidRPr="00FF0E54" w:rsidRDefault="000906E9" w:rsidP="00FF0E54">
            <w:pPr>
              <w:jc w:val="center"/>
            </w:pPr>
            <w:r w:rsidRPr="00FF0E54">
              <w:t>20</w:t>
            </w:r>
          </w:p>
        </w:tc>
      </w:tr>
      <w:tr w:rsidR="00D45EDB" w:rsidRPr="00B01495" w14:paraId="699858CA" w14:textId="77777777" w:rsidTr="00FF0E54">
        <w:tc>
          <w:tcPr>
            <w:tcW w:w="1101" w:type="dxa"/>
            <w:tcBorders>
              <w:right w:val="nil"/>
            </w:tcBorders>
          </w:tcPr>
          <w:p w14:paraId="10B1FE3A" w14:textId="77777777" w:rsidR="00D45EDB" w:rsidRPr="00FF0E54" w:rsidRDefault="00D45EDB" w:rsidP="00D45EDB">
            <w:pPr>
              <w:pStyle w:val="ListParagraph"/>
              <w:jc w:val="both"/>
            </w:pPr>
          </w:p>
        </w:tc>
        <w:tc>
          <w:tcPr>
            <w:tcW w:w="2389" w:type="dxa"/>
            <w:tcBorders>
              <w:left w:val="nil"/>
            </w:tcBorders>
          </w:tcPr>
          <w:p w14:paraId="1772A59B" w14:textId="77777777" w:rsidR="00D45EDB" w:rsidRPr="00FF0E54" w:rsidRDefault="00D45EDB" w:rsidP="00836EA5">
            <w:pPr>
              <w:jc w:val="both"/>
              <w:rPr>
                <w:b/>
              </w:rPr>
            </w:pPr>
            <w:r w:rsidRPr="00FF0E54">
              <w:rPr>
                <w:b/>
              </w:rPr>
              <w:t>UKUPNO</w:t>
            </w:r>
          </w:p>
        </w:tc>
        <w:tc>
          <w:tcPr>
            <w:tcW w:w="1642" w:type="dxa"/>
          </w:tcPr>
          <w:p w14:paraId="2447D712" w14:textId="77777777" w:rsidR="00D45EDB" w:rsidRPr="00FF0E54" w:rsidRDefault="00D45EDB" w:rsidP="00FF0E54">
            <w:pPr>
              <w:jc w:val="center"/>
              <w:rPr>
                <w:b/>
              </w:rPr>
            </w:pPr>
          </w:p>
        </w:tc>
        <w:tc>
          <w:tcPr>
            <w:tcW w:w="2006" w:type="dxa"/>
          </w:tcPr>
          <w:p w14:paraId="73128402" w14:textId="77777777" w:rsidR="00D45EDB" w:rsidRPr="00FF0E54" w:rsidRDefault="00D45EDB" w:rsidP="00FF0E54">
            <w:pPr>
              <w:jc w:val="center"/>
              <w:rPr>
                <w:b/>
              </w:rPr>
            </w:pPr>
            <w:r w:rsidRPr="00FF0E54">
              <w:rPr>
                <w:b/>
              </w:rPr>
              <w:t>100%</w:t>
            </w:r>
          </w:p>
        </w:tc>
        <w:tc>
          <w:tcPr>
            <w:tcW w:w="1816" w:type="dxa"/>
          </w:tcPr>
          <w:p w14:paraId="285F42F4" w14:textId="77777777" w:rsidR="00D45EDB" w:rsidRPr="00B01495" w:rsidRDefault="00D45EDB" w:rsidP="00FF0E54">
            <w:pPr>
              <w:jc w:val="center"/>
              <w:rPr>
                <w:b/>
              </w:rPr>
            </w:pPr>
            <w:r w:rsidRPr="00FF0E54">
              <w:rPr>
                <w:b/>
              </w:rPr>
              <w:t>100</w:t>
            </w:r>
          </w:p>
        </w:tc>
      </w:tr>
    </w:tbl>
    <w:p w14:paraId="14932889" w14:textId="77777777" w:rsidR="00836EA5" w:rsidRPr="00B01495" w:rsidRDefault="00836EA5" w:rsidP="00836EA5">
      <w:pPr>
        <w:jc w:val="both"/>
        <w:rPr>
          <w:b/>
        </w:rPr>
      </w:pPr>
    </w:p>
    <w:p w14:paraId="6C86B981" w14:textId="77777777" w:rsidR="00671ABA" w:rsidRPr="00B01495" w:rsidRDefault="00671ABA" w:rsidP="00671ABA">
      <w:pPr>
        <w:spacing w:before="252" w:line="252" w:lineRule="exact"/>
        <w:jc w:val="center"/>
        <w:textAlignment w:val="baseline"/>
      </w:pPr>
      <w:r w:rsidRPr="00B01495">
        <w:t xml:space="preserve">Puk = C + </w:t>
      </w:r>
      <w:r w:rsidR="003956EB" w:rsidRPr="00B01495">
        <w:t>SI+JR</w:t>
      </w:r>
      <w:r w:rsidRPr="00B01495">
        <w:t xml:space="preserve"> </w:t>
      </w:r>
    </w:p>
    <w:p w14:paraId="07876A60" w14:textId="77777777" w:rsidR="00671ABA" w:rsidRPr="00B01495" w:rsidRDefault="00671ABA" w:rsidP="00671ABA">
      <w:pPr>
        <w:spacing w:before="252" w:line="252" w:lineRule="exact"/>
        <w:jc w:val="both"/>
        <w:textAlignment w:val="baseline"/>
      </w:pPr>
      <w:r w:rsidRPr="00B01495">
        <w:t>Puk – ukupan broj bodova</w:t>
      </w:r>
    </w:p>
    <w:p w14:paraId="7108968D" w14:textId="77777777" w:rsidR="00671ABA" w:rsidRPr="00B01495" w:rsidRDefault="00671ABA" w:rsidP="00671ABA">
      <w:pPr>
        <w:spacing w:before="3" w:line="252" w:lineRule="exact"/>
        <w:jc w:val="both"/>
        <w:textAlignment w:val="baseline"/>
      </w:pPr>
      <w:r w:rsidRPr="00B01495">
        <w:t>C – broj bodova dodijeljen na temelju cijene ponude</w:t>
      </w:r>
    </w:p>
    <w:p w14:paraId="71848978" w14:textId="77777777" w:rsidR="00671ABA" w:rsidRPr="00B01495" w:rsidRDefault="00255584" w:rsidP="00671ABA">
      <w:pPr>
        <w:spacing w:before="3" w:line="250" w:lineRule="exact"/>
        <w:jc w:val="both"/>
        <w:textAlignment w:val="baseline"/>
      </w:pPr>
      <w:r w:rsidRPr="00B01495">
        <w:lastRenderedPageBreak/>
        <w:t>SI</w:t>
      </w:r>
      <w:r w:rsidR="00671ABA" w:rsidRPr="00B01495">
        <w:t xml:space="preserve"> – broj bodova dodijeljen ponudi za servisni interval</w:t>
      </w:r>
    </w:p>
    <w:p w14:paraId="049AB051" w14:textId="77777777" w:rsidR="00255584" w:rsidRPr="00B01495" w:rsidRDefault="00255584" w:rsidP="00671ABA">
      <w:pPr>
        <w:spacing w:before="3" w:line="250" w:lineRule="exact"/>
        <w:jc w:val="both"/>
        <w:textAlignment w:val="baseline"/>
      </w:pPr>
      <w:r w:rsidRPr="00B01495">
        <w:t>JR –  broj bodova dodijeljen ponudi za jamstveni rok</w:t>
      </w:r>
    </w:p>
    <w:p w14:paraId="3D6AC04F" w14:textId="77777777" w:rsidR="00671ABA" w:rsidRPr="00B01495" w:rsidRDefault="00671ABA" w:rsidP="000A34EC">
      <w:pPr>
        <w:tabs>
          <w:tab w:val="left" w:pos="6663"/>
        </w:tabs>
        <w:spacing w:before="249" w:line="254" w:lineRule="exact"/>
        <w:jc w:val="both"/>
        <w:textAlignment w:val="baseline"/>
      </w:pPr>
      <w:r w:rsidRPr="00B01495">
        <w:t>Ukoliko dvije ili više valjanih ponuda budu jednako rangirane prema kriteriju za odabir ponude, naručitelj će odabrati ponudu koja je zaprimljena ranije.</w:t>
      </w:r>
    </w:p>
    <w:p w14:paraId="436068F8" w14:textId="77777777" w:rsidR="005B4FF5" w:rsidRPr="00B01495" w:rsidRDefault="005B4FF5" w:rsidP="00671ABA">
      <w:pPr>
        <w:jc w:val="both"/>
      </w:pPr>
    </w:p>
    <w:p w14:paraId="64A7DCDD" w14:textId="78245AA7" w:rsidR="00836EA5" w:rsidRPr="00B01495" w:rsidRDefault="005D7FBD" w:rsidP="00671ABA">
      <w:pPr>
        <w:jc w:val="both"/>
      </w:pPr>
      <w:r>
        <w:t xml:space="preserve">Konačni rezultat bodovanja koji proizlazi iz formula definiranih ovom dokumentacijom o nabavi zaokružuje se na </w:t>
      </w:r>
      <w:r w:rsidR="00671ABA" w:rsidRPr="00B01495">
        <w:t>dvije decimale.</w:t>
      </w:r>
    </w:p>
    <w:p w14:paraId="16D10445" w14:textId="0A6CCF7D" w:rsidR="00671ABA" w:rsidRPr="00FF0E54" w:rsidRDefault="00671ABA" w:rsidP="00671ABA">
      <w:pPr>
        <w:spacing w:before="247" w:line="252" w:lineRule="exact"/>
        <w:jc w:val="both"/>
        <w:textAlignment w:val="baseline"/>
        <w:rPr>
          <w:b/>
        </w:rPr>
      </w:pPr>
      <w:r w:rsidRPr="00FF0E54">
        <w:t>a</w:t>
      </w:r>
      <w:r w:rsidRPr="00FF0E54">
        <w:rPr>
          <w:b/>
        </w:rPr>
        <w:t xml:space="preserve">) Cijena ponude (maksimum </w:t>
      </w:r>
      <w:r w:rsidR="000906E9" w:rsidRPr="00FF0E54">
        <w:rPr>
          <w:b/>
        </w:rPr>
        <w:t>7</w:t>
      </w:r>
      <w:r w:rsidRPr="00FF0E54">
        <w:rPr>
          <w:b/>
        </w:rPr>
        <w:t>0 bodova)</w:t>
      </w:r>
    </w:p>
    <w:p w14:paraId="6B9D99D0" w14:textId="14F90D17" w:rsidR="00671ABA" w:rsidRPr="00FF0E54" w:rsidRDefault="00671ABA" w:rsidP="00671ABA">
      <w:pPr>
        <w:spacing w:before="257" w:line="252" w:lineRule="exact"/>
        <w:jc w:val="both"/>
        <w:textAlignment w:val="baseline"/>
      </w:pPr>
      <w:bookmarkStart w:id="47" w:name="_Hlk536431437"/>
      <w:r w:rsidRPr="00FF0E54">
        <w:t xml:space="preserve">Ponuda s najniže ponuđenom cijenom dobiva </w:t>
      </w:r>
      <w:r w:rsidR="001F2E93" w:rsidRPr="00FF0E54">
        <w:t>7</w:t>
      </w:r>
      <w:r w:rsidRPr="00FF0E54">
        <w:t>0 bodova, a ostale ponude se boduju prema formuli:</w:t>
      </w:r>
    </w:p>
    <w:p w14:paraId="1822BD19" w14:textId="14913A41" w:rsidR="00671ABA" w:rsidRPr="00FF0E54" w:rsidRDefault="00671ABA" w:rsidP="00671ABA">
      <w:pPr>
        <w:spacing w:before="257" w:line="252" w:lineRule="exact"/>
        <w:jc w:val="both"/>
        <w:textAlignment w:val="baseline"/>
      </w:pPr>
      <w:r w:rsidRPr="00FF0E54">
        <w:t>C = (</w:t>
      </w:r>
      <w:proofErr w:type="spellStart"/>
      <w:r w:rsidRPr="00FF0E54">
        <w:t>Ymin</w:t>
      </w:r>
      <w:proofErr w:type="spellEnd"/>
      <w:r w:rsidRPr="00FF0E54">
        <w:t>/</w:t>
      </w:r>
      <w:proofErr w:type="spellStart"/>
      <w:r w:rsidRPr="00FF0E54">
        <w:t>Yp</w:t>
      </w:r>
      <w:proofErr w:type="spellEnd"/>
      <w:r w:rsidRPr="00FF0E54">
        <w:t xml:space="preserve">) x </w:t>
      </w:r>
      <w:r w:rsidR="000906E9" w:rsidRPr="00FF0E54">
        <w:t>7</w:t>
      </w:r>
      <w:r w:rsidRPr="00FF0E54">
        <w:t>0</w:t>
      </w:r>
    </w:p>
    <w:p w14:paraId="07BD175E" w14:textId="77777777" w:rsidR="00671ABA" w:rsidRPr="00FF0E54" w:rsidRDefault="00671ABA" w:rsidP="00671ABA">
      <w:pPr>
        <w:spacing w:before="252" w:line="251" w:lineRule="exact"/>
        <w:jc w:val="both"/>
        <w:textAlignment w:val="baseline"/>
      </w:pPr>
      <w:r w:rsidRPr="00FF0E54">
        <w:t>Pri čemu su:</w:t>
      </w:r>
    </w:p>
    <w:p w14:paraId="7C3615DC" w14:textId="1D27C3EA" w:rsidR="00671ABA" w:rsidRPr="00FF0E54" w:rsidRDefault="00671ABA" w:rsidP="00671ABA">
      <w:pPr>
        <w:spacing w:before="3" w:line="252" w:lineRule="exact"/>
        <w:jc w:val="both"/>
        <w:textAlignment w:val="baseline"/>
      </w:pPr>
      <w:r w:rsidRPr="00FF0E54">
        <w:t>C – broj bodova po kriteriju cijene za ponudu koja se ocjenjuje</w:t>
      </w:r>
      <w:r w:rsidR="008A0FE6" w:rsidRPr="00FF0E54">
        <w:t xml:space="preserve"> (zaokruženo na dvije decimale)</w:t>
      </w:r>
    </w:p>
    <w:p w14:paraId="41F19946" w14:textId="77777777" w:rsidR="00671ABA" w:rsidRPr="00FF0E54" w:rsidRDefault="00671ABA" w:rsidP="00671ABA">
      <w:pPr>
        <w:spacing w:before="2" w:line="251" w:lineRule="exact"/>
        <w:jc w:val="both"/>
        <w:textAlignment w:val="baseline"/>
      </w:pPr>
      <w:proofErr w:type="spellStart"/>
      <w:r w:rsidRPr="00FF0E54">
        <w:t>Yp</w:t>
      </w:r>
      <w:proofErr w:type="spellEnd"/>
      <w:r w:rsidRPr="00FF0E54">
        <w:t xml:space="preserve"> – cijena iz promatrane ponude</w:t>
      </w:r>
    </w:p>
    <w:p w14:paraId="6C91F21C" w14:textId="77777777" w:rsidR="00671ABA" w:rsidRPr="00FF0E54" w:rsidRDefault="00671ABA" w:rsidP="00671ABA">
      <w:pPr>
        <w:spacing w:line="251" w:lineRule="exact"/>
        <w:jc w:val="both"/>
        <w:textAlignment w:val="baseline"/>
      </w:pPr>
      <w:proofErr w:type="spellStart"/>
      <w:r w:rsidRPr="00FF0E54">
        <w:t>Ymin</w:t>
      </w:r>
      <w:proofErr w:type="spellEnd"/>
      <w:r w:rsidRPr="00FF0E54">
        <w:t xml:space="preserve"> – najniža ponuđena cijena ponuda</w:t>
      </w:r>
    </w:p>
    <w:p w14:paraId="36021AA7" w14:textId="6A3D81E1" w:rsidR="00671ABA" w:rsidRPr="00FF0E54" w:rsidRDefault="000906E9" w:rsidP="00671ABA">
      <w:pPr>
        <w:spacing w:before="2" w:line="252" w:lineRule="exact"/>
        <w:jc w:val="both"/>
        <w:textAlignment w:val="baseline"/>
      </w:pPr>
      <w:r w:rsidRPr="00FF0E54">
        <w:t>7</w:t>
      </w:r>
      <w:r w:rsidR="00671ABA" w:rsidRPr="00FF0E54">
        <w:t>0 – maksimalan broj bodova po kriteriju cijene</w:t>
      </w:r>
    </w:p>
    <w:bookmarkEnd w:id="47"/>
    <w:p w14:paraId="09C54386" w14:textId="77777777" w:rsidR="005B4FF5" w:rsidRPr="00B01495" w:rsidRDefault="005B4FF5" w:rsidP="00671ABA">
      <w:pPr>
        <w:jc w:val="both"/>
      </w:pPr>
    </w:p>
    <w:p w14:paraId="6FBC30C3" w14:textId="78CCAD26" w:rsidR="005A78B4" w:rsidRPr="00B01495" w:rsidRDefault="00671ABA" w:rsidP="00671ABA">
      <w:pPr>
        <w:jc w:val="both"/>
        <w:rPr>
          <w:b/>
          <w:u w:val="single"/>
        </w:rPr>
      </w:pPr>
      <w:r w:rsidRPr="00B01495">
        <w:rPr>
          <w:b/>
          <w:u w:val="single"/>
        </w:rPr>
        <w:t>Naručitelj uspoređuje cijenu ponude bez PDV-a</w:t>
      </w:r>
      <w:r w:rsidR="008A0FE6">
        <w:rPr>
          <w:b/>
          <w:u w:val="single"/>
        </w:rPr>
        <w:t>.</w:t>
      </w:r>
    </w:p>
    <w:p w14:paraId="21A794D0" w14:textId="77777777" w:rsidR="005A78B4" w:rsidRPr="00B01495" w:rsidRDefault="005A78B4" w:rsidP="005A78B4">
      <w:pPr>
        <w:spacing w:before="247" w:line="252" w:lineRule="exact"/>
        <w:jc w:val="both"/>
        <w:textAlignment w:val="baseline"/>
        <w:rPr>
          <w:b/>
        </w:rPr>
      </w:pPr>
      <w:r w:rsidRPr="00B01495">
        <w:rPr>
          <w:b/>
        </w:rPr>
        <w:t>b) Servisni interval za ponuđeno vozilo (maksimalno 10 bodova)</w:t>
      </w:r>
    </w:p>
    <w:p w14:paraId="3504BFA9" w14:textId="77777777" w:rsidR="005A78B4" w:rsidRPr="00B01495" w:rsidRDefault="005A78B4" w:rsidP="00671ABA">
      <w:pPr>
        <w:jc w:val="both"/>
      </w:pPr>
    </w:p>
    <w:p w14:paraId="123996E8" w14:textId="77777777" w:rsidR="005A78B4" w:rsidRPr="00B01495" w:rsidRDefault="005A78B4" w:rsidP="00671ABA">
      <w:pPr>
        <w:jc w:val="both"/>
      </w:pPr>
      <w:bookmarkStart w:id="48" w:name="_Hlk536431464"/>
      <w:r w:rsidRPr="00B01495">
        <w:t>Minimalni servisni interval je 15 000 km.</w:t>
      </w:r>
    </w:p>
    <w:p w14:paraId="465EF3F5" w14:textId="77777777" w:rsidR="005A78B4" w:rsidRPr="00B01495" w:rsidRDefault="005A78B4" w:rsidP="00671ABA">
      <w:pPr>
        <w:jc w:val="both"/>
      </w:pPr>
    </w:p>
    <w:p w14:paraId="43C1E841" w14:textId="2BF94376" w:rsidR="005A78B4" w:rsidRPr="00FF0E54" w:rsidRDefault="005A78B4" w:rsidP="00671ABA">
      <w:pPr>
        <w:jc w:val="both"/>
      </w:pPr>
      <w:r w:rsidRPr="00FF0E54">
        <w:t>Bodovanje</w:t>
      </w:r>
      <w:r w:rsidR="00FF0E54" w:rsidRPr="00FF0E54">
        <w:t xml:space="preserve"> servisnog intervala</w:t>
      </w:r>
      <w:r w:rsidRPr="00FF0E54">
        <w:t xml:space="preserve"> se vrši na s</w:t>
      </w:r>
      <w:r w:rsidR="00072E3E" w:rsidRPr="00FF0E54">
        <w:t>l</w:t>
      </w:r>
      <w:r w:rsidRPr="00FF0E54">
        <w:t>jedeći način</w:t>
      </w:r>
      <w:r w:rsidR="00FF0E54" w:rsidRPr="00FF0E54">
        <w:t xml:space="preserve">, s time da se servisni interval može izraziti </w:t>
      </w:r>
      <w:r w:rsidR="00FF0E54" w:rsidRPr="00E03198">
        <w:rPr>
          <w:u w:val="single"/>
        </w:rPr>
        <w:t>isključivo u jedinicama od tisuću kilometara</w:t>
      </w:r>
      <w:r w:rsidRPr="00FF0E54">
        <w:t>:</w:t>
      </w:r>
    </w:p>
    <w:p w14:paraId="74C13EDB" w14:textId="77777777" w:rsidR="00A13FC1" w:rsidRPr="002834D2" w:rsidRDefault="00A13FC1" w:rsidP="00671ABA">
      <w:pPr>
        <w:jc w:val="both"/>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3925"/>
      </w:tblGrid>
      <w:tr w:rsidR="00A13FC1" w:rsidRPr="005D7FBD" w14:paraId="3960E304" w14:textId="77777777" w:rsidTr="00A13FC1">
        <w:trPr>
          <w:trHeight w:val="254"/>
          <w:jc w:val="center"/>
        </w:trPr>
        <w:tc>
          <w:tcPr>
            <w:tcW w:w="3932" w:type="dxa"/>
            <w:shd w:val="clear" w:color="auto" w:fill="auto"/>
          </w:tcPr>
          <w:p w14:paraId="03661014" w14:textId="77777777" w:rsidR="00A13FC1" w:rsidRPr="005D7FBD" w:rsidRDefault="00A13FC1" w:rsidP="00D10A19">
            <w:pPr>
              <w:suppressAutoHyphens/>
              <w:overflowPunct w:val="0"/>
              <w:autoSpaceDE w:val="0"/>
              <w:jc w:val="center"/>
              <w:textAlignment w:val="baseline"/>
              <w:rPr>
                <w:b/>
                <w:bCs/>
              </w:rPr>
            </w:pPr>
            <w:r w:rsidRPr="005D7FBD">
              <w:rPr>
                <w:b/>
                <w:bCs/>
              </w:rPr>
              <w:t>Vrijednost kriterija</w:t>
            </w:r>
          </w:p>
        </w:tc>
        <w:tc>
          <w:tcPr>
            <w:tcW w:w="3925" w:type="dxa"/>
            <w:shd w:val="clear" w:color="auto" w:fill="auto"/>
          </w:tcPr>
          <w:p w14:paraId="7D8383B6" w14:textId="77777777" w:rsidR="00A13FC1" w:rsidRPr="005D7FBD" w:rsidRDefault="00A13FC1" w:rsidP="00D10A19">
            <w:pPr>
              <w:suppressAutoHyphens/>
              <w:overflowPunct w:val="0"/>
              <w:autoSpaceDE w:val="0"/>
              <w:jc w:val="center"/>
              <w:textAlignment w:val="baseline"/>
              <w:rPr>
                <w:b/>
                <w:bCs/>
              </w:rPr>
            </w:pPr>
            <w:r w:rsidRPr="005D7FBD">
              <w:rPr>
                <w:b/>
                <w:bCs/>
              </w:rPr>
              <w:t>Bodovi prema kriteriju</w:t>
            </w:r>
          </w:p>
        </w:tc>
      </w:tr>
      <w:tr w:rsidR="00A13FC1" w:rsidRPr="005D7FBD" w14:paraId="4D7DD781" w14:textId="77777777" w:rsidTr="00A13FC1">
        <w:trPr>
          <w:trHeight w:val="254"/>
          <w:jc w:val="center"/>
        </w:trPr>
        <w:tc>
          <w:tcPr>
            <w:tcW w:w="3932" w:type="dxa"/>
            <w:shd w:val="clear" w:color="auto" w:fill="auto"/>
          </w:tcPr>
          <w:p w14:paraId="54F1DAB5" w14:textId="53FA01D0" w:rsidR="00A13FC1" w:rsidRPr="005D7FBD" w:rsidRDefault="00A13FC1" w:rsidP="00D10A19">
            <w:pPr>
              <w:suppressAutoHyphens/>
              <w:overflowPunct w:val="0"/>
              <w:autoSpaceDE w:val="0"/>
              <w:jc w:val="center"/>
              <w:textAlignment w:val="baseline"/>
              <w:rPr>
                <w:bCs/>
              </w:rPr>
            </w:pPr>
            <w:r w:rsidRPr="005D7FBD">
              <w:rPr>
                <w:bCs/>
              </w:rPr>
              <w:t xml:space="preserve">15.000 – </w:t>
            </w:r>
            <w:r w:rsidR="005D7FBD" w:rsidRPr="005D7FBD">
              <w:rPr>
                <w:bCs/>
              </w:rPr>
              <w:t>19</w:t>
            </w:r>
            <w:r w:rsidRPr="005D7FBD">
              <w:rPr>
                <w:bCs/>
              </w:rPr>
              <w:t>.000 km</w:t>
            </w:r>
          </w:p>
        </w:tc>
        <w:tc>
          <w:tcPr>
            <w:tcW w:w="3925" w:type="dxa"/>
            <w:shd w:val="clear" w:color="auto" w:fill="auto"/>
          </w:tcPr>
          <w:p w14:paraId="5D602BD1" w14:textId="77777777" w:rsidR="00A13FC1" w:rsidRPr="005D7FBD" w:rsidRDefault="00A13FC1" w:rsidP="00D10A19">
            <w:pPr>
              <w:suppressAutoHyphens/>
              <w:overflowPunct w:val="0"/>
              <w:autoSpaceDE w:val="0"/>
              <w:jc w:val="center"/>
              <w:textAlignment w:val="baseline"/>
            </w:pPr>
            <w:r w:rsidRPr="005D7FBD">
              <w:t>0</w:t>
            </w:r>
          </w:p>
        </w:tc>
      </w:tr>
      <w:tr w:rsidR="000906E9" w:rsidRPr="005D7FBD" w14:paraId="3F48AB03" w14:textId="77777777" w:rsidTr="00A13FC1">
        <w:trPr>
          <w:trHeight w:val="254"/>
          <w:jc w:val="center"/>
        </w:trPr>
        <w:tc>
          <w:tcPr>
            <w:tcW w:w="3932" w:type="dxa"/>
            <w:shd w:val="clear" w:color="auto" w:fill="auto"/>
          </w:tcPr>
          <w:p w14:paraId="27637D0C" w14:textId="2B612D62" w:rsidR="000906E9" w:rsidRPr="005D7FBD" w:rsidRDefault="000906E9" w:rsidP="00D10A19">
            <w:pPr>
              <w:suppressAutoHyphens/>
              <w:overflowPunct w:val="0"/>
              <w:autoSpaceDE w:val="0"/>
              <w:jc w:val="center"/>
              <w:textAlignment w:val="baseline"/>
              <w:rPr>
                <w:bCs/>
              </w:rPr>
            </w:pPr>
            <w:r w:rsidRPr="005D7FBD">
              <w:rPr>
                <w:bCs/>
              </w:rPr>
              <w:t>20.00</w:t>
            </w:r>
            <w:r w:rsidR="005D7FBD" w:rsidRPr="005D7FBD">
              <w:rPr>
                <w:bCs/>
              </w:rPr>
              <w:t>0</w:t>
            </w:r>
            <w:r w:rsidRPr="005D7FBD">
              <w:rPr>
                <w:bCs/>
              </w:rPr>
              <w:t>-2</w:t>
            </w:r>
            <w:r w:rsidR="005D7FBD" w:rsidRPr="005D7FBD">
              <w:rPr>
                <w:bCs/>
              </w:rPr>
              <w:t>4</w:t>
            </w:r>
            <w:r w:rsidRPr="005D7FBD">
              <w:rPr>
                <w:bCs/>
              </w:rPr>
              <w:t>.000 km</w:t>
            </w:r>
          </w:p>
        </w:tc>
        <w:tc>
          <w:tcPr>
            <w:tcW w:w="3925" w:type="dxa"/>
            <w:shd w:val="clear" w:color="auto" w:fill="auto"/>
          </w:tcPr>
          <w:p w14:paraId="2EC10E27" w14:textId="47816D6D" w:rsidR="000906E9" w:rsidRPr="005D7FBD" w:rsidRDefault="000906E9" w:rsidP="00D10A19">
            <w:pPr>
              <w:suppressAutoHyphens/>
              <w:overflowPunct w:val="0"/>
              <w:autoSpaceDE w:val="0"/>
              <w:jc w:val="center"/>
              <w:textAlignment w:val="baseline"/>
            </w:pPr>
            <w:r w:rsidRPr="005D7FBD">
              <w:t>3</w:t>
            </w:r>
          </w:p>
        </w:tc>
      </w:tr>
      <w:tr w:rsidR="00A13FC1" w:rsidRPr="005D7FBD" w14:paraId="204493FA" w14:textId="77777777" w:rsidTr="00A13FC1">
        <w:trPr>
          <w:trHeight w:val="244"/>
          <w:jc w:val="center"/>
        </w:trPr>
        <w:tc>
          <w:tcPr>
            <w:tcW w:w="3932" w:type="dxa"/>
            <w:shd w:val="clear" w:color="auto" w:fill="auto"/>
          </w:tcPr>
          <w:p w14:paraId="6FC13CE3" w14:textId="1B8ABFBE" w:rsidR="00A13FC1" w:rsidRPr="005D7FBD" w:rsidRDefault="00A13FC1" w:rsidP="00D10A19">
            <w:pPr>
              <w:suppressAutoHyphens/>
              <w:overflowPunct w:val="0"/>
              <w:autoSpaceDE w:val="0"/>
              <w:jc w:val="center"/>
              <w:textAlignment w:val="baseline"/>
              <w:rPr>
                <w:bCs/>
              </w:rPr>
            </w:pPr>
            <w:r w:rsidRPr="005D7FBD">
              <w:rPr>
                <w:bCs/>
              </w:rPr>
              <w:t>2</w:t>
            </w:r>
            <w:r w:rsidR="000906E9" w:rsidRPr="005D7FBD">
              <w:rPr>
                <w:bCs/>
              </w:rPr>
              <w:t>5</w:t>
            </w:r>
            <w:r w:rsidRPr="005D7FBD">
              <w:rPr>
                <w:bCs/>
              </w:rPr>
              <w:t>.00</w:t>
            </w:r>
            <w:r w:rsidR="005D7FBD" w:rsidRPr="005D7FBD">
              <w:rPr>
                <w:bCs/>
              </w:rPr>
              <w:t>0</w:t>
            </w:r>
            <w:r w:rsidRPr="005D7FBD">
              <w:rPr>
                <w:bCs/>
              </w:rPr>
              <w:t xml:space="preserve"> – </w:t>
            </w:r>
            <w:r w:rsidR="005D7FBD" w:rsidRPr="005D7FBD">
              <w:rPr>
                <w:bCs/>
              </w:rPr>
              <w:t>29</w:t>
            </w:r>
            <w:r w:rsidRPr="005D7FBD">
              <w:rPr>
                <w:bCs/>
              </w:rPr>
              <w:t>.000 km</w:t>
            </w:r>
          </w:p>
        </w:tc>
        <w:tc>
          <w:tcPr>
            <w:tcW w:w="3925" w:type="dxa"/>
            <w:shd w:val="clear" w:color="auto" w:fill="auto"/>
          </w:tcPr>
          <w:p w14:paraId="6349C62D" w14:textId="4C22E0E1" w:rsidR="00A13FC1" w:rsidRPr="005D7FBD" w:rsidRDefault="000906E9" w:rsidP="00D10A19">
            <w:pPr>
              <w:suppressAutoHyphens/>
              <w:overflowPunct w:val="0"/>
              <w:autoSpaceDE w:val="0"/>
              <w:jc w:val="center"/>
              <w:textAlignment w:val="baseline"/>
            </w:pPr>
            <w:r w:rsidRPr="005D7FBD">
              <w:t>7</w:t>
            </w:r>
          </w:p>
        </w:tc>
      </w:tr>
      <w:tr w:rsidR="00A13FC1" w:rsidRPr="002834D2" w14:paraId="38C2FFDA" w14:textId="77777777" w:rsidTr="00A13FC1">
        <w:trPr>
          <w:trHeight w:val="254"/>
          <w:jc w:val="center"/>
        </w:trPr>
        <w:tc>
          <w:tcPr>
            <w:tcW w:w="3932" w:type="dxa"/>
            <w:shd w:val="clear" w:color="auto" w:fill="auto"/>
          </w:tcPr>
          <w:p w14:paraId="01ED9951" w14:textId="26FD02C0" w:rsidR="00A13FC1" w:rsidRPr="005D7FBD" w:rsidRDefault="00A13FC1" w:rsidP="00D10A19">
            <w:pPr>
              <w:suppressAutoHyphens/>
              <w:overflowPunct w:val="0"/>
              <w:autoSpaceDE w:val="0"/>
              <w:jc w:val="center"/>
              <w:textAlignment w:val="baseline"/>
              <w:rPr>
                <w:bCs/>
              </w:rPr>
            </w:pPr>
            <w:r w:rsidRPr="005D7FBD">
              <w:rPr>
                <w:bCs/>
              </w:rPr>
              <w:t>30.00</w:t>
            </w:r>
            <w:r w:rsidR="005D7FBD" w:rsidRPr="005D7FBD">
              <w:rPr>
                <w:bCs/>
              </w:rPr>
              <w:t>0</w:t>
            </w:r>
            <w:r w:rsidR="000906E9" w:rsidRPr="005D7FBD">
              <w:rPr>
                <w:bCs/>
              </w:rPr>
              <w:t xml:space="preserve"> km</w:t>
            </w:r>
            <w:r w:rsidRPr="005D7FBD">
              <w:rPr>
                <w:bCs/>
              </w:rPr>
              <w:t xml:space="preserve"> i više</w:t>
            </w:r>
          </w:p>
        </w:tc>
        <w:tc>
          <w:tcPr>
            <w:tcW w:w="3925" w:type="dxa"/>
            <w:shd w:val="clear" w:color="auto" w:fill="auto"/>
          </w:tcPr>
          <w:p w14:paraId="131F7472" w14:textId="3C43C268" w:rsidR="00A13FC1" w:rsidRPr="005D7FBD" w:rsidRDefault="00A13FC1" w:rsidP="00D10A19">
            <w:pPr>
              <w:suppressAutoHyphens/>
              <w:overflowPunct w:val="0"/>
              <w:autoSpaceDE w:val="0"/>
              <w:jc w:val="center"/>
              <w:textAlignment w:val="baseline"/>
            </w:pPr>
            <w:r w:rsidRPr="005D7FBD">
              <w:t>10</w:t>
            </w:r>
          </w:p>
        </w:tc>
      </w:tr>
    </w:tbl>
    <w:p w14:paraId="2076BE64" w14:textId="202C526B" w:rsidR="00A13FC1" w:rsidRDefault="00A13FC1" w:rsidP="00671ABA">
      <w:pPr>
        <w:jc w:val="both"/>
      </w:pPr>
    </w:p>
    <w:p w14:paraId="5F628692" w14:textId="760BF929" w:rsidR="000C16C1" w:rsidRPr="000C16C1" w:rsidRDefault="000C16C1" w:rsidP="00671ABA">
      <w:pPr>
        <w:jc w:val="both"/>
        <w:rPr>
          <w:u w:val="single"/>
        </w:rPr>
      </w:pPr>
      <w:r w:rsidRPr="000C16C1">
        <w:rPr>
          <w:u w:val="single"/>
        </w:rPr>
        <w:t xml:space="preserve">Ponuditelj je dužan dostaviti odgovarajući dokument kojim dokazuje da je ponuđeni servisni interval propisan od strane proizvođača vozila. </w:t>
      </w:r>
    </w:p>
    <w:bookmarkEnd w:id="48"/>
    <w:p w14:paraId="44627ED3" w14:textId="77777777" w:rsidR="000C16C1" w:rsidRPr="00B01495" w:rsidRDefault="000C16C1" w:rsidP="00671ABA">
      <w:pPr>
        <w:jc w:val="both"/>
      </w:pPr>
    </w:p>
    <w:p w14:paraId="3F31274F" w14:textId="0D49B5F0" w:rsidR="00325764" w:rsidRPr="001860BC" w:rsidRDefault="00325764" w:rsidP="00325764">
      <w:pPr>
        <w:jc w:val="both"/>
        <w:rPr>
          <w:b/>
        </w:rPr>
      </w:pPr>
      <w:bookmarkStart w:id="49" w:name="_Hlk271216"/>
      <w:r w:rsidRPr="001860BC">
        <w:rPr>
          <w:b/>
        </w:rPr>
        <w:t xml:space="preserve">c) Jamstveni rok (maksimalno </w:t>
      </w:r>
      <w:r w:rsidR="000906E9" w:rsidRPr="001860BC">
        <w:rPr>
          <w:b/>
        </w:rPr>
        <w:t>2</w:t>
      </w:r>
      <w:r w:rsidRPr="001860BC">
        <w:rPr>
          <w:b/>
        </w:rPr>
        <w:t>0 bodova)</w:t>
      </w:r>
    </w:p>
    <w:p w14:paraId="5BBDD159" w14:textId="77777777" w:rsidR="00325764" w:rsidRPr="001860BC" w:rsidRDefault="00325764" w:rsidP="00325764">
      <w:pPr>
        <w:jc w:val="both"/>
        <w:rPr>
          <w:b/>
        </w:rPr>
      </w:pPr>
    </w:p>
    <w:p w14:paraId="20A3DDF3" w14:textId="2136F8A6" w:rsidR="00AE6CB9" w:rsidRPr="001860BC" w:rsidRDefault="00AE6CB9" w:rsidP="00325764">
      <w:pPr>
        <w:spacing w:line="251" w:lineRule="exact"/>
        <w:jc w:val="both"/>
        <w:textAlignment w:val="baseline"/>
        <w:rPr>
          <w:u w:val="single"/>
        </w:rPr>
      </w:pPr>
      <w:bookmarkStart w:id="50" w:name="_Hlk271637"/>
      <w:bookmarkStart w:id="51" w:name="_Hlk536431516"/>
      <w:r w:rsidRPr="001860BC">
        <w:rPr>
          <w:u w:val="single"/>
        </w:rPr>
        <w:t xml:space="preserve">Ponuditelj je </w:t>
      </w:r>
      <w:r w:rsidR="00B80DD1" w:rsidRPr="001860BC">
        <w:rPr>
          <w:u w:val="single"/>
        </w:rPr>
        <w:t xml:space="preserve">uz ponudu </w:t>
      </w:r>
      <w:r w:rsidRPr="001860BC">
        <w:rPr>
          <w:u w:val="single"/>
        </w:rPr>
        <w:t xml:space="preserve">dužan dostaviti </w:t>
      </w:r>
      <w:r w:rsidR="00B80DD1" w:rsidRPr="001860BC">
        <w:rPr>
          <w:u w:val="single"/>
        </w:rPr>
        <w:t xml:space="preserve">skenirani </w:t>
      </w:r>
      <w:r w:rsidRPr="001860BC">
        <w:rPr>
          <w:u w:val="single"/>
        </w:rPr>
        <w:t>obrazac Jamstva iz Priloga 4. ove Dokumentacije o nabavi</w:t>
      </w:r>
      <w:r w:rsidR="006032EC" w:rsidRPr="001860BC">
        <w:rPr>
          <w:u w:val="single"/>
        </w:rPr>
        <w:t>, potpisan od strane ovlaštene osobe i ovjeren pečatom</w:t>
      </w:r>
      <w:r w:rsidR="00B80DD1" w:rsidRPr="001860BC">
        <w:rPr>
          <w:u w:val="single"/>
        </w:rPr>
        <w:t xml:space="preserve"> za svaku grupu predmeta nabave u kojoj je nadmeće. </w:t>
      </w:r>
    </w:p>
    <w:p w14:paraId="3958B21C" w14:textId="1AB5BE1B" w:rsidR="00B80DD1" w:rsidRPr="001860BC" w:rsidRDefault="00B80DD1" w:rsidP="00325764">
      <w:pPr>
        <w:spacing w:line="251" w:lineRule="exact"/>
        <w:jc w:val="both"/>
        <w:textAlignment w:val="baseline"/>
        <w:rPr>
          <w:u w:val="single"/>
        </w:rPr>
      </w:pPr>
    </w:p>
    <w:p w14:paraId="494AD4CB" w14:textId="16B4DB13" w:rsidR="00B80DD1" w:rsidRPr="001860BC" w:rsidRDefault="00B80DD1" w:rsidP="00325764">
      <w:pPr>
        <w:spacing w:line="251" w:lineRule="exact"/>
        <w:jc w:val="both"/>
        <w:textAlignment w:val="baseline"/>
        <w:rPr>
          <w:u w:val="single"/>
        </w:rPr>
      </w:pPr>
      <w:r w:rsidRPr="001860BC">
        <w:rPr>
          <w:u w:val="single"/>
        </w:rPr>
        <w:t xml:space="preserve">Gospodarski subjekt koji bude odabran kao najpovoljniji obvezan je dostaviti originalnu verziju potpisanog i ovjerenog jamstva iz Priloga 4. najkasnije prilikom sklapanja Općeg ugovora o </w:t>
      </w:r>
      <w:bookmarkStart w:id="52" w:name="_Hlk271655"/>
      <w:bookmarkEnd w:id="50"/>
      <w:r w:rsidRPr="001860BC">
        <w:rPr>
          <w:u w:val="single"/>
        </w:rPr>
        <w:t>javnoj nabavi za pripadajuću grupu predmeta nabav</w:t>
      </w:r>
      <w:r w:rsidR="00B2321C" w:rsidRPr="001860BC">
        <w:rPr>
          <w:u w:val="single"/>
        </w:rPr>
        <w:t xml:space="preserve">i i čini njegov sastavni dio. </w:t>
      </w:r>
    </w:p>
    <w:p w14:paraId="2696EA72" w14:textId="459B9FDE" w:rsidR="00B80DD1" w:rsidRPr="001860BC" w:rsidRDefault="00B80DD1" w:rsidP="00325764">
      <w:pPr>
        <w:spacing w:line="251" w:lineRule="exact"/>
        <w:jc w:val="both"/>
        <w:textAlignment w:val="baseline"/>
        <w:rPr>
          <w:u w:val="single"/>
        </w:rPr>
      </w:pPr>
    </w:p>
    <w:p w14:paraId="7E50F364" w14:textId="0071E8D1" w:rsidR="00B80DD1" w:rsidRPr="001860BC" w:rsidRDefault="00B80DD1" w:rsidP="00325764">
      <w:pPr>
        <w:spacing w:line="251" w:lineRule="exact"/>
        <w:jc w:val="both"/>
        <w:textAlignment w:val="baseline"/>
        <w:rPr>
          <w:u w:val="single"/>
        </w:rPr>
      </w:pPr>
      <w:r w:rsidRPr="001860BC">
        <w:t xml:space="preserve">Minimalni jamstveni rok je 3 godine. </w:t>
      </w:r>
    </w:p>
    <w:p w14:paraId="0064CDD5" w14:textId="2CFD3B32" w:rsidR="00B80DD1" w:rsidRPr="001860BC" w:rsidRDefault="00B80DD1" w:rsidP="00B80DD1">
      <w:pPr>
        <w:spacing w:line="251" w:lineRule="exact"/>
        <w:jc w:val="both"/>
        <w:textAlignment w:val="baseline"/>
      </w:pPr>
      <w:r w:rsidRPr="001860BC">
        <w:t xml:space="preserve">Jamstveni rok iskazuje </w:t>
      </w:r>
      <w:r w:rsidRPr="001860BC">
        <w:rPr>
          <w:u w:val="single"/>
        </w:rPr>
        <w:t>se u godinama</w:t>
      </w:r>
      <w:r w:rsidRPr="001860BC">
        <w:t>, bez obzira na broj prijeđenih kilometara, a vrednovat će se na sljedeći način:</w:t>
      </w:r>
    </w:p>
    <w:p w14:paraId="09D4B985" w14:textId="77777777" w:rsidR="00484388" w:rsidRPr="001860BC" w:rsidRDefault="00484388" w:rsidP="00B80DD1">
      <w:pPr>
        <w:spacing w:line="251" w:lineRule="exact"/>
        <w:jc w:val="both"/>
        <w:textAlignment w:val="baseli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3925"/>
      </w:tblGrid>
      <w:tr w:rsidR="00A13FC1" w:rsidRPr="001860BC" w14:paraId="189D3422" w14:textId="77777777" w:rsidTr="00D10A19">
        <w:trPr>
          <w:trHeight w:val="254"/>
          <w:jc w:val="center"/>
        </w:trPr>
        <w:tc>
          <w:tcPr>
            <w:tcW w:w="3932" w:type="dxa"/>
            <w:shd w:val="clear" w:color="auto" w:fill="auto"/>
          </w:tcPr>
          <w:bookmarkEnd w:id="52"/>
          <w:p w14:paraId="21F5EAB1" w14:textId="77777777" w:rsidR="00A13FC1" w:rsidRPr="001860BC" w:rsidRDefault="00A13FC1" w:rsidP="00D10A19">
            <w:pPr>
              <w:suppressAutoHyphens/>
              <w:overflowPunct w:val="0"/>
              <w:autoSpaceDE w:val="0"/>
              <w:jc w:val="center"/>
              <w:textAlignment w:val="baseline"/>
              <w:rPr>
                <w:b/>
                <w:bCs/>
              </w:rPr>
            </w:pPr>
            <w:r w:rsidRPr="001860BC">
              <w:rPr>
                <w:b/>
                <w:bCs/>
              </w:rPr>
              <w:t>Vrijednost kriterija</w:t>
            </w:r>
          </w:p>
        </w:tc>
        <w:tc>
          <w:tcPr>
            <w:tcW w:w="3925" w:type="dxa"/>
            <w:shd w:val="clear" w:color="auto" w:fill="auto"/>
          </w:tcPr>
          <w:p w14:paraId="72393B19" w14:textId="77777777" w:rsidR="00A13FC1" w:rsidRPr="001860BC" w:rsidRDefault="00A13FC1" w:rsidP="00D10A19">
            <w:pPr>
              <w:suppressAutoHyphens/>
              <w:overflowPunct w:val="0"/>
              <w:autoSpaceDE w:val="0"/>
              <w:jc w:val="center"/>
              <w:textAlignment w:val="baseline"/>
              <w:rPr>
                <w:b/>
                <w:bCs/>
              </w:rPr>
            </w:pPr>
            <w:r w:rsidRPr="001860BC">
              <w:rPr>
                <w:b/>
                <w:bCs/>
              </w:rPr>
              <w:t>Bodovi prema kriteriju</w:t>
            </w:r>
          </w:p>
        </w:tc>
      </w:tr>
      <w:tr w:rsidR="00A13FC1" w:rsidRPr="001860BC" w14:paraId="1F1A04BC" w14:textId="77777777" w:rsidTr="00D10A19">
        <w:trPr>
          <w:trHeight w:val="254"/>
          <w:jc w:val="center"/>
        </w:trPr>
        <w:tc>
          <w:tcPr>
            <w:tcW w:w="3932" w:type="dxa"/>
            <w:shd w:val="clear" w:color="auto" w:fill="auto"/>
          </w:tcPr>
          <w:p w14:paraId="61E5AE2D" w14:textId="1C403CDC" w:rsidR="00A13FC1" w:rsidRPr="001860BC" w:rsidRDefault="00A13FC1" w:rsidP="00D10A19">
            <w:pPr>
              <w:suppressAutoHyphens/>
              <w:overflowPunct w:val="0"/>
              <w:autoSpaceDE w:val="0"/>
              <w:jc w:val="center"/>
              <w:textAlignment w:val="baseline"/>
              <w:rPr>
                <w:bCs/>
              </w:rPr>
            </w:pPr>
            <w:r w:rsidRPr="001860BC">
              <w:rPr>
                <w:bCs/>
              </w:rPr>
              <w:lastRenderedPageBreak/>
              <w:t>3 godine jamstvenog roka</w:t>
            </w:r>
          </w:p>
        </w:tc>
        <w:tc>
          <w:tcPr>
            <w:tcW w:w="3925" w:type="dxa"/>
            <w:shd w:val="clear" w:color="auto" w:fill="auto"/>
          </w:tcPr>
          <w:p w14:paraId="4357EC88" w14:textId="0839D2DB" w:rsidR="00A13FC1" w:rsidRPr="001860BC" w:rsidRDefault="005D7FBD" w:rsidP="00D10A19">
            <w:pPr>
              <w:suppressAutoHyphens/>
              <w:overflowPunct w:val="0"/>
              <w:autoSpaceDE w:val="0"/>
              <w:jc w:val="center"/>
              <w:textAlignment w:val="baseline"/>
            </w:pPr>
            <w:r w:rsidRPr="001860BC">
              <w:t>2</w:t>
            </w:r>
          </w:p>
        </w:tc>
      </w:tr>
      <w:tr w:rsidR="00A13FC1" w:rsidRPr="001860BC" w14:paraId="496DAC54" w14:textId="77777777" w:rsidTr="00D10A19">
        <w:trPr>
          <w:trHeight w:val="244"/>
          <w:jc w:val="center"/>
        </w:trPr>
        <w:tc>
          <w:tcPr>
            <w:tcW w:w="3932" w:type="dxa"/>
            <w:shd w:val="clear" w:color="auto" w:fill="auto"/>
          </w:tcPr>
          <w:p w14:paraId="44346648" w14:textId="1004FE07" w:rsidR="00A13FC1" w:rsidRPr="001860BC" w:rsidRDefault="00A13FC1" w:rsidP="00D10A19">
            <w:pPr>
              <w:suppressAutoHyphens/>
              <w:overflowPunct w:val="0"/>
              <w:autoSpaceDE w:val="0"/>
              <w:jc w:val="center"/>
              <w:textAlignment w:val="baseline"/>
              <w:rPr>
                <w:bCs/>
              </w:rPr>
            </w:pPr>
            <w:r w:rsidRPr="001860BC">
              <w:rPr>
                <w:bCs/>
              </w:rPr>
              <w:t>4 godine jamstvenog roka</w:t>
            </w:r>
          </w:p>
        </w:tc>
        <w:tc>
          <w:tcPr>
            <w:tcW w:w="3925" w:type="dxa"/>
            <w:shd w:val="clear" w:color="auto" w:fill="auto"/>
          </w:tcPr>
          <w:p w14:paraId="2944A4A9" w14:textId="7E7B3DC9" w:rsidR="00A13FC1" w:rsidRPr="001860BC" w:rsidRDefault="000906E9" w:rsidP="00D10A19">
            <w:pPr>
              <w:suppressAutoHyphens/>
              <w:overflowPunct w:val="0"/>
              <w:autoSpaceDE w:val="0"/>
              <w:jc w:val="center"/>
              <w:textAlignment w:val="baseline"/>
            </w:pPr>
            <w:r w:rsidRPr="001860BC">
              <w:t>6</w:t>
            </w:r>
          </w:p>
        </w:tc>
      </w:tr>
      <w:tr w:rsidR="00A13FC1" w:rsidRPr="001860BC" w14:paraId="00917934" w14:textId="77777777" w:rsidTr="00D10A19">
        <w:trPr>
          <w:trHeight w:val="254"/>
          <w:jc w:val="center"/>
        </w:trPr>
        <w:tc>
          <w:tcPr>
            <w:tcW w:w="3932" w:type="dxa"/>
            <w:shd w:val="clear" w:color="auto" w:fill="auto"/>
          </w:tcPr>
          <w:p w14:paraId="0F78F08E" w14:textId="229A3943" w:rsidR="00A13FC1" w:rsidRPr="001860BC" w:rsidRDefault="00A13FC1" w:rsidP="00D10A19">
            <w:pPr>
              <w:suppressAutoHyphens/>
              <w:overflowPunct w:val="0"/>
              <w:autoSpaceDE w:val="0"/>
              <w:jc w:val="center"/>
              <w:textAlignment w:val="baseline"/>
              <w:rPr>
                <w:bCs/>
              </w:rPr>
            </w:pPr>
            <w:r w:rsidRPr="001860BC">
              <w:rPr>
                <w:bCs/>
              </w:rPr>
              <w:t>5 godina jamstvenog roka</w:t>
            </w:r>
          </w:p>
        </w:tc>
        <w:tc>
          <w:tcPr>
            <w:tcW w:w="3925" w:type="dxa"/>
            <w:shd w:val="clear" w:color="auto" w:fill="auto"/>
          </w:tcPr>
          <w:p w14:paraId="2DB1297D" w14:textId="478F9548" w:rsidR="00A13FC1" w:rsidRPr="001860BC" w:rsidRDefault="000906E9" w:rsidP="00D10A19">
            <w:pPr>
              <w:suppressAutoHyphens/>
              <w:overflowPunct w:val="0"/>
              <w:autoSpaceDE w:val="0"/>
              <w:jc w:val="center"/>
              <w:textAlignment w:val="baseline"/>
            </w:pPr>
            <w:r w:rsidRPr="001860BC">
              <w:t>10</w:t>
            </w:r>
          </w:p>
        </w:tc>
      </w:tr>
      <w:tr w:rsidR="000906E9" w:rsidRPr="001860BC" w14:paraId="65A27A92" w14:textId="77777777" w:rsidTr="00D10A19">
        <w:trPr>
          <w:trHeight w:val="254"/>
          <w:jc w:val="center"/>
        </w:trPr>
        <w:tc>
          <w:tcPr>
            <w:tcW w:w="3932" w:type="dxa"/>
            <w:shd w:val="clear" w:color="auto" w:fill="auto"/>
          </w:tcPr>
          <w:p w14:paraId="448776BB" w14:textId="600097F4" w:rsidR="000906E9" w:rsidRPr="001860BC" w:rsidRDefault="000906E9" w:rsidP="000906E9">
            <w:pPr>
              <w:suppressAutoHyphens/>
              <w:overflowPunct w:val="0"/>
              <w:autoSpaceDE w:val="0"/>
              <w:jc w:val="center"/>
              <w:textAlignment w:val="baseline"/>
              <w:rPr>
                <w:bCs/>
              </w:rPr>
            </w:pPr>
            <w:r w:rsidRPr="001860BC">
              <w:rPr>
                <w:bCs/>
              </w:rPr>
              <w:t>6 godina jamstvenog roka</w:t>
            </w:r>
          </w:p>
        </w:tc>
        <w:tc>
          <w:tcPr>
            <w:tcW w:w="3925" w:type="dxa"/>
            <w:shd w:val="clear" w:color="auto" w:fill="auto"/>
          </w:tcPr>
          <w:p w14:paraId="1BE2C4BE" w14:textId="134597BA" w:rsidR="000906E9" w:rsidRPr="001860BC" w:rsidRDefault="000906E9" w:rsidP="000906E9">
            <w:pPr>
              <w:suppressAutoHyphens/>
              <w:overflowPunct w:val="0"/>
              <w:autoSpaceDE w:val="0"/>
              <w:jc w:val="center"/>
              <w:textAlignment w:val="baseline"/>
            </w:pPr>
            <w:r w:rsidRPr="001860BC">
              <w:t>14</w:t>
            </w:r>
          </w:p>
        </w:tc>
      </w:tr>
      <w:tr w:rsidR="000906E9" w:rsidRPr="002834D2" w14:paraId="2C17F5B5" w14:textId="77777777" w:rsidTr="00D10A19">
        <w:trPr>
          <w:trHeight w:val="254"/>
          <w:jc w:val="center"/>
        </w:trPr>
        <w:tc>
          <w:tcPr>
            <w:tcW w:w="3932" w:type="dxa"/>
            <w:shd w:val="clear" w:color="auto" w:fill="auto"/>
          </w:tcPr>
          <w:p w14:paraId="5ACD45C9" w14:textId="56DEA92B" w:rsidR="000906E9" w:rsidRPr="001860BC" w:rsidRDefault="000906E9" w:rsidP="000906E9">
            <w:pPr>
              <w:suppressAutoHyphens/>
              <w:overflowPunct w:val="0"/>
              <w:autoSpaceDE w:val="0"/>
              <w:jc w:val="center"/>
              <w:textAlignment w:val="baseline"/>
              <w:rPr>
                <w:bCs/>
              </w:rPr>
            </w:pPr>
            <w:r w:rsidRPr="001860BC">
              <w:rPr>
                <w:bCs/>
              </w:rPr>
              <w:t>7 i više godina jamstvenog roka</w:t>
            </w:r>
          </w:p>
        </w:tc>
        <w:tc>
          <w:tcPr>
            <w:tcW w:w="3925" w:type="dxa"/>
            <w:shd w:val="clear" w:color="auto" w:fill="auto"/>
          </w:tcPr>
          <w:p w14:paraId="0FFB05BE" w14:textId="7733A4C9" w:rsidR="000906E9" w:rsidRPr="005D7FBD" w:rsidRDefault="000906E9" w:rsidP="000906E9">
            <w:pPr>
              <w:suppressAutoHyphens/>
              <w:overflowPunct w:val="0"/>
              <w:autoSpaceDE w:val="0"/>
              <w:jc w:val="center"/>
              <w:textAlignment w:val="baseline"/>
            </w:pPr>
            <w:r w:rsidRPr="001860BC">
              <w:t>20</w:t>
            </w:r>
          </w:p>
        </w:tc>
      </w:tr>
      <w:bookmarkEnd w:id="51"/>
      <w:bookmarkEnd w:id="49"/>
    </w:tbl>
    <w:p w14:paraId="36B39207" w14:textId="4BDA87E0" w:rsidR="00A13FC1" w:rsidRDefault="00A13FC1" w:rsidP="00325764">
      <w:pPr>
        <w:spacing w:line="251" w:lineRule="exact"/>
        <w:jc w:val="both"/>
        <w:textAlignment w:val="baseline"/>
      </w:pPr>
    </w:p>
    <w:p w14:paraId="6191EB79" w14:textId="77777777" w:rsidR="005A78B4" w:rsidRPr="00B01495" w:rsidRDefault="005A78B4" w:rsidP="005A78B4">
      <w:pPr>
        <w:pStyle w:val="Heading1"/>
      </w:pPr>
      <w:bookmarkStart w:id="53" w:name="_Toc1655046"/>
      <w:r w:rsidRPr="00B01495">
        <w:t>PODACI O PONUDI</w:t>
      </w:r>
      <w:bookmarkEnd w:id="53"/>
      <w:r w:rsidRPr="00B01495">
        <w:t xml:space="preserve"> </w:t>
      </w:r>
    </w:p>
    <w:p w14:paraId="36036330" w14:textId="77777777" w:rsidR="00255584" w:rsidRPr="00B01495" w:rsidRDefault="00255584" w:rsidP="00255584"/>
    <w:p w14:paraId="3B01074C" w14:textId="77777777" w:rsidR="00255584" w:rsidRPr="00B01495" w:rsidRDefault="00255584" w:rsidP="00255584">
      <w:pPr>
        <w:pStyle w:val="Heading2"/>
      </w:pPr>
      <w:bookmarkStart w:id="54" w:name="_Toc1655047"/>
      <w:r w:rsidRPr="00B01495">
        <w:t>Sadržaj i način izrade</w:t>
      </w:r>
      <w:bookmarkEnd w:id="54"/>
    </w:p>
    <w:p w14:paraId="3181C6CD" w14:textId="77777777" w:rsidR="005A78B4" w:rsidRPr="00B01495" w:rsidRDefault="005A78B4" w:rsidP="005A78B4"/>
    <w:p w14:paraId="5AB4784B" w14:textId="77777777" w:rsidR="005A78B4" w:rsidRPr="00B01495" w:rsidRDefault="005A78B4" w:rsidP="00AD73E5">
      <w:pPr>
        <w:autoSpaceDE w:val="0"/>
        <w:autoSpaceDN w:val="0"/>
        <w:adjustRightInd w:val="0"/>
        <w:jc w:val="both"/>
      </w:pPr>
      <w:r w:rsidRPr="00B01495">
        <w:t>Ponuda je izjava volje ponuditelja u pisanom obliku da će isporučiti robu, pružiti usluge ili izvesti radove u skladu s uvjetima i zahtjevima iz dokumentacije o nabavi. Ponuda se izrađuje na hrvatskom jeziku i latiničnom pismu. Ukoliko je neki dokument na stranom jeziku njemu se obvezno prilaže ovlašteni prijevod na hrvatski jezik od strane ovlaštenog sudskog tumača.</w:t>
      </w:r>
    </w:p>
    <w:p w14:paraId="5877BC92" w14:textId="77777777" w:rsidR="005A78B4" w:rsidRPr="00B01495" w:rsidRDefault="005A78B4" w:rsidP="00AD73E5">
      <w:pPr>
        <w:autoSpaceDE w:val="0"/>
        <w:autoSpaceDN w:val="0"/>
        <w:adjustRightInd w:val="0"/>
        <w:jc w:val="both"/>
      </w:pPr>
    </w:p>
    <w:p w14:paraId="048A1964" w14:textId="77777777" w:rsidR="005A78B4" w:rsidRPr="00B01495" w:rsidRDefault="005A78B4" w:rsidP="00AD73E5">
      <w:pPr>
        <w:autoSpaceDE w:val="0"/>
        <w:autoSpaceDN w:val="0"/>
        <w:adjustRightInd w:val="0"/>
        <w:jc w:val="both"/>
      </w:pPr>
      <w:r w:rsidRPr="00B01495">
        <w:t>Popratni dokumenti se također obvezno dostavljaju na hrvatskom jeziku i latiničnom pismu a ukoliko je neki dokument na stranom jeziku njemu se obvezno prilaže ovlašteni prijevod na hrvatski jezik od strane ovlaštenog sudskog tumača.</w:t>
      </w:r>
    </w:p>
    <w:p w14:paraId="40FCB778" w14:textId="77777777" w:rsidR="005A78B4" w:rsidRPr="00B01495" w:rsidRDefault="005A78B4" w:rsidP="00AD73E5">
      <w:pPr>
        <w:autoSpaceDE w:val="0"/>
        <w:autoSpaceDN w:val="0"/>
        <w:adjustRightInd w:val="0"/>
        <w:jc w:val="both"/>
      </w:pPr>
    </w:p>
    <w:p w14:paraId="3A173B87" w14:textId="77777777" w:rsidR="005A78B4" w:rsidRPr="00B01495" w:rsidRDefault="005A78B4" w:rsidP="00AD73E5">
      <w:pPr>
        <w:autoSpaceDE w:val="0"/>
        <w:autoSpaceDN w:val="0"/>
        <w:adjustRightInd w:val="0"/>
        <w:jc w:val="both"/>
      </w:pPr>
      <w:r w:rsidRPr="00B01495">
        <w:t>Pri izradi ponude ponuditelj se mora pridržavati zahtjeva i uvjeta iz dokumentacije o nabavi te ne smije mijenjati ni nadopunjavati tekst dokumentacije o nabavi.</w:t>
      </w:r>
    </w:p>
    <w:p w14:paraId="28538814" w14:textId="77777777" w:rsidR="005A78B4" w:rsidRPr="00B01495" w:rsidRDefault="005A78B4" w:rsidP="005A78B4">
      <w:pPr>
        <w:spacing w:line="251" w:lineRule="exact"/>
        <w:jc w:val="both"/>
        <w:textAlignment w:val="baseline"/>
      </w:pPr>
    </w:p>
    <w:p w14:paraId="27983F88" w14:textId="77777777" w:rsidR="00E331C2" w:rsidRPr="00B01495" w:rsidRDefault="00E331C2" w:rsidP="00E331C2">
      <w:pPr>
        <w:autoSpaceDE w:val="0"/>
        <w:autoSpaceDN w:val="0"/>
        <w:adjustRightInd w:val="0"/>
        <w:jc w:val="both"/>
      </w:pPr>
      <w:r w:rsidRPr="00B01495">
        <w:t xml:space="preserve">Ponuda se dostavlja elektroničkim sredstvima komunikacije putem Elektroničkog oglasnika javne nabave RH (dalje: EOJN RH). </w:t>
      </w:r>
    </w:p>
    <w:p w14:paraId="16CA1D33" w14:textId="77777777" w:rsidR="00E331C2" w:rsidRPr="00B01495" w:rsidRDefault="00E331C2" w:rsidP="00E331C2">
      <w:pPr>
        <w:autoSpaceDE w:val="0"/>
        <w:autoSpaceDN w:val="0"/>
        <w:adjustRightInd w:val="0"/>
        <w:jc w:val="both"/>
      </w:pPr>
    </w:p>
    <w:p w14:paraId="62CEEA5E" w14:textId="77777777" w:rsidR="005A78B4" w:rsidRPr="00B01495" w:rsidRDefault="00E331C2" w:rsidP="00AD73E5">
      <w:pPr>
        <w:autoSpaceDE w:val="0"/>
        <w:autoSpaceDN w:val="0"/>
        <w:adjustRightInd w:val="0"/>
        <w:jc w:val="both"/>
      </w:pPr>
      <w:r w:rsidRPr="00B01495">
        <w:t>U roku za dostavu ponude ponuditelj može izmijeniti svoju ponudu ili od nje odustati s tim da ako ponuditelj tijekom roka za dostavu ponuda mijenja ponudu, smatra se da je ponuda dostavljena u trenutku dostave posljednje izmjene ponude. Nakon isteka roka za dostavu ponuda se ne smije mijenjati.</w:t>
      </w:r>
    </w:p>
    <w:p w14:paraId="370204DF" w14:textId="77777777" w:rsidR="00E331C2" w:rsidRPr="00B01495" w:rsidRDefault="00E331C2" w:rsidP="00AD73E5">
      <w:pPr>
        <w:autoSpaceDE w:val="0"/>
        <w:autoSpaceDN w:val="0"/>
        <w:adjustRightInd w:val="0"/>
        <w:jc w:val="both"/>
      </w:pPr>
    </w:p>
    <w:p w14:paraId="6381A7FD" w14:textId="77777777" w:rsidR="00E331C2" w:rsidRPr="00B01495" w:rsidRDefault="00E331C2" w:rsidP="00AD73E5">
      <w:pPr>
        <w:autoSpaceDE w:val="0"/>
        <w:autoSpaceDN w:val="0"/>
        <w:adjustRightInd w:val="0"/>
        <w:jc w:val="both"/>
      </w:pPr>
      <w:r w:rsidRPr="00B01495">
        <w:t>Ponuda obvezuje ponuditelja do isteka roka valjanosti ponude, a na zahtjev Naručitelja ponuditelj može produžiti rok valjanosti svoje ponude.</w:t>
      </w:r>
    </w:p>
    <w:p w14:paraId="001691F8" w14:textId="77777777" w:rsidR="00255584" w:rsidRPr="00B01495" w:rsidRDefault="00255584" w:rsidP="00E331C2">
      <w:pPr>
        <w:spacing w:line="251" w:lineRule="exact"/>
        <w:jc w:val="both"/>
        <w:textAlignment w:val="baseline"/>
      </w:pPr>
    </w:p>
    <w:p w14:paraId="7CEA90A3" w14:textId="77777777" w:rsidR="00FD65C1" w:rsidRPr="00B01495" w:rsidRDefault="00FD65C1" w:rsidP="00FD65C1">
      <w:pPr>
        <w:autoSpaceDE w:val="0"/>
        <w:autoSpaceDN w:val="0"/>
        <w:adjustRightInd w:val="0"/>
        <w:rPr>
          <w:b/>
          <w:u w:val="single"/>
        </w:rPr>
      </w:pPr>
      <w:r w:rsidRPr="00B01495">
        <w:rPr>
          <w:b/>
          <w:u w:val="single"/>
        </w:rPr>
        <w:t xml:space="preserve">Ponuda mora sadržavati najmanje: </w:t>
      </w:r>
    </w:p>
    <w:p w14:paraId="4DBBAA3D" w14:textId="77777777" w:rsidR="00FD65C1" w:rsidRPr="00B01495" w:rsidRDefault="00FD65C1" w:rsidP="00FD65C1">
      <w:pPr>
        <w:autoSpaceDE w:val="0"/>
        <w:autoSpaceDN w:val="0"/>
        <w:adjustRightInd w:val="0"/>
        <w:rPr>
          <w:b/>
          <w:u w:val="single"/>
        </w:rPr>
      </w:pPr>
    </w:p>
    <w:p w14:paraId="337EB25D" w14:textId="5055E2AB" w:rsidR="00FD65C1" w:rsidRPr="00B01495" w:rsidRDefault="00FD65C1" w:rsidP="008B70D2">
      <w:pPr>
        <w:pStyle w:val="ListParagraph"/>
        <w:numPr>
          <w:ilvl w:val="1"/>
          <w:numId w:val="10"/>
        </w:numPr>
        <w:autoSpaceDE w:val="0"/>
        <w:autoSpaceDN w:val="0"/>
        <w:adjustRightInd w:val="0"/>
        <w:spacing w:after="50"/>
        <w:ind w:left="360"/>
        <w:jc w:val="both"/>
      </w:pPr>
      <w:r w:rsidRPr="00B01495">
        <w:t xml:space="preserve">Ponudbeni list – Uvez ponude koji se generira u EOJN RH prilikom predaje ponude te u njemu trebaju biti ispunjeni podaci za članove zajednice gospodarskih subjekata, ako je primjenjivo, odnosno ukoliko ponudu dostavlja zajednica gospodarskih subjekata, te podaci za </w:t>
      </w:r>
      <w:proofErr w:type="spellStart"/>
      <w:r w:rsidRPr="00B01495">
        <w:t>podugovaratelja</w:t>
      </w:r>
      <w:proofErr w:type="spellEnd"/>
      <w:r w:rsidRPr="00B01495">
        <w:t xml:space="preserve">, ako je primjenjivo, odnosno ako ponuditelj dio ugovora o javnoj nabavi ustupa </w:t>
      </w:r>
      <w:proofErr w:type="spellStart"/>
      <w:r w:rsidRPr="00B01495">
        <w:t>podugovarateljima</w:t>
      </w:r>
      <w:proofErr w:type="spellEnd"/>
      <w:r w:rsidRPr="00B01495">
        <w:t xml:space="preserve">. Ponudbeni list sadrži: podatke o naručitelju (naziv ili tvrtka, sjedište OIB); podaci o ponuditelju (naziv ili tvrtka, sjedište, OIB ili nacionalni identifikacijski broj, broj računa, navod o tome je li ponuditelj u sustavu poreza na dodanu vrijednost, poštanska adresa, adresa elektroničke pošte, kontakt osoba ponuditelja, broj telefona i faksa); predmet nabave; podatke o </w:t>
      </w:r>
      <w:proofErr w:type="spellStart"/>
      <w:r w:rsidRPr="00B01495">
        <w:t>podugovarateljima</w:t>
      </w:r>
      <w:proofErr w:type="spellEnd"/>
      <w:r w:rsidRPr="00B01495">
        <w:t xml:space="preserve"> i podatke o dijel</w:t>
      </w:r>
      <w:r w:rsidR="00196F04" w:rsidRPr="00B01495">
        <w:t>u</w:t>
      </w:r>
      <w:r w:rsidRPr="00B01495">
        <w:t xml:space="preserve"> ugovora o javnoj nabavi, ako se dio ugovora o javnoj nabavi daje u podugovor; cijenu ponude bez poreza na dodanu vrijednost; iznos poreza na dodanu vrijednost; </w:t>
      </w:r>
      <w:r w:rsidR="00AD48DB" w:rsidRPr="00B01495">
        <w:t>ukupnu cijenu ponude</w:t>
      </w:r>
      <w:r w:rsidRPr="00B01495">
        <w:t xml:space="preserve">; rok valjanosti ponude, datum i potpis ponuditelja. Ako se radi o zajednici gospodarskih subjekta, ponudbeni list sadrži navedene podatke za svako člana zajednice uz obveznu naznaku člana koji je nositelj zajednice te je ovlašten za komunikaciju s naručiteljem. </w:t>
      </w:r>
    </w:p>
    <w:p w14:paraId="1E8D6936" w14:textId="715E36E8" w:rsidR="00FD65C1" w:rsidRPr="00B01495" w:rsidRDefault="00FD65C1" w:rsidP="008B70D2">
      <w:pPr>
        <w:pStyle w:val="ListParagraph"/>
        <w:numPr>
          <w:ilvl w:val="1"/>
          <w:numId w:val="10"/>
        </w:numPr>
        <w:autoSpaceDE w:val="0"/>
        <w:autoSpaceDN w:val="0"/>
        <w:adjustRightInd w:val="0"/>
        <w:spacing w:after="50"/>
        <w:ind w:left="360"/>
        <w:jc w:val="both"/>
      </w:pPr>
      <w:r w:rsidRPr="00B01495">
        <w:t xml:space="preserve">E-ESPD obrazac. E-ESPD je elektronička verzija ESPD obrasca tj. verzija u obliku web-obrasca. E-ESPD obrazac kreira se i popunjava putem platforme Elektroničkog oglasnika javne nabave RH ili EU Usluge za ispunjavanje i ponovnu uporabu europske jedinstvene dokumentacije o nabavi. Kreirani e-ESPD obrazac priložen je uz dokumentaciju o nabavi </w:t>
      </w:r>
      <w:r w:rsidRPr="00B01495">
        <w:lastRenderedPageBreak/>
        <w:t>kao zasebni dokument (</w:t>
      </w:r>
      <w:proofErr w:type="spellStart"/>
      <w:r w:rsidRPr="00B01495">
        <w:t>xml</w:t>
      </w:r>
      <w:proofErr w:type="spellEnd"/>
      <w:r w:rsidRPr="00B01495">
        <w:t xml:space="preserve"> datoteka) u predviđeno mjesto za prilaganje e-ESPD obrasca (pogledati točku 6. Dokumentacije). </w:t>
      </w:r>
    </w:p>
    <w:p w14:paraId="320A04C6" w14:textId="0BE5BDB9" w:rsidR="00FD65C1" w:rsidRPr="00B01495" w:rsidRDefault="00FD65C1" w:rsidP="008B70D2">
      <w:pPr>
        <w:pStyle w:val="ListParagraph"/>
        <w:numPr>
          <w:ilvl w:val="1"/>
          <w:numId w:val="10"/>
        </w:numPr>
        <w:autoSpaceDE w:val="0"/>
        <w:autoSpaceDN w:val="0"/>
        <w:adjustRightInd w:val="0"/>
        <w:spacing w:after="50"/>
        <w:ind w:left="360"/>
        <w:jc w:val="both"/>
      </w:pPr>
      <w:r w:rsidRPr="00B01495">
        <w:t xml:space="preserve">Jamstvo za ozbiljnost ponude (ukoliko gospodarski subjekt daje novčani polog, dokaz o uplati dostavlja skeniran u elektroničkom ponudi – kod plaćanja navesti podatke o nazivu predmeta nabave, evidencijski broj, te naznačiti da se radi o jamstvu za ozbiljnost ponude. </w:t>
      </w:r>
    </w:p>
    <w:p w14:paraId="4565F6B2" w14:textId="3A1E18AB" w:rsidR="00FD65C1" w:rsidRPr="00B01495" w:rsidRDefault="00FD65C1" w:rsidP="008B70D2">
      <w:pPr>
        <w:pStyle w:val="ListParagraph"/>
        <w:numPr>
          <w:ilvl w:val="1"/>
          <w:numId w:val="10"/>
        </w:numPr>
        <w:autoSpaceDE w:val="0"/>
        <w:autoSpaceDN w:val="0"/>
        <w:adjustRightInd w:val="0"/>
        <w:spacing w:after="50"/>
        <w:ind w:left="360"/>
        <w:jc w:val="both"/>
      </w:pPr>
      <w:r w:rsidRPr="00B01495">
        <w:t xml:space="preserve">Popunjeni troškovnik koji je sastavni dio ove dokumentacije o nabavi – prilaže se kao privitak u EOJN u </w:t>
      </w:r>
      <w:proofErr w:type="spellStart"/>
      <w:r w:rsidRPr="00B01495">
        <w:t>xls</w:t>
      </w:r>
      <w:proofErr w:type="spellEnd"/>
      <w:r w:rsidRPr="00B01495">
        <w:t xml:space="preserve">. </w:t>
      </w:r>
      <w:r w:rsidR="00180E13" w:rsidRPr="00B01495">
        <w:t>f</w:t>
      </w:r>
      <w:r w:rsidRPr="00B01495">
        <w:t xml:space="preserve">ormatu </w:t>
      </w:r>
    </w:p>
    <w:p w14:paraId="73B5F18A" w14:textId="3BD22F08" w:rsidR="00FD65C1" w:rsidRPr="00B01495" w:rsidRDefault="00FD65C1" w:rsidP="008B70D2">
      <w:pPr>
        <w:pStyle w:val="ListParagraph"/>
        <w:numPr>
          <w:ilvl w:val="1"/>
          <w:numId w:val="10"/>
        </w:numPr>
        <w:autoSpaceDE w:val="0"/>
        <w:autoSpaceDN w:val="0"/>
        <w:adjustRightInd w:val="0"/>
        <w:spacing w:after="50"/>
        <w:ind w:left="360"/>
        <w:jc w:val="both"/>
      </w:pPr>
      <w:r w:rsidRPr="00B01495">
        <w:t xml:space="preserve">Popunjene Tehničke specifikacije </w:t>
      </w:r>
      <w:r w:rsidR="00180E13" w:rsidRPr="00B01495">
        <w:t xml:space="preserve">koje su sastavni dio ove dokumentacije o nabavi – prilaže se kao privitak u EOJN u </w:t>
      </w:r>
      <w:proofErr w:type="spellStart"/>
      <w:r w:rsidR="00180E13" w:rsidRPr="00B01495">
        <w:t>xls</w:t>
      </w:r>
      <w:proofErr w:type="spellEnd"/>
      <w:r w:rsidR="00180E13" w:rsidRPr="00B01495">
        <w:t>. formatu</w:t>
      </w:r>
    </w:p>
    <w:p w14:paraId="6E732C22" w14:textId="098FBD54" w:rsidR="00AD48DB" w:rsidRPr="00B01495" w:rsidRDefault="00AD48DB" w:rsidP="008B70D2">
      <w:pPr>
        <w:pStyle w:val="ListParagraph"/>
        <w:numPr>
          <w:ilvl w:val="1"/>
          <w:numId w:val="10"/>
        </w:numPr>
        <w:autoSpaceDE w:val="0"/>
        <w:autoSpaceDN w:val="0"/>
        <w:adjustRightInd w:val="0"/>
        <w:ind w:left="360"/>
        <w:jc w:val="both"/>
      </w:pPr>
      <w:r w:rsidRPr="00B01495">
        <w:t>Popis servisne mreže</w:t>
      </w:r>
      <w:r w:rsidR="00180E13" w:rsidRPr="00B01495">
        <w:t>.</w:t>
      </w:r>
    </w:p>
    <w:p w14:paraId="5370FD66" w14:textId="5B2280A0" w:rsidR="00AD48DB" w:rsidRPr="00B01495" w:rsidRDefault="00AD48DB" w:rsidP="008B70D2">
      <w:pPr>
        <w:pStyle w:val="ListParagraph"/>
        <w:numPr>
          <w:ilvl w:val="1"/>
          <w:numId w:val="10"/>
        </w:numPr>
        <w:autoSpaceDE w:val="0"/>
        <w:autoSpaceDN w:val="0"/>
        <w:adjustRightInd w:val="0"/>
        <w:ind w:left="360"/>
        <w:jc w:val="both"/>
        <w:rPr>
          <w:b/>
        </w:rPr>
      </w:pPr>
      <w:r w:rsidRPr="00B01495">
        <w:t>Ostalo traženo dokumentacijom o nabavi</w:t>
      </w:r>
      <w:r w:rsidR="00180E13" w:rsidRPr="00B01495">
        <w:t>.</w:t>
      </w:r>
    </w:p>
    <w:p w14:paraId="30B6255F" w14:textId="77777777" w:rsidR="00FD65C1" w:rsidRPr="00B01495" w:rsidRDefault="00FD65C1" w:rsidP="0038651A">
      <w:pPr>
        <w:spacing w:line="251" w:lineRule="exact"/>
        <w:jc w:val="both"/>
        <w:textAlignment w:val="baseline"/>
      </w:pPr>
    </w:p>
    <w:p w14:paraId="56C475E4" w14:textId="77777777" w:rsidR="00FD65C1" w:rsidRPr="00B01495" w:rsidRDefault="00676804" w:rsidP="00FD65C1">
      <w:pPr>
        <w:spacing w:line="251" w:lineRule="exact"/>
        <w:jc w:val="both"/>
        <w:textAlignment w:val="baseline"/>
        <w:rPr>
          <w:b/>
          <w:u w:val="single"/>
        </w:rPr>
      </w:pPr>
      <w:r w:rsidRPr="00B01495">
        <w:rPr>
          <w:b/>
          <w:u w:val="single"/>
        </w:rPr>
        <w:t>Sukladno članku 10. stavak 3. Pravilnika o dokumentaciji o nabavi te ponudi u postupcima javne nabave, ako je predmet nabave podijeljen na grupe, ponuditelj dostavlja zasebnu ponudu za svaku grupu.</w:t>
      </w:r>
    </w:p>
    <w:p w14:paraId="49EB9780" w14:textId="77777777" w:rsidR="00255584" w:rsidRPr="00B01495" w:rsidRDefault="00255584" w:rsidP="00FD65C1">
      <w:pPr>
        <w:spacing w:line="251" w:lineRule="exact"/>
        <w:jc w:val="both"/>
        <w:textAlignment w:val="baseline"/>
      </w:pPr>
    </w:p>
    <w:p w14:paraId="6E1FE403" w14:textId="77777777" w:rsidR="00B653DB" w:rsidRPr="00B01495" w:rsidRDefault="00B653DB" w:rsidP="00B653DB">
      <w:pPr>
        <w:autoSpaceDE w:val="0"/>
        <w:autoSpaceDN w:val="0"/>
        <w:adjustRightInd w:val="0"/>
        <w:jc w:val="both"/>
      </w:pPr>
      <w:r w:rsidRPr="00B01495">
        <w:t>Procesom predaje ponude smatra se prilaganje (</w:t>
      </w:r>
      <w:proofErr w:type="spellStart"/>
      <w:r w:rsidRPr="00B01495">
        <w:t>upload</w:t>
      </w:r>
      <w:proofErr w:type="spellEnd"/>
      <w:r w:rsidRPr="00B01495">
        <w:t xml:space="preserve">) svih dokumenata ponude, popunjenih obrazaca i troškovnika. Sve priložene dokumente EOJN RH uvezuje u cjelovitu ponudu, pod nazivom „Uvez ponude“. </w:t>
      </w:r>
    </w:p>
    <w:p w14:paraId="587B311D" w14:textId="77777777" w:rsidR="00B653DB" w:rsidRPr="00B01495" w:rsidRDefault="00B653DB" w:rsidP="00B653DB">
      <w:pPr>
        <w:autoSpaceDE w:val="0"/>
        <w:autoSpaceDN w:val="0"/>
        <w:adjustRightInd w:val="0"/>
        <w:jc w:val="both"/>
      </w:pPr>
    </w:p>
    <w:p w14:paraId="09180047" w14:textId="77777777" w:rsidR="00B653DB" w:rsidRPr="00B01495" w:rsidRDefault="00B653DB" w:rsidP="00B653DB">
      <w:pPr>
        <w:autoSpaceDE w:val="0"/>
        <w:autoSpaceDN w:val="0"/>
        <w:adjustRightInd w:val="0"/>
        <w:jc w:val="both"/>
      </w:pPr>
      <w:r w:rsidRPr="00B01495">
        <w:t xml:space="preserve">Uvez ponude stoga sadrži podatke o naručitelju, ponuditelju ili zajednici gospodarskih subjekata, po potrebi </w:t>
      </w:r>
      <w:proofErr w:type="spellStart"/>
      <w:r w:rsidRPr="00B01495">
        <w:t>podugovaratelja</w:t>
      </w:r>
      <w:proofErr w:type="spellEnd"/>
      <w:r w:rsidRPr="00B01495">
        <w:t xml:space="preserve">, ponudi, te u EOJN generiran Ponudbeni list i ostale priloge ponudi (npr. obrasci i sl.). </w:t>
      </w:r>
    </w:p>
    <w:p w14:paraId="78CF55FE" w14:textId="77777777" w:rsidR="00B653DB" w:rsidRPr="00B01495" w:rsidRDefault="00B653DB" w:rsidP="00B653DB">
      <w:pPr>
        <w:autoSpaceDE w:val="0"/>
        <w:autoSpaceDN w:val="0"/>
        <w:adjustRightInd w:val="0"/>
        <w:jc w:val="both"/>
      </w:pPr>
    </w:p>
    <w:p w14:paraId="4522E5F0" w14:textId="77777777" w:rsidR="00B653DB" w:rsidRPr="00B01495" w:rsidRDefault="00B653DB" w:rsidP="00B653DB">
      <w:pPr>
        <w:autoSpaceDE w:val="0"/>
        <w:autoSpaceDN w:val="0"/>
        <w:adjustRightInd w:val="0"/>
        <w:jc w:val="both"/>
      </w:pPr>
      <w:r w:rsidRPr="00B01495">
        <w:t>Sukladno odredbama Zakona o elektroničkom potpisu (Narodne novine, broj 10/02 i 80/08, 30/14) i pripadnih podzakonskih propisa, ponuditelj uvez ponude digitalno potpisuje uporabom naprednog elektroničkog potpisa koji u toj prilici ima istovjetnu pravnu snagu kao vlastoručni potpis ovlaštene osobe i otisak službenoga pečata na papiru zajedno.</w:t>
      </w:r>
    </w:p>
    <w:p w14:paraId="66DBFAFB" w14:textId="77777777" w:rsidR="00B653DB" w:rsidRPr="00B01495" w:rsidRDefault="00B653DB" w:rsidP="00B653DB">
      <w:pPr>
        <w:autoSpaceDE w:val="0"/>
        <w:autoSpaceDN w:val="0"/>
        <w:adjustRightInd w:val="0"/>
        <w:jc w:val="both"/>
      </w:pPr>
      <w:r w:rsidRPr="00B01495">
        <w:t xml:space="preserve"> </w:t>
      </w:r>
    </w:p>
    <w:p w14:paraId="20386460" w14:textId="77777777" w:rsidR="00B653DB" w:rsidRPr="00B01495" w:rsidRDefault="00B653DB" w:rsidP="00B653DB">
      <w:pPr>
        <w:autoSpaceDE w:val="0"/>
        <w:autoSpaceDN w:val="0"/>
        <w:adjustRightInd w:val="0"/>
        <w:jc w:val="both"/>
      </w:pPr>
      <w:r w:rsidRPr="00B01495">
        <w:t xml:space="preserve">No, obzirom se sukladno članku 280. stavak 10. ZJN 2016 smatra da ponuda dostavljena elektroničkim sredstvima komunikacije putem EOJN RH obvezuje ponuditelja u roku valjanosti ponude neovisno o tome je li potpisana ili nije, Naručitelj neće odbiti takvu ponudu samo zbog toga razloga. </w:t>
      </w:r>
    </w:p>
    <w:p w14:paraId="2E6F6DA6" w14:textId="77777777" w:rsidR="00B653DB" w:rsidRPr="00B01495" w:rsidRDefault="00B653DB" w:rsidP="00B653DB">
      <w:pPr>
        <w:autoSpaceDE w:val="0"/>
        <w:autoSpaceDN w:val="0"/>
        <w:adjustRightInd w:val="0"/>
        <w:jc w:val="both"/>
      </w:pPr>
    </w:p>
    <w:p w14:paraId="03CE4AAE" w14:textId="77777777" w:rsidR="00B653DB" w:rsidRPr="00B01495" w:rsidRDefault="00B653DB" w:rsidP="00B653DB">
      <w:pPr>
        <w:autoSpaceDE w:val="0"/>
        <w:autoSpaceDN w:val="0"/>
        <w:adjustRightInd w:val="0"/>
        <w:jc w:val="both"/>
      </w:pPr>
      <w:r w:rsidRPr="00B01495">
        <w:t xml:space="preserve">Priložena ponuda se nakon prilaganja automatski kriptira, te do podataka iz predane elektroničke ponude nije moguće doći prije isteka roka za dostavu ponuda, </w:t>
      </w:r>
      <w:r w:rsidRPr="00AA336A">
        <w:t>odnosno javnog otvaranja ponuda.</w:t>
      </w:r>
      <w:r w:rsidRPr="00B01495">
        <w:t xml:space="preserve"> </w:t>
      </w:r>
    </w:p>
    <w:p w14:paraId="1C13B2BB" w14:textId="77777777" w:rsidR="00B653DB" w:rsidRPr="00B01495" w:rsidRDefault="00B653DB" w:rsidP="00B653DB">
      <w:pPr>
        <w:autoSpaceDE w:val="0"/>
        <w:autoSpaceDN w:val="0"/>
        <w:adjustRightInd w:val="0"/>
        <w:jc w:val="both"/>
      </w:pPr>
    </w:p>
    <w:p w14:paraId="3ABC6848" w14:textId="2DD3EA7B" w:rsidR="00676804" w:rsidRPr="00B01495" w:rsidRDefault="00B653DB" w:rsidP="00B653DB">
      <w:pPr>
        <w:spacing w:line="251" w:lineRule="exact"/>
        <w:jc w:val="both"/>
        <w:textAlignment w:val="baseline"/>
        <w:rPr>
          <w:rFonts w:eastAsiaTheme="minorHAnsi"/>
          <w:color w:val="000000"/>
          <w:sz w:val="21"/>
          <w:szCs w:val="21"/>
          <w:lang w:eastAsia="en-US"/>
        </w:rPr>
      </w:pPr>
      <w:r w:rsidRPr="00B01495">
        <w:t>Ponuditelj je obvezan ponudu izraditi u opće</w:t>
      </w:r>
      <w:r w:rsidR="00180E13" w:rsidRPr="00B01495">
        <w:t>-</w:t>
      </w:r>
      <w:r w:rsidRPr="00B01495">
        <w:t>raspoloživu formatu za dokumente, koji nije diskriminirajući i koji se može sigurno potpisati korištenjem naprednog elektroničkog potpisa</w:t>
      </w:r>
      <w:r w:rsidRPr="00B01495">
        <w:rPr>
          <w:rFonts w:eastAsiaTheme="minorHAnsi"/>
          <w:color w:val="000000"/>
          <w:sz w:val="21"/>
          <w:szCs w:val="21"/>
          <w:lang w:eastAsia="en-US"/>
        </w:rPr>
        <w:t>.</w:t>
      </w:r>
    </w:p>
    <w:p w14:paraId="68F95C68" w14:textId="77777777" w:rsidR="00B653DB" w:rsidRPr="00B01495" w:rsidRDefault="00B653DB" w:rsidP="00B653DB">
      <w:pPr>
        <w:spacing w:line="251" w:lineRule="exact"/>
        <w:jc w:val="both"/>
        <w:textAlignment w:val="baseline"/>
      </w:pPr>
    </w:p>
    <w:p w14:paraId="415B0235" w14:textId="77777777" w:rsidR="00B653DB" w:rsidRPr="00B01495" w:rsidRDefault="00B653DB" w:rsidP="00B653DB">
      <w:pPr>
        <w:autoSpaceDE w:val="0"/>
        <w:autoSpaceDN w:val="0"/>
        <w:adjustRightInd w:val="0"/>
        <w:jc w:val="both"/>
      </w:pPr>
      <w:r w:rsidRPr="00B01495">
        <w:t xml:space="preserve">Ako iz tehničkih razloga nije moguće sigurno povezivanje svih dijelova ponude i/ili primjena naprednog elektroničkog potpisa na dijelove ponude, ponuditelj može ostale dijelove ponude sastaviti i u formatu dokumenata koji se kao takvi ne mogu potpisati naprednim elektroničkim potpisom te ih dostaviti odvojeno od ponude. </w:t>
      </w:r>
    </w:p>
    <w:p w14:paraId="5B7091D4" w14:textId="77777777" w:rsidR="00B653DB" w:rsidRPr="00B01495" w:rsidRDefault="00B653DB" w:rsidP="00B653DB">
      <w:pPr>
        <w:autoSpaceDE w:val="0"/>
        <w:autoSpaceDN w:val="0"/>
        <w:adjustRightInd w:val="0"/>
        <w:jc w:val="both"/>
      </w:pPr>
    </w:p>
    <w:p w14:paraId="08976569" w14:textId="77777777" w:rsidR="00B653DB" w:rsidRPr="00B01495" w:rsidRDefault="00B653DB" w:rsidP="00B653DB">
      <w:pPr>
        <w:spacing w:line="251" w:lineRule="exact"/>
        <w:jc w:val="both"/>
        <w:textAlignment w:val="baseline"/>
        <w:rPr>
          <w:rFonts w:eastAsiaTheme="minorHAnsi"/>
          <w:color w:val="000000"/>
          <w:sz w:val="21"/>
          <w:szCs w:val="21"/>
          <w:u w:val="single"/>
          <w:lang w:eastAsia="en-US"/>
        </w:rPr>
      </w:pPr>
      <w:r w:rsidRPr="00B01495">
        <w:t xml:space="preserve">U slučaju kada ponuditelj iz tehničkih razloga dio dokumenata ne može predati elektroničkim putem, kao što je primjerice jamstvo za ozbiljnost ponude, te će dokumente dostaviti u papirnatom obliku, </w:t>
      </w:r>
      <w:r w:rsidRPr="00B01495">
        <w:rPr>
          <w:u w:val="single"/>
        </w:rPr>
        <w:t>najkasnije do krajnjeg roka za dostavu ponuda na adresu Naručitelja</w:t>
      </w:r>
      <w:r w:rsidRPr="00B01495">
        <w:rPr>
          <w:rFonts w:eastAsiaTheme="minorHAnsi"/>
          <w:color w:val="000000"/>
          <w:sz w:val="21"/>
          <w:szCs w:val="21"/>
          <w:u w:val="single"/>
          <w:lang w:eastAsia="en-US"/>
        </w:rPr>
        <w:t>:</w:t>
      </w:r>
    </w:p>
    <w:p w14:paraId="331A1622" w14:textId="77777777" w:rsidR="00B653DB" w:rsidRPr="00B01495" w:rsidRDefault="00B653DB" w:rsidP="00B653DB">
      <w:pPr>
        <w:spacing w:line="251" w:lineRule="exact"/>
        <w:jc w:val="both"/>
        <w:textAlignment w:val="baseline"/>
        <w:rPr>
          <w:rFonts w:eastAsiaTheme="minorHAnsi"/>
          <w:color w:val="000000"/>
          <w:sz w:val="21"/>
          <w:szCs w:val="21"/>
          <w:lang w:eastAsia="en-US"/>
        </w:rPr>
      </w:pPr>
    </w:p>
    <w:p w14:paraId="0ACFD78B" w14:textId="77777777" w:rsidR="00B653DB" w:rsidRPr="00B01495" w:rsidRDefault="00B653DB" w:rsidP="00B653DB">
      <w:pPr>
        <w:spacing w:line="251" w:lineRule="exact"/>
        <w:jc w:val="both"/>
        <w:textAlignment w:val="baseline"/>
        <w:rPr>
          <w:rFonts w:eastAsiaTheme="minorHAnsi"/>
          <w:b/>
          <w:color w:val="000000"/>
          <w:sz w:val="21"/>
          <w:szCs w:val="21"/>
          <w:u w:val="single"/>
          <w:lang w:eastAsia="en-US"/>
        </w:rPr>
      </w:pPr>
      <w:r w:rsidRPr="00B01495">
        <w:rPr>
          <w:rFonts w:eastAsiaTheme="minorHAnsi"/>
          <w:b/>
          <w:color w:val="000000"/>
          <w:sz w:val="21"/>
          <w:szCs w:val="21"/>
          <w:u w:val="single"/>
          <w:lang w:eastAsia="en-US"/>
        </w:rPr>
        <w:t>Sisački vodovod d.o.o., Obala Ruđera Boškovića 10, Sisak 44000</w:t>
      </w:r>
    </w:p>
    <w:p w14:paraId="628CA405" w14:textId="77777777" w:rsidR="00B653DB" w:rsidRPr="00B01495" w:rsidRDefault="00B653DB" w:rsidP="00B653DB">
      <w:pPr>
        <w:spacing w:line="251" w:lineRule="exact"/>
        <w:jc w:val="both"/>
        <w:textAlignment w:val="baseline"/>
        <w:rPr>
          <w:rFonts w:eastAsiaTheme="minorHAnsi"/>
          <w:b/>
          <w:color w:val="000000"/>
          <w:sz w:val="21"/>
          <w:szCs w:val="21"/>
          <w:u w:val="single"/>
          <w:lang w:eastAsia="en-US"/>
        </w:rPr>
      </w:pPr>
    </w:p>
    <w:p w14:paraId="487D3A51" w14:textId="77777777" w:rsidR="00B653DB" w:rsidRPr="00B01495" w:rsidRDefault="00B653DB" w:rsidP="00B653DB">
      <w:pPr>
        <w:spacing w:line="251" w:lineRule="exact"/>
        <w:jc w:val="both"/>
        <w:textAlignment w:val="baseline"/>
        <w:rPr>
          <w:b/>
          <w:sz w:val="21"/>
          <w:szCs w:val="21"/>
        </w:rPr>
      </w:pPr>
      <w:r w:rsidRPr="00B01495">
        <w:t xml:space="preserve">u zatvorenoj omotnici, na kojoj je obvezan naznačiti </w:t>
      </w:r>
      <w:r w:rsidRPr="00B01495">
        <w:rPr>
          <w:b/>
        </w:rPr>
        <w:t xml:space="preserve">svoj naziv i adresu, naziv i adresu Naručitelja, evidencijski broj nabave, naziv predmeta nabave, odnosno grupe predmeta </w:t>
      </w:r>
      <w:r w:rsidRPr="00B01495">
        <w:rPr>
          <w:b/>
        </w:rPr>
        <w:lastRenderedPageBreak/>
        <w:t>nabave na koju se ponuda odnosi, te staviti naznaku „ne otvaraj“ – DIJELOVI PONUDE KOJI SE DOSTAVLJAJU ODVOJENO OD PONUDE</w:t>
      </w:r>
      <w:r w:rsidRPr="00B01495">
        <w:rPr>
          <w:b/>
          <w:sz w:val="21"/>
          <w:szCs w:val="21"/>
        </w:rPr>
        <w:t>.</w:t>
      </w:r>
    </w:p>
    <w:p w14:paraId="073321DA" w14:textId="77777777" w:rsidR="00B653DB" w:rsidRPr="00B01495" w:rsidRDefault="00B653DB" w:rsidP="00B653DB">
      <w:pPr>
        <w:spacing w:line="251" w:lineRule="exact"/>
        <w:jc w:val="both"/>
        <w:textAlignment w:val="baseline"/>
        <w:rPr>
          <w:b/>
          <w:sz w:val="21"/>
          <w:szCs w:val="21"/>
        </w:rPr>
      </w:pPr>
    </w:p>
    <w:p w14:paraId="4FA6554D" w14:textId="77777777" w:rsidR="00B653DB" w:rsidRPr="00B01495" w:rsidRDefault="00B653DB" w:rsidP="00B653DB">
      <w:pPr>
        <w:autoSpaceDE w:val="0"/>
        <w:autoSpaceDN w:val="0"/>
        <w:adjustRightInd w:val="0"/>
        <w:jc w:val="both"/>
      </w:pPr>
      <w:r w:rsidRPr="00B01495">
        <w:t xml:space="preserve">Ukoliko se dostavljaju ponude za više grupa napominjemo da se sva jamstva mogu dostaviti zajedno u jednoj omotnici za sve grupe no treba jasno naznačiti za koje se grupe dostavlja. U EOJN pod „Dijelovi ponude koji se dostavljaju odvojeno od ponude“ je potrebno navesti koji dijelovi ponude se dostavljaju odvojeno od ponude. </w:t>
      </w:r>
    </w:p>
    <w:p w14:paraId="3B235226" w14:textId="77777777" w:rsidR="00B653DB" w:rsidRPr="00B01495" w:rsidRDefault="00B653DB" w:rsidP="00B653DB">
      <w:pPr>
        <w:autoSpaceDE w:val="0"/>
        <w:autoSpaceDN w:val="0"/>
        <w:adjustRightInd w:val="0"/>
        <w:jc w:val="both"/>
      </w:pPr>
    </w:p>
    <w:p w14:paraId="55135A37" w14:textId="77777777" w:rsidR="00B653DB" w:rsidRPr="00B01495" w:rsidRDefault="00B653DB" w:rsidP="006D71BE">
      <w:pPr>
        <w:autoSpaceDE w:val="0"/>
        <w:autoSpaceDN w:val="0"/>
        <w:adjustRightInd w:val="0"/>
        <w:jc w:val="both"/>
      </w:pPr>
      <w:r w:rsidRPr="00B01495">
        <w:t>Ako ponuditelj dostavlja ponudu elektroničkim sredstvima komunikacije, a njezin dio sredstvima komunikacije koja nisu elektronička, taj dio se upisuje u upisnik o zaprimanju dijelova ponuda koji je dodatka upisniku o zaprimanju ponuda. U ovom slučaju, dijelovi ponude koji su dostavljeni sredstvima komunikacije koja nisu elektronička moraju biti dostavljeni prije isteka roka za dostavu ponuda te se u tom slučaju ponuda smatra dostavljenom u trenutku dostave ponude elektroničkim sredstvima komunikacije. Naručitelj otklanja svaku odgovornost vezanu uz mogući neispravan rad EOJN RH, kao i zastoj u radu EOJN RH ili nemogućnost gospodarskog subjekta da ponudu u elektroničkom obliku dostavi putem EOJN RH.</w:t>
      </w:r>
    </w:p>
    <w:p w14:paraId="6278C4B9" w14:textId="77777777" w:rsidR="00B653DB" w:rsidRPr="00B01495" w:rsidRDefault="00B653DB" w:rsidP="00B653DB">
      <w:pPr>
        <w:spacing w:line="251" w:lineRule="exact"/>
        <w:jc w:val="both"/>
        <w:textAlignment w:val="baseline"/>
      </w:pPr>
    </w:p>
    <w:p w14:paraId="4E1FD7C1" w14:textId="09536F2B" w:rsidR="00B653DB" w:rsidRPr="00B01495" w:rsidRDefault="00B653DB" w:rsidP="00B653DB">
      <w:pPr>
        <w:spacing w:line="251" w:lineRule="exact"/>
        <w:jc w:val="both"/>
        <w:textAlignment w:val="baseline"/>
      </w:pPr>
      <w:r w:rsidRPr="00B01495">
        <w:t>Detaljne upute za elektroničku predaju ponuda dostupne su na:</w:t>
      </w:r>
    </w:p>
    <w:p w14:paraId="36A4EC31" w14:textId="77777777" w:rsidR="00B653DB" w:rsidRPr="00B01495" w:rsidRDefault="00412420" w:rsidP="00B653DB">
      <w:pPr>
        <w:spacing w:line="251" w:lineRule="exact"/>
        <w:jc w:val="both"/>
        <w:textAlignment w:val="baseline"/>
      </w:pPr>
      <w:hyperlink r:id="rId16" w:history="1">
        <w:r w:rsidR="00B653DB" w:rsidRPr="00B01495">
          <w:rPr>
            <w:rStyle w:val="Hyperlink"/>
          </w:rPr>
          <w:t>https://eojn.nn.hr/Oglasnik/upute/eDostava_DostavaPonuda.pdf</w:t>
        </w:r>
      </w:hyperlink>
      <w:r w:rsidR="00B653DB" w:rsidRPr="00B01495">
        <w:t>.</w:t>
      </w:r>
    </w:p>
    <w:p w14:paraId="7005EEE9" w14:textId="77777777" w:rsidR="00B653DB" w:rsidRPr="00B01495" w:rsidRDefault="00B653DB" w:rsidP="00B653DB">
      <w:pPr>
        <w:autoSpaceDE w:val="0"/>
        <w:autoSpaceDN w:val="0"/>
        <w:adjustRightInd w:val="0"/>
        <w:rPr>
          <w:rFonts w:eastAsiaTheme="minorHAnsi"/>
          <w:color w:val="000000"/>
          <w:lang w:eastAsia="en-US"/>
        </w:rPr>
      </w:pPr>
    </w:p>
    <w:p w14:paraId="2EAB5C0E" w14:textId="77777777" w:rsidR="00B653DB" w:rsidRPr="00B01495" w:rsidRDefault="00B653DB" w:rsidP="00B653DB">
      <w:pPr>
        <w:pStyle w:val="Heading2"/>
        <w:rPr>
          <w:rFonts w:eastAsiaTheme="minorHAnsi"/>
          <w:color w:val="000000"/>
          <w:sz w:val="21"/>
          <w:szCs w:val="21"/>
          <w:lang w:eastAsia="en-US"/>
        </w:rPr>
      </w:pPr>
      <w:bookmarkStart w:id="55" w:name="_Toc1655048"/>
      <w:r w:rsidRPr="00B01495">
        <w:t>Datum, vrijeme i mjesto dostave i otvaranja ponuda</w:t>
      </w:r>
      <w:bookmarkEnd w:id="55"/>
      <w:r w:rsidRPr="00B01495">
        <w:t xml:space="preserve"> </w:t>
      </w:r>
    </w:p>
    <w:p w14:paraId="7EF73EDA" w14:textId="77777777" w:rsidR="00B653DB" w:rsidRPr="00B01495" w:rsidRDefault="00B653DB" w:rsidP="00B653DB">
      <w:pPr>
        <w:spacing w:line="251" w:lineRule="exact"/>
        <w:jc w:val="both"/>
        <w:textAlignment w:val="baseline"/>
      </w:pPr>
    </w:p>
    <w:p w14:paraId="6E33331E" w14:textId="4EE96703" w:rsidR="00B653DB" w:rsidRPr="00B01495" w:rsidRDefault="00B653DB" w:rsidP="00B653DB">
      <w:pPr>
        <w:autoSpaceDE w:val="0"/>
        <w:autoSpaceDN w:val="0"/>
        <w:adjustRightInd w:val="0"/>
        <w:jc w:val="both"/>
      </w:pPr>
      <w:r w:rsidRPr="00B01495">
        <w:t xml:space="preserve">Rok za dostavu </w:t>
      </w:r>
      <w:r w:rsidRPr="008557FE">
        <w:t>ponude je</w:t>
      </w:r>
      <w:r w:rsidR="00946616">
        <w:t xml:space="preserve"> </w:t>
      </w:r>
      <w:r w:rsidR="00974BAC">
        <w:rPr>
          <w:b/>
          <w:u w:val="single"/>
        </w:rPr>
        <w:t>14</w:t>
      </w:r>
      <w:r w:rsidRPr="008557FE">
        <w:rPr>
          <w:b/>
          <w:u w:val="single"/>
        </w:rPr>
        <w:t>.0</w:t>
      </w:r>
      <w:r w:rsidR="00EB0D8B" w:rsidRPr="008557FE">
        <w:rPr>
          <w:b/>
          <w:u w:val="single"/>
        </w:rPr>
        <w:t>3</w:t>
      </w:r>
      <w:r w:rsidRPr="008557FE">
        <w:rPr>
          <w:b/>
          <w:u w:val="single"/>
        </w:rPr>
        <w:t>.201</w:t>
      </w:r>
      <w:r w:rsidR="00C367D6" w:rsidRPr="008557FE">
        <w:rPr>
          <w:b/>
          <w:u w:val="single"/>
        </w:rPr>
        <w:t>9</w:t>
      </w:r>
      <w:r w:rsidRPr="008557FE">
        <w:rPr>
          <w:b/>
          <w:u w:val="single"/>
        </w:rPr>
        <w:t>. u 1</w:t>
      </w:r>
      <w:r w:rsidR="00C367D6" w:rsidRPr="008557FE">
        <w:rPr>
          <w:b/>
          <w:u w:val="single"/>
        </w:rPr>
        <w:t>2</w:t>
      </w:r>
      <w:r w:rsidRPr="008557FE">
        <w:rPr>
          <w:b/>
          <w:u w:val="single"/>
        </w:rPr>
        <w:t>:00</w:t>
      </w:r>
      <w:r w:rsidRPr="008557FE">
        <w:t xml:space="preserve"> sati. Ponude se dostavljaju</w:t>
      </w:r>
      <w:r w:rsidRPr="00B01495">
        <w:t xml:space="preserve"> isključivo elektroničkim putem na način da se predaju u EOJN RH. Ponude moraju biti zaprimljene od strane EOJN RH do isteka roka za dostavu ponuda. </w:t>
      </w:r>
    </w:p>
    <w:p w14:paraId="3D3D04E7" w14:textId="77777777" w:rsidR="00B653DB" w:rsidRPr="00B01495" w:rsidRDefault="00B653DB" w:rsidP="00B653DB">
      <w:pPr>
        <w:autoSpaceDE w:val="0"/>
        <w:autoSpaceDN w:val="0"/>
        <w:adjustRightInd w:val="0"/>
        <w:jc w:val="both"/>
      </w:pPr>
    </w:p>
    <w:p w14:paraId="68F1E742" w14:textId="2A60F2AD" w:rsidR="00B653DB" w:rsidRPr="00BC16E6" w:rsidRDefault="00B653DB" w:rsidP="00B653DB">
      <w:pPr>
        <w:spacing w:line="251" w:lineRule="exact"/>
        <w:jc w:val="both"/>
        <w:textAlignment w:val="baseline"/>
        <w:rPr>
          <w:b/>
        </w:rPr>
      </w:pPr>
      <w:r w:rsidRPr="00B01495">
        <w:t xml:space="preserve">Otvaranje ponuda započinje </w:t>
      </w:r>
      <w:r w:rsidRPr="008557FE">
        <w:t xml:space="preserve">dana </w:t>
      </w:r>
      <w:r w:rsidR="00974BAC">
        <w:rPr>
          <w:b/>
          <w:u w:val="single"/>
        </w:rPr>
        <w:t>14</w:t>
      </w:r>
      <w:r w:rsidR="00C367D6" w:rsidRPr="008557FE">
        <w:rPr>
          <w:b/>
          <w:u w:val="single"/>
        </w:rPr>
        <w:t>.0</w:t>
      </w:r>
      <w:r w:rsidR="002335F5" w:rsidRPr="008557FE">
        <w:rPr>
          <w:b/>
          <w:u w:val="single"/>
        </w:rPr>
        <w:t>3</w:t>
      </w:r>
      <w:r w:rsidR="00C367D6" w:rsidRPr="008557FE">
        <w:rPr>
          <w:b/>
          <w:u w:val="single"/>
        </w:rPr>
        <w:t>.2019. u 12:00</w:t>
      </w:r>
      <w:r w:rsidR="00C367D6" w:rsidRPr="008557FE">
        <w:t xml:space="preserve"> sati</w:t>
      </w:r>
      <w:r w:rsidRPr="008557FE">
        <w:t>, na adresi</w:t>
      </w:r>
      <w:r w:rsidRPr="00B01495">
        <w:t xml:space="preserve"> Sisački vodovod d.o.o., Obala Ruđera Boškovića 10, Sisak 44000, istodobno s istekom roka za dostavu ponuda. </w:t>
      </w:r>
      <w:r w:rsidRPr="00AA336A">
        <w:rPr>
          <w:b/>
          <w:u w:val="single"/>
        </w:rPr>
        <w:t xml:space="preserve">Otvaranje ponuda </w:t>
      </w:r>
      <w:r w:rsidR="00C367D6" w:rsidRPr="00AA336A">
        <w:rPr>
          <w:b/>
          <w:u w:val="single"/>
        </w:rPr>
        <w:t>j</w:t>
      </w:r>
      <w:r w:rsidRPr="00AA336A">
        <w:rPr>
          <w:b/>
          <w:u w:val="single"/>
        </w:rPr>
        <w:t>e javno.</w:t>
      </w:r>
      <w:r w:rsidRPr="00BC16E6">
        <w:rPr>
          <w:b/>
        </w:rPr>
        <w:t xml:space="preserve"> </w:t>
      </w:r>
    </w:p>
    <w:p w14:paraId="2341CAE9" w14:textId="6BE110BA" w:rsidR="00B653DB" w:rsidRDefault="00B653DB" w:rsidP="00B653DB">
      <w:pPr>
        <w:autoSpaceDE w:val="0"/>
        <w:autoSpaceDN w:val="0"/>
        <w:adjustRightInd w:val="0"/>
        <w:jc w:val="both"/>
      </w:pPr>
    </w:p>
    <w:p w14:paraId="344B916D" w14:textId="30F935EA" w:rsidR="00F719EE" w:rsidRDefault="00F719EE" w:rsidP="00B653DB">
      <w:pPr>
        <w:autoSpaceDE w:val="0"/>
        <w:autoSpaceDN w:val="0"/>
        <w:adjustRightInd w:val="0"/>
        <w:jc w:val="both"/>
      </w:pPr>
      <w:r w:rsidRPr="00F719EE">
        <w:t xml:space="preserve">Na otvaranju ponuda može biti nazočna i aktivno sudjelovati ovlaštena ili opunomoćena osoba ponuditelja. Ovlašteni predstavnici ponuditelja moraju svoje pisano ovlaštenje predati neposredno prije otvaranja ponuda. Pisana ovlast iz </w:t>
      </w:r>
      <w:r>
        <w:t>Priloga 5.</w:t>
      </w:r>
      <w:r w:rsidRPr="00F719EE">
        <w:t>, odnosno punomoć, predaje se</w:t>
      </w:r>
      <w:r>
        <w:t xml:space="preserve"> ovlaštenim predstavnicima Naručitelja, uz predočenje osobne iskaznice, </w:t>
      </w:r>
      <w:r w:rsidRPr="00F719EE">
        <w:t>neposredno prije javnog otvaranja ponuda</w:t>
      </w:r>
      <w:r>
        <w:t>.</w:t>
      </w:r>
    </w:p>
    <w:p w14:paraId="5EA7E3BA" w14:textId="77777777" w:rsidR="00F719EE" w:rsidRPr="00B01495" w:rsidRDefault="00F719EE" w:rsidP="00B653DB">
      <w:pPr>
        <w:autoSpaceDE w:val="0"/>
        <w:autoSpaceDN w:val="0"/>
        <w:adjustRightInd w:val="0"/>
        <w:jc w:val="both"/>
      </w:pPr>
    </w:p>
    <w:p w14:paraId="2E1210C1" w14:textId="77777777" w:rsidR="00B653DB" w:rsidRPr="00B01495" w:rsidRDefault="00B653DB" w:rsidP="00B653DB">
      <w:pPr>
        <w:autoSpaceDE w:val="0"/>
        <w:autoSpaceDN w:val="0"/>
        <w:adjustRightInd w:val="0"/>
        <w:jc w:val="both"/>
      </w:pPr>
      <w:r w:rsidRPr="00B01495">
        <w:t xml:space="preserve">Ponuda se dostavlja elektronskim putem na Elektroničkom oglasniku javne nabave dok se jamstvo za ozbiljnost ponude dostavlja u originalu na adresu </w:t>
      </w:r>
      <w:r w:rsidR="00066694" w:rsidRPr="00B01495">
        <w:t>Sisački vodovod d.o.o., Obala Ruđera Boškovića 10, Sisak 44000</w:t>
      </w:r>
      <w:r w:rsidRPr="00B01495">
        <w:t xml:space="preserve">. </w:t>
      </w:r>
    </w:p>
    <w:p w14:paraId="06199A3A" w14:textId="77777777" w:rsidR="00B653DB" w:rsidRPr="00B01495" w:rsidRDefault="00B653DB" w:rsidP="00B653DB">
      <w:pPr>
        <w:autoSpaceDE w:val="0"/>
        <w:autoSpaceDN w:val="0"/>
        <w:adjustRightInd w:val="0"/>
        <w:jc w:val="both"/>
      </w:pPr>
    </w:p>
    <w:p w14:paraId="1F3E5BF1" w14:textId="77777777" w:rsidR="00B653DB" w:rsidRPr="00B01495" w:rsidRDefault="00B653DB" w:rsidP="00B653DB">
      <w:pPr>
        <w:autoSpaceDE w:val="0"/>
        <w:autoSpaceDN w:val="0"/>
        <w:adjustRightInd w:val="0"/>
        <w:jc w:val="both"/>
      </w:pPr>
      <w:r w:rsidRPr="00B01495">
        <w:t xml:space="preserve">Ponude se otvaraju prema rednom broju iz upisnika o zaprimanju ponuda. Ako je dostavljena izmjena i/ili dopuna ponude, prvo će se otvoriti izmjena i/ili dopuna ponude te potom osnovna ponuda. Ponude će otvoriti najmanje dva ovlaštena predstavnika Naručitelja. </w:t>
      </w:r>
    </w:p>
    <w:p w14:paraId="365A0138" w14:textId="77777777" w:rsidR="00B653DB" w:rsidRPr="00B01495" w:rsidRDefault="00B653DB" w:rsidP="00B653DB">
      <w:pPr>
        <w:autoSpaceDE w:val="0"/>
        <w:autoSpaceDN w:val="0"/>
        <w:adjustRightInd w:val="0"/>
        <w:jc w:val="both"/>
      </w:pPr>
    </w:p>
    <w:p w14:paraId="35EDA4ED" w14:textId="77777777" w:rsidR="00B653DB" w:rsidRPr="00B01495" w:rsidRDefault="00B653DB" w:rsidP="00B653DB">
      <w:pPr>
        <w:spacing w:line="251" w:lineRule="exact"/>
        <w:jc w:val="both"/>
        <w:textAlignment w:val="baseline"/>
      </w:pPr>
      <w:r w:rsidRPr="00B01495">
        <w:t>O otvaranju ponuda sastavit će se zapisnik.</w:t>
      </w:r>
    </w:p>
    <w:p w14:paraId="78DCDAEE" w14:textId="77777777" w:rsidR="00716A97" w:rsidRPr="00B01495" w:rsidRDefault="00716A97" w:rsidP="00716A97">
      <w:pPr>
        <w:pStyle w:val="Default"/>
      </w:pPr>
    </w:p>
    <w:p w14:paraId="4BC7DD90" w14:textId="77777777" w:rsidR="00716A97" w:rsidRPr="00B01495" w:rsidRDefault="00716A97" w:rsidP="00716A97">
      <w:pPr>
        <w:pStyle w:val="Heading1"/>
      </w:pPr>
      <w:bookmarkStart w:id="56" w:name="_Toc1655049"/>
      <w:r w:rsidRPr="00B01495">
        <w:t>CIJENA I VALUTA PONUDE</w:t>
      </w:r>
      <w:bookmarkEnd w:id="56"/>
      <w:r w:rsidRPr="00B01495">
        <w:t xml:space="preserve"> </w:t>
      </w:r>
    </w:p>
    <w:p w14:paraId="4D8BB5F4" w14:textId="77777777" w:rsidR="00716A97" w:rsidRPr="00B01495" w:rsidRDefault="00716A97" w:rsidP="00716A97"/>
    <w:p w14:paraId="03D026EA" w14:textId="77777777" w:rsidR="00716A97" w:rsidRPr="00B01495" w:rsidRDefault="005040EC" w:rsidP="005040EC">
      <w:pPr>
        <w:jc w:val="both"/>
      </w:pPr>
      <w:r w:rsidRPr="00B01495">
        <w:t>Ponuditelji su dužni dostaviti ponudu s cijenom u kunama. Cijena je nepromjenjiva za vrijeme trajanja ugovora o javnoj nabavi.</w:t>
      </w:r>
    </w:p>
    <w:p w14:paraId="6371873E" w14:textId="77777777" w:rsidR="00066694" w:rsidRPr="00B01495" w:rsidRDefault="00066694" w:rsidP="005040EC">
      <w:pPr>
        <w:spacing w:line="251" w:lineRule="exact"/>
        <w:jc w:val="both"/>
        <w:textAlignment w:val="baseline"/>
      </w:pPr>
    </w:p>
    <w:p w14:paraId="155E441F" w14:textId="77777777" w:rsidR="005040EC" w:rsidRPr="00B01495" w:rsidRDefault="005040EC" w:rsidP="005040EC">
      <w:pPr>
        <w:autoSpaceDE w:val="0"/>
        <w:autoSpaceDN w:val="0"/>
        <w:adjustRightInd w:val="0"/>
        <w:jc w:val="both"/>
      </w:pPr>
      <w:r w:rsidRPr="00B01495">
        <w:t xml:space="preserve">Cijena ponude piše se brojkama u apsolutnom iznosu i izražava se u kunama. </w:t>
      </w:r>
    </w:p>
    <w:p w14:paraId="5C6810A2" w14:textId="77777777" w:rsidR="005040EC" w:rsidRPr="00B01495" w:rsidRDefault="005040EC" w:rsidP="005040EC">
      <w:pPr>
        <w:autoSpaceDE w:val="0"/>
        <w:autoSpaceDN w:val="0"/>
        <w:adjustRightInd w:val="0"/>
        <w:jc w:val="both"/>
      </w:pPr>
    </w:p>
    <w:p w14:paraId="1F52F99C" w14:textId="77777777" w:rsidR="005040EC" w:rsidRPr="00B01495" w:rsidRDefault="005040EC" w:rsidP="005040EC">
      <w:pPr>
        <w:autoSpaceDE w:val="0"/>
        <w:autoSpaceDN w:val="0"/>
        <w:adjustRightInd w:val="0"/>
        <w:jc w:val="both"/>
      </w:pPr>
      <w:r w:rsidRPr="00B01495">
        <w:lastRenderedPageBreak/>
        <w:t xml:space="preserve">Cijena ponude izražava se za cjelokupan predmet nabave, a u troškovniku se navode i jedinične cijene. </w:t>
      </w:r>
    </w:p>
    <w:p w14:paraId="4D3E9895" w14:textId="77777777" w:rsidR="005040EC" w:rsidRPr="00B01495" w:rsidRDefault="005040EC" w:rsidP="005040EC">
      <w:pPr>
        <w:autoSpaceDE w:val="0"/>
        <w:autoSpaceDN w:val="0"/>
        <w:adjustRightInd w:val="0"/>
        <w:jc w:val="both"/>
      </w:pPr>
    </w:p>
    <w:p w14:paraId="75706DD5" w14:textId="0FB8C8A8" w:rsidR="005040EC" w:rsidRPr="00B01495" w:rsidRDefault="005040EC" w:rsidP="005040EC">
      <w:pPr>
        <w:autoSpaceDE w:val="0"/>
        <w:autoSpaceDN w:val="0"/>
        <w:adjustRightInd w:val="0"/>
        <w:jc w:val="both"/>
      </w:pPr>
      <w:r w:rsidRPr="00B01495">
        <w:t>Ponuditelj mora ponuditi sve stavke navedene u troškovniku i popuniti sve rubrike u troškovniku predviđene za ispunjavanje. Za jednu stavku nije dozvoljeno nuditi više cijena ili alternative</w:t>
      </w:r>
      <w:r w:rsidR="00262894">
        <w:t>.</w:t>
      </w:r>
    </w:p>
    <w:p w14:paraId="75327F2F" w14:textId="77777777" w:rsidR="005040EC" w:rsidRPr="00B01495" w:rsidRDefault="005040EC" w:rsidP="005040EC">
      <w:pPr>
        <w:autoSpaceDE w:val="0"/>
        <w:autoSpaceDN w:val="0"/>
        <w:adjustRightInd w:val="0"/>
        <w:jc w:val="both"/>
      </w:pPr>
    </w:p>
    <w:p w14:paraId="76C0BEAD" w14:textId="13C2183A" w:rsidR="00AD5121" w:rsidRPr="00B01495" w:rsidRDefault="005040EC" w:rsidP="005040EC">
      <w:pPr>
        <w:autoSpaceDE w:val="0"/>
        <w:autoSpaceDN w:val="0"/>
        <w:adjustRightInd w:val="0"/>
        <w:jc w:val="both"/>
      </w:pPr>
      <w:r w:rsidRPr="00B01495">
        <w:t>U cijenu ponude bez PDV-a moraju biti uračunati svi troškovi</w:t>
      </w:r>
      <w:r w:rsidR="002952A6">
        <w:t xml:space="preserve"> i popusti.</w:t>
      </w:r>
      <w:r w:rsidRPr="00B01495">
        <w:t xml:space="preserve"> </w:t>
      </w:r>
    </w:p>
    <w:p w14:paraId="15F43500" w14:textId="22CE8BC6" w:rsidR="005040EC" w:rsidRPr="00B01495" w:rsidRDefault="005040EC" w:rsidP="005040EC">
      <w:pPr>
        <w:autoSpaceDE w:val="0"/>
        <w:autoSpaceDN w:val="0"/>
        <w:adjustRightInd w:val="0"/>
        <w:jc w:val="both"/>
      </w:pPr>
      <w:r w:rsidRPr="00B01495">
        <w:t>Ukupnu cijenu ponude čini cijena ponude s porezom na dodan</w:t>
      </w:r>
      <w:r w:rsidR="00AD5121" w:rsidRPr="00B01495">
        <w:t>u vrijednost</w:t>
      </w:r>
      <w:r w:rsidR="002952A6">
        <w:t>.</w:t>
      </w:r>
    </w:p>
    <w:p w14:paraId="632A09A1" w14:textId="144AE492" w:rsidR="005040EC" w:rsidRDefault="005040EC" w:rsidP="005040EC">
      <w:pPr>
        <w:autoSpaceDE w:val="0"/>
        <w:autoSpaceDN w:val="0"/>
        <w:adjustRightInd w:val="0"/>
        <w:jc w:val="both"/>
      </w:pPr>
      <w:r w:rsidRPr="00B01495">
        <w:t xml:space="preserve">Ukupna cijena ponude iskazuje se u uvezu ponude. </w:t>
      </w:r>
    </w:p>
    <w:p w14:paraId="182F7974" w14:textId="77777777" w:rsidR="002952A6" w:rsidRDefault="002952A6" w:rsidP="005040EC">
      <w:pPr>
        <w:autoSpaceDE w:val="0"/>
        <w:autoSpaceDN w:val="0"/>
        <w:adjustRightInd w:val="0"/>
        <w:jc w:val="both"/>
      </w:pPr>
    </w:p>
    <w:p w14:paraId="343493D8" w14:textId="3BDC8BCE" w:rsidR="002952A6" w:rsidRPr="00B01495" w:rsidRDefault="002952A6" w:rsidP="005040EC">
      <w:pPr>
        <w:autoSpaceDE w:val="0"/>
        <w:autoSpaceDN w:val="0"/>
        <w:adjustRightInd w:val="0"/>
        <w:jc w:val="both"/>
      </w:pPr>
      <w:r w:rsidRPr="002952A6">
        <w:t>Ako ponuditelj nije u sustavu PDV-a, tada u Ponudbenom listu na mjesto predviđeno za upis cijene ponude s PDV-om upisuje isti iznos kao što je upisan na mjestu predviđenom za upis cijene ponude bez PDV-a, a mjesto predviđeno za upis iznosa PDV-a ostavlja prazno.</w:t>
      </w:r>
    </w:p>
    <w:p w14:paraId="5EC05880" w14:textId="77777777" w:rsidR="00834156" w:rsidRPr="00B01495" w:rsidRDefault="00834156" w:rsidP="005040EC">
      <w:pPr>
        <w:autoSpaceDE w:val="0"/>
        <w:autoSpaceDN w:val="0"/>
        <w:adjustRightInd w:val="0"/>
        <w:jc w:val="both"/>
      </w:pPr>
    </w:p>
    <w:p w14:paraId="14101FBD" w14:textId="18282DA2" w:rsidR="005040EC" w:rsidRDefault="00834156" w:rsidP="005040EC">
      <w:pPr>
        <w:spacing w:line="251" w:lineRule="exact"/>
        <w:jc w:val="both"/>
        <w:textAlignment w:val="baseline"/>
        <w:rPr>
          <w:b/>
          <w:u w:val="single"/>
        </w:rPr>
      </w:pPr>
      <w:r w:rsidRPr="00B01495">
        <w:rPr>
          <w:b/>
          <w:u w:val="single"/>
        </w:rPr>
        <w:t>N</w:t>
      </w:r>
      <w:r w:rsidR="005040EC" w:rsidRPr="00B01495">
        <w:rPr>
          <w:b/>
          <w:u w:val="single"/>
        </w:rPr>
        <w:t>aručitelj uspoređ</w:t>
      </w:r>
      <w:r w:rsidR="00022654" w:rsidRPr="00B01495">
        <w:rPr>
          <w:b/>
          <w:u w:val="single"/>
        </w:rPr>
        <w:t xml:space="preserve">uje cijene ponuda </w:t>
      </w:r>
      <w:r w:rsidRPr="00B01495">
        <w:rPr>
          <w:b/>
          <w:u w:val="single"/>
        </w:rPr>
        <w:t xml:space="preserve">bez </w:t>
      </w:r>
      <w:r w:rsidR="005040EC" w:rsidRPr="00B01495">
        <w:rPr>
          <w:b/>
          <w:u w:val="single"/>
        </w:rPr>
        <w:t>porez</w:t>
      </w:r>
      <w:r w:rsidRPr="00B01495">
        <w:rPr>
          <w:b/>
          <w:u w:val="single"/>
        </w:rPr>
        <w:t>a na dodanu</w:t>
      </w:r>
      <w:r w:rsidR="00022654" w:rsidRPr="00B01495">
        <w:rPr>
          <w:b/>
          <w:u w:val="single"/>
        </w:rPr>
        <w:t xml:space="preserve"> vrijednost</w:t>
      </w:r>
      <w:r w:rsidRPr="00B01495">
        <w:rPr>
          <w:b/>
          <w:u w:val="single"/>
        </w:rPr>
        <w:t>.</w:t>
      </w:r>
    </w:p>
    <w:p w14:paraId="586B5B0B" w14:textId="77777777" w:rsidR="00262894" w:rsidRDefault="00262894" w:rsidP="005040EC">
      <w:pPr>
        <w:spacing w:line="251" w:lineRule="exact"/>
        <w:jc w:val="both"/>
        <w:textAlignment w:val="baseline"/>
        <w:rPr>
          <w:b/>
          <w:u w:val="single"/>
        </w:rPr>
      </w:pPr>
    </w:p>
    <w:p w14:paraId="166C0C09" w14:textId="60A77861" w:rsidR="00262894" w:rsidRPr="00B01495" w:rsidRDefault="00262894" w:rsidP="005040EC">
      <w:pPr>
        <w:spacing w:line="251" w:lineRule="exact"/>
        <w:jc w:val="both"/>
        <w:textAlignment w:val="baseline"/>
        <w:rPr>
          <w:b/>
          <w:u w:val="single"/>
        </w:rPr>
      </w:pPr>
      <w:r>
        <w:rPr>
          <w:b/>
          <w:u w:val="single"/>
        </w:rPr>
        <w:t>Varijante ponude nisu dopuštene.</w:t>
      </w:r>
    </w:p>
    <w:p w14:paraId="18BAE307" w14:textId="77777777" w:rsidR="00AA336A" w:rsidRDefault="00AA336A">
      <w:pPr>
        <w:spacing w:after="200" w:line="276" w:lineRule="auto"/>
      </w:pPr>
    </w:p>
    <w:p w14:paraId="57CD5C5F" w14:textId="77777777" w:rsidR="00022654" w:rsidRPr="00B01495" w:rsidRDefault="00022654" w:rsidP="00022654">
      <w:pPr>
        <w:pStyle w:val="Heading1"/>
      </w:pPr>
      <w:bookmarkStart w:id="57" w:name="_Toc1655050"/>
      <w:r w:rsidRPr="00B01495">
        <w:t>ROK, NAČIN I UVJETI PLAĆANJA</w:t>
      </w:r>
      <w:bookmarkEnd w:id="57"/>
      <w:r w:rsidRPr="00B01495">
        <w:t xml:space="preserve"> </w:t>
      </w:r>
    </w:p>
    <w:p w14:paraId="7C5D7A41" w14:textId="77777777" w:rsidR="00022654" w:rsidRPr="00B01495" w:rsidRDefault="00022654" w:rsidP="00022654"/>
    <w:p w14:paraId="29281656" w14:textId="77777777" w:rsidR="00022654" w:rsidRPr="00B01495" w:rsidRDefault="00022654" w:rsidP="00022654">
      <w:pPr>
        <w:autoSpaceDE w:val="0"/>
        <w:autoSpaceDN w:val="0"/>
        <w:adjustRightInd w:val="0"/>
        <w:jc w:val="both"/>
      </w:pPr>
      <w:r w:rsidRPr="00B01495">
        <w:t xml:space="preserve">Plaćanje naručene robe izvršit će se Isporučitelju virmanom ili drugim sredstvom bezgotovinskog plaćanja, u roku od 30 (trideset) dana od dana primitka računa. </w:t>
      </w:r>
    </w:p>
    <w:p w14:paraId="01EDAB80" w14:textId="77777777" w:rsidR="00022654" w:rsidRPr="00B01495" w:rsidRDefault="00022654" w:rsidP="00022654">
      <w:pPr>
        <w:autoSpaceDE w:val="0"/>
        <w:autoSpaceDN w:val="0"/>
        <w:adjustRightInd w:val="0"/>
        <w:jc w:val="both"/>
      </w:pPr>
    </w:p>
    <w:p w14:paraId="15D90134" w14:textId="77777777" w:rsidR="00022654" w:rsidRPr="00B01495" w:rsidRDefault="00022654" w:rsidP="00022654">
      <w:pPr>
        <w:autoSpaceDE w:val="0"/>
        <w:autoSpaceDN w:val="0"/>
        <w:adjustRightInd w:val="0"/>
        <w:jc w:val="both"/>
      </w:pPr>
      <w:r w:rsidRPr="00B01495">
        <w:t>Plaćanje je moguće izvršiti Ponuditelju/</w:t>
      </w:r>
      <w:proofErr w:type="spellStart"/>
      <w:r w:rsidRPr="00B01495">
        <w:t>Podugovaratelju</w:t>
      </w:r>
      <w:proofErr w:type="spellEnd"/>
      <w:r w:rsidRPr="00B01495">
        <w:t xml:space="preserve"> po cjelovito izvršenim ugovorenim isporukama po pojedinim točkama ugovora. Plaćanje je moguće izvršiti nakon dostavljenih dokaza o isporuci/izvršenju usluge (izdatnice/otpremnice, zapisnik o izvršenju potpisan od strane naručitelja). </w:t>
      </w:r>
    </w:p>
    <w:p w14:paraId="410FE81B" w14:textId="77777777" w:rsidR="00022654" w:rsidRPr="00B01495" w:rsidRDefault="00022654" w:rsidP="00022654">
      <w:pPr>
        <w:autoSpaceDE w:val="0"/>
        <w:autoSpaceDN w:val="0"/>
        <w:adjustRightInd w:val="0"/>
        <w:jc w:val="both"/>
      </w:pPr>
    </w:p>
    <w:p w14:paraId="1A4837D7" w14:textId="77777777" w:rsidR="00022654" w:rsidRPr="00B01495" w:rsidRDefault="00022654" w:rsidP="00022654">
      <w:pPr>
        <w:jc w:val="both"/>
      </w:pPr>
      <w:r w:rsidRPr="00B01495">
        <w:t>Predujam je isključen, kao i traženje sredstava osiguranja plaćanja.</w:t>
      </w:r>
    </w:p>
    <w:p w14:paraId="5F92F963" w14:textId="77777777" w:rsidR="00E15A2B" w:rsidRPr="00B01495" w:rsidRDefault="00E15A2B" w:rsidP="00E15A2B">
      <w:pPr>
        <w:pStyle w:val="Default"/>
      </w:pPr>
    </w:p>
    <w:p w14:paraId="24763358" w14:textId="77777777" w:rsidR="00E15A2B" w:rsidRPr="00B01495" w:rsidRDefault="00E15A2B" w:rsidP="00E15A2B">
      <w:pPr>
        <w:pStyle w:val="Heading1"/>
      </w:pPr>
      <w:bookmarkStart w:id="58" w:name="_Toc1655051"/>
      <w:r w:rsidRPr="00B01495">
        <w:t>ROK VALJANOSTI PONUDE</w:t>
      </w:r>
      <w:bookmarkEnd w:id="58"/>
      <w:r w:rsidRPr="00B01495">
        <w:t xml:space="preserve"> </w:t>
      </w:r>
    </w:p>
    <w:p w14:paraId="659C6B6B" w14:textId="77777777" w:rsidR="00E15A2B" w:rsidRPr="00B01495" w:rsidRDefault="00E15A2B" w:rsidP="00E15A2B"/>
    <w:p w14:paraId="486CB144" w14:textId="0B842434" w:rsidR="00C367D6" w:rsidRPr="00B01495" w:rsidRDefault="00C367D6" w:rsidP="00453591">
      <w:pPr>
        <w:autoSpaceDE w:val="0"/>
        <w:autoSpaceDN w:val="0"/>
        <w:adjustRightInd w:val="0"/>
        <w:jc w:val="both"/>
      </w:pPr>
      <w:r w:rsidRPr="00B01495">
        <w:t xml:space="preserve">Rok valjanosti ponude je </w:t>
      </w:r>
      <w:r w:rsidRPr="00B01495">
        <w:rPr>
          <w:b/>
        </w:rPr>
        <w:t>minimalno 90 (devedeset) dana</w:t>
      </w:r>
      <w:r w:rsidRPr="00B01495">
        <w:t xml:space="preserve"> od isteka roka za dostavu ponuda. Ponude s kraćim rokom valjanosti bit će odbijene temeljem članka 295. stavak 1. ZJN 2016. Naručitelj će pisanim putem zatražiti Izjavu o produljenju roka valjanosti ponude sukladno članku 216. stavak 2. ZJN 2016.</w:t>
      </w:r>
    </w:p>
    <w:p w14:paraId="676D8F84" w14:textId="77777777" w:rsidR="00C367D6" w:rsidRPr="00B01495" w:rsidRDefault="00C367D6" w:rsidP="00453591">
      <w:pPr>
        <w:autoSpaceDE w:val="0"/>
        <w:autoSpaceDN w:val="0"/>
        <w:adjustRightInd w:val="0"/>
        <w:jc w:val="both"/>
      </w:pPr>
    </w:p>
    <w:p w14:paraId="56DBAAF6" w14:textId="7127B6BB" w:rsidR="005D3AAE" w:rsidRPr="00B01495" w:rsidRDefault="00C367D6" w:rsidP="00453591">
      <w:pPr>
        <w:autoSpaceDE w:val="0"/>
        <w:autoSpaceDN w:val="0"/>
        <w:adjustRightInd w:val="0"/>
        <w:jc w:val="both"/>
      </w:pPr>
      <w:r w:rsidRPr="00B01495">
        <w:t>Ponuda dostavljena elektroničkim sredstvima komunikacije putem EOJN RH obvezuje ponuditelja u roku valjanosti ponude neovisno o tome je li potpisana ili nije te Naručitelj ne smije odbiti takvu ponudu samo zbog toga razloga.</w:t>
      </w:r>
    </w:p>
    <w:p w14:paraId="1B9A26D6" w14:textId="77777777" w:rsidR="00C367D6" w:rsidRPr="00B01495" w:rsidRDefault="00C367D6" w:rsidP="00453591">
      <w:pPr>
        <w:autoSpaceDE w:val="0"/>
        <w:autoSpaceDN w:val="0"/>
        <w:adjustRightInd w:val="0"/>
        <w:jc w:val="both"/>
        <w:rPr>
          <w:rFonts w:eastAsiaTheme="minorHAnsi"/>
          <w:color w:val="000000"/>
          <w:lang w:eastAsia="en-US"/>
        </w:rPr>
      </w:pPr>
    </w:p>
    <w:p w14:paraId="443A7276" w14:textId="77777777" w:rsidR="005D3AAE" w:rsidRPr="00B01495" w:rsidRDefault="005D3AAE" w:rsidP="005D3AAE">
      <w:pPr>
        <w:pStyle w:val="Heading1"/>
      </w:pPr>
      <w:bookmarkStart w:id="59" w:name="_Toc1655052"/>
      <w:r w:rsidRPr="00B01495">
        <w:t>ZAJEDNICA GOSPODARSKIH SUBJEKATA I PODUGOVARATELJI</w:t>
      </w:r>
      <w:bookmarkEnd w:id="59"/>
      <w:r w:rsidRPr="00B01495">
        <w:t xml:space="preserve"> </w:t>
      </w:r>
    </w:p>
    <w:p w14:paraId="11460391" w14:textId="77777777" w:rsidR="005D3AAE" w:rsidRPr="00B01495" w:rsidRDefault="005D3AAE" w:rsidP="005D3AAE">
      <w:pPr>
        <w:pStyle w:val="Default"/>
      </w:pPr>
    </w:p>
    <w:p w14:paraId="46039E54" w14:textId="77777777" w:rsidR="005D3AAE" w:rsidRPr="00B01495" w:rsidRDefault="005D3AAE" w:rsidP="005D3AAE">
      <w:pPr>
        <w:pStyle w:val="Heading2"/>
      </w:pPr>
      <w:bookmarkStart w:id="60" w:name="_Toc1655053"/>
      <w:r w:rsidRPr="00B01495">
        <w:t>Odredbe koje se odnose na zajednicu gospodarskih subjekata</w:t>
      </w:r>
      <w:bookmarkEnd w:id="60"/>
      <w:r w:rsidRPr="00B01495">
        <w:t xml:space="preserve"> </w:t>
      </w:r>
    </w:p>
    <w:p w14:paraId="13DDCF64" w14:textId="77777777" w:rsidR="005D3AAE" w:rsidRPr="00B01495" w:rsidRDefault="005D3AAE" w:rsidP="005D3AAE"/>
    <w:p w14:paraId="541514A3" w14:textId="6C4FB412" w:rsidR="00A0683F" w:rsidRDefault="005D3AAE" w:rsidP="00A0683F">
      <w:pPr>
        <w:autoSpaceDE w:val="0"/>
        <w:autoSpaceDN w:val="0"/>
        <w:adjustRightInd w:val="0"/>
        <w:jc w:val="both"/>
      </w:pPr>
      <w:r w:rsidRPr="00B01495">
        <w:t xml:space="preserve">Sukladno članku 3. točka 8. ZJN 2016 gospodarski subjekt je fizička ili pravna osoba, uključujući podružnicu, ili javno tijelo ili zajednica tih osoba ili tijela, uključujući svako njihovo privremeno udruženje, koja na tržištu nudi izvođenje radova ili posla, isporuku robe ili pružanje usluga. Iz navedenog proizlazi da </w:t>
      </w:r>
      <w:r w:rsidR="00A0683F">
        <w:t xml:space="preserve">se više gospodarskih subjekata može udružiti i dostaviti zajedničku ponudu, neovisno o uređenju njihova međusobnog odnosa. </w:t>
      </w:r>
    </w:p>
    <w:p w14:paraId="47C59911" w14:textId="77777777" w:rsidR="00A0683F" w:rsidRDefault="00A0683F" w:rsidP="00A0683F">
      <w:pPr>
        <w:autoSpaceDE w:val="0"/>
        <w:autoSpaceDN w:val="0"/>
        <w:adjustRightInd w:val="0"/>
        <w:jc w:val="both"/>
      </w:pPr>
    </w:p>
    <w:p w14:paraId="43CAE022" w14:textId="46FBEFE3" w:rsidR="00A0683F" w:rsidRDefault="009B126B" w:rsidP="005B3339">
      <w:pPr>
        <w:pBdr>
          <w:top w:val="single" w:sz="4" w:space="1" w:color="auto"/>
          <w:left w:val="single" w:sz="4" w:space="4" w:color="auto"/>
          <w:bottom w:val="single" w:sz="4" w:space="1" w:color="auto"/>
          <w:right w:val="single" w:sz="4" w:space="4" w:color="auto"/>
        </w:pBdr>
        <w:autoSpaceDE w:val="0"/>
        <w:autoSpaceDN w:val="0"/>
        <w:adjustRightInd w:val="0"/>
        <w:jc w:val="both"/>
        <w:rPr>
          <w:b/>
        </w:rPr>
      </w:pPr>
      <w:r w:rsidRPr="009B126B">
        <w:rPr>
          <w:b/>
        </w:rPr>
        <w:lastRenderedPageBreak/>
        <w:t>Ako skupine gospodarskih subjekata, uključujući privremena udruženja, zajedno sudjeluju u postupku nabave, nužno je dostaviti zaseban ESPD u kojem su utvrđeni podaci zatraženi na temelju dijelova II. – V. za svaki gospodarski subjekt koji sudjeluje u postupku.</w:t>
      </w:r>
    </w:p>
    <w:p w14:paraId="4A2EC396" w14:textId="77777777" w:rsidR="005B3339" w:rsidRDefault="005B3339" w:rsidP="00A0683F">
      <w:pPr>
        <w:autoSpaceDE w:val="0"/>
        <w:autoSpaceDN w:val="0"/>
        <w:adjustRightInd w:val="0"/>
        <w:jc w:val="both"/>
      </w:pPr>
    </w:p>
    <w:p w14:paraId="590550C4" w14:textId="77777777" w:rsidR="00A0683F" w:rsidRDefault="00A0683F" w:rsidP="00A0683F">
      <w:pPr>
        <w:autoSpaceDE w:val="0"/>
        <w:autoSpaceDN w:val="0"/>
        <w:adjustRightInd w:val="0"/>
        <w:jc w:val="both"/>
      </w:pPr>
      <w: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14:paraId="3BF855EE" w14:textId="77777777" w:rsidR="00A0683F" w:rsidRDefault="00A0683F" w:rsidP="00A0683F">
      <w:pPr>
        <w:autoSpaceDE w:val="0"/>
        <w:autoSpaceDN w:val="0"/>
        <w:adjustRightInd w:val="0"/>
        <w:jc w:val="both"/>
      </w:pPr>
    </w:p>
    <w:p w14:paraId="4105666D" w14:textId="77777777" w:rsidR="00A0683F" w:rsidRDefault="00A0683F" w:rsidP="00A0683F">
      <w:pPr>
        <w:autoSpaceDE w:val="0"/>
        <w:autoSpaceDN w:val="0"/>
        <w:adjustRightInd w:val="0"/>
        <w:jc w:val="both"/>
      </w:pPr>
      <w:r>
        <w:t>Naručitelj neposredno plaća svakom članu zajednice ponuditelja za onaj dio ugovora o javnoj nabavi koji je on izvršio, ako zajednica ponuditelja ne odredi drugačije. Odgovornost ponuditelja iz zajednice ponuditelja je zajednička i solidarna.</w:t>
      </w:r>
    </w:p>
    <w:p w14:paraId="07372AB5" w14:textId="77777777" w:rsidR="00A0683F" w:rsidRDefault="00A0683F" w:rsidP="00A0683F">
      <w:pPr>
        <w:autoSpaceDE w:val="0"/>
        <w:autoSpaceDN w:val="0"/>
        <w:adjustRightInd w:val="0"/>
        <w:jc w:val="both"/>
      </w:pPr>
    </w:p>
    <w:p w14:paraId="6A6E23B0" w14:textId="77777777" w:rsidR="00A0683F" w:rsidRDefault="00A0683F" w:rsidP="00A0683F">
      <w:pPr>
        <w:autoSpaceDE w:val="0"/>
        <w:autoSpaceDN w:val="0"/>
        <w:adjustRightInd w:val="0"/>
        <w:jc w:val="both"/>
      </w:pPr>
      <w:r>
        <w:t>Ponuda zajednice ponuditelja mora sadržavati podatke o svakom članu zajednice ponuditelja, kako je određeno obrascem Elektroničkog oglasnika, uz obveznu naznaku člana zajednice ponuditelja koji je ovlašten za komunikaciju s naručiteljem.</w:t>
      </w:r>
    </w:p>
    <w:p w14:paraId="1E5C1126" w14:textId="77777777" w:rsidR="00A0683F" w:rsidRDefault="00A0683F" w:rsidP="00A0683F">
      <w:pPr>
        <w:autoSpaceDE w:val="0"/>
        <w:autoSpaceDN w:val="0"/>
        <w:adjustRightInd w:val="0"/>
        <w:jc w:val="both"/>
      </w:pPr>
    </w:p>
    <w:p w14:paraId="4D0A9C18" w14:textId="457C0D52" w:rsidR="00A0683F" w:rsidRDefault="00A0683F" w:rsidP="00A0683F">
      <w:pPr>
        <w:autoSpaceDE w:val="0"/>
        <w:autoSpaceDN w:val="0"/>
        <w:adjustRightInd w:val="0"/>
        <w:jc w:val="both"/>
      </w:pPr>
      <w:r>
        <w:t xml:space="preserve">U zajedničkoj ponudi mora biti navedeno koji će dio ugovora o javnoj nabavi (predmet, količina, vrijednost i postotni dio) izvršavati pojedini član zajednice gospodarskih subjekata. </w:t>
      </w:r>
    </w:p>
    <w:p w14:paraId="4317CAA5" w14:textId="02C5FD34" w:rsidR="00A0683F" w:rsidRDefault="00A0683F" w:rsidP="00A0683F">
      <w:pPr>
        <w:autoSpaceDE w:val="0"/>
        <w:autoSpaceDN w:val="0"/>
        <w:adjustRightInd w:val="0"/>
        <w:jc w:val="both"/>
      </w:pPr>
    </w:p>
    <w:p w14:paraId="1AE0BF16" w14:textId="77777777" w:rsidR="00A0683F" w:rsidRDefault="00A0683F" w:rsidP="00A0683F">
      <w:pPr>
        <w:autoSpaceDE w:val="0"/>
        <w:autoSpaceDN w:val="0"/>
        <w:adjustRightInd w:val="0"/>
        <w:jc w:val="both"/>
      </w:pPr>
      <w:r>
        <w:t>Naručitelj će neposredno plaćati svakom članu zajednice gospodarskih subjekata za onaj dio ugovora o javnoj nabavi koji je on izvršio, ako zajednica ponuditelja ne odredi drugačije.</w:t>
      </w:r>
    </w:p>
    <w:p w14:paraId="3B0F6192" w14:textId="77777777" w:rsidR="00A0683F" w:rsidRDefault="00A0683F" w:rsidP="00A0683F">
      <w:pPr>
        <w:autoSpaceDE w:val="0"/>
        <w:autoSpaceDN w:val="0"/>
        <w:adjustRightInd w:val="0"/>
        <w:jc w:val="both"/>
      </w:pPr>
    </w:p>
    <w:p w14:paraId="581EE8D1" w14:textId="77777777" w:rsidR="00A0683F" w:rsidRDefault="00A0683F" w:rsidP="00A0683F">
      <w:pPr>
        <w:autoSpaceDE w:val="0"/>
        <w:autoSpaceDN w:val="0"/>
        <w:adjustRightInd w:val="0"/>
        <w:jc w:val="both"/>
      </w:pPr>
      <w:r>
        <w:t>Ponuditelj koji je samostalno podnio ponudu ne smije istodobno sudjelovati u zajedničkoj ponudi.</w:t>
      </w:r>
    </w:p>
    <w:p w14:paraId="34D67E68" w14:textId="172A2216" w:rsidR="00A0683F" w:rsidRDefault="00A0683F" w:rsidP="00A0683F">
      <w:pPr>
        <w:autoSpaceDE w:val="0"/>
        <w:autoSpaceDN w:val="0"/>
        <w:adjustRightInd w:val="0"/>
        <w:jc w:val="both"/>
      </w:pPr>
    </w:p>
    <w:p w14:paraId="466A6394" w14:textId="2A05FE87" w:rsidR="00A0683F" w:rsidRDefault="00A0683F" w:rsidP="00A0683F">
      <w:pPr>
        <w:autoSpaceDE w:val="0"/>
        <w:autoSpaceDN w:val="0"/>
        <w:adjustRightInd w:val="0"/>
        <w:jc w:val="both"/>
      </w:pPr>
      <w:r>
        <w:t xml:space="preserve">Zajednica gospodarskih subjekata može se osloniti na sposobnost članova zajednice ili drugih subjekata pod uvjetima određenim u ovoj Dokumentaciji o nabavi. </w:t>
      </w:r>
    </w:p>
    <w:p w14:paraId="55D76059" w14:textId="77777777" w:rsidR="00A0683F" w:rsidRDefault="00A0683F" w:rsidP="00A0683F">
      <w:pPr>
        <w:autoSpaceDE w:val="0"/>
        <w:autoSpaceDN w:val="0"/>
        <w:adjustRightInd w:val="0"/>
        <w:jc w:val="both"/>
      </w:pPr>
    </w:p>
    <w:p w14:paraId="23BC2583" w14:textId="77777777" w:rsidR="00A0683F" w:rsidRDefault="00A0683F" w:rsidP="00A0683F">
      <w:pPr>
        <w:autoSpaceDE w:val="0"/>
        <w:autoSpaceDN w:val="0"/>
        <w:adjustRightInd w:val="0"/>
        <w:jc w:val="both"/>
      </w:pPr>
      <w:r>
        <w:t>Ukoliko zajednica gospodarskih subjekata bude odabrana za sklapanje ugovora o javnoj nabavi, obvezna je, u roku od 3 (tri) dana od dana izvršnosti odluke o odabiru, javnom naručitelju dostaviti putem elektroničke pošte pravni akt-sporazum o osnivanju zajednice gospodarskih subjekata za izvršenje ugovora iz kojeg je vidljivo:</w:t>
      </w:r>
    </w:p>
    <w:p w14:paraId="03F7E23E" w14:textId="017B1D9A" w:rsidR="00A0683F" w:rsidRDefault="00A0683F" w:rsidP="00A0683F">
      <w:pPr>
        <w:pStyle w:val="ListParagraph"/>
        <w:numPr>
          <w:ilvl w:val="0"/>
          <w:numId w:val="20"/>
        </w:numPr>
        <w:autoSpaceDE w:val="0"/>
        <w:autoSpaceDN w:val="0"/>
        <w:adjustRightInd w:val="0"/>
        <w:jc w:val="both"/>
      </w:pPr>
      <w:r>
        <w:t>dio koji će izvršavati svaki od članova zajednice gospodarskih subjekata,</w:t>
      </w:r>
    </w:p>
    <w:p w14:paraId="57AF1B38" w14:textId="12650B44" w:rsidR="00A0683F" w:rsidRDefault="00A0683F" w:rsidP="00A0683F">
      <w:pPr>
        <w:pStyle w:val="ListParagraph"/>
        <w:numPr>
          <w:ilvl w:val="0"/>
          <w:numId w:val="20"/>
        </w:numPr>
        <w:autoSpaceDE w:val="0"/>
        <w:autoSpaceDN w:val="0"/>
        <w:adjustRightInd w:val="0"/>
        <w:jc w:val="both"/>
      </w:pPr>
      <w:r>
        <w:t>preuzimanje obveza i odgovornosti ukoliko jedan ili više članova zajednice gospodarskih subjekata ne mogu izvršiti ugovorne obveze,</w:t>
      </w:r>
    </w:p>
    <w:p w14:paraId="73B4241C" w14:textId="5826A8B9" w:rsidR="00A0683F" w:rsidRDefault="00A0683F" w:rsidP="00A0683F">
      <w:pPr>
        <w:pStyle w:val="ListParagraph"/>
        <w:numPr>
          <w:ilvl w:val="0"/>
          <w:numId w:val="20"/>
        </w:numPr>
        <w:autoSpaceDE w:val="0"/>
        <w:autoSpaceDN w:val="0"/>
        <w:adjustRightInd w:val="0"/>
        <w:jc w:val="both"/>
      </w:pPr>
      <w:r>
        <w:t>navod kojim članovi zajednice gospodarskih subjekata opunomoćuju jednog člana zajednice gospodarskih subjekata za potpis ugovora,</w:t>
      </w:r>
    </w:p>
    <w:p w14:paraId="60DA2E2C" w14:textId="5B15461A" w:rsidR="00A0683F" w:rsidRDefault="00A0683F" w:rsidP="00A0683F">
      <w:pPr>
        <w:pStyle w:val="ListParagraph"/>
        <w:numPr>
          <w:ilvl w:val="0"/>
          <w:numId w:val="20"/>
        </w:numPr>
        <w:autoSpaceDE w:val="0"/>
        <w:autoSpaceDN w:val="0"/>
        <w:adjustRightInd w:val="0"/>
        <w:jc w:val="both"/>
      </w:pPr>
      <w:r>
        <w:t>navod da je odgovornost gospodarskih subjekata iz zajednice gospodarskih subjekata je zajednička i solidarna,</w:t>
      </w:r>
    </w:p>
    <w:p w14:paraId="45F31391" w14:textId="772E478E" w:rsidR="00A0683F" w:rsidRDefault="00A0683F" w:rsidP="005440E7">
      <w:pPr>
        <w:pStyle w:val="ListParagraph"/>
        <w:numPr>
          <w:ilvl w:val="0"/>
          <w:numId w:val="20"/>
        </w:numPr>
        <w:autoSpaceDE w:val="0"/>
        <w:autoSpaceDN w:val="0"/>
        <w:adjustRightInd w:val="0"/>
        <w:jc w:val="both"/>
      </w:pPr>
      <w:r>
        <w:t>navod da je subjekt na čiju ekonomsku i financijsku sposobnost se gospodarski subjekt oslanja, solidarno odgovoran za izvršenje ugovora (navodi se ako je primjenjivo),</w:t>
      </w:r>
    </w:p>
    <w:p w14:paraId="559B3DC5" w14:textId="77777777" w:rsidR="00A0683F" w:rsidRDefault="00A0683F" w:rsidP="00A0683F">
      <w:pPr>
        <w:autoSpaceDE w:val="0"/>
        <w:autoSpaceDN w:val="0"/>
        <w:adjustRightInd w:val="0"/>
        <w:ind w:left="360"/>
        <w:jc w:val="both"/>
      </w:pPr>
    </w:p>
    <w:p w14:paraId="194269FC" w14:textId="77777777" w:rsidR="00A0683F" w:rsidRDefault="00A0683F" w:rsidP="00A0683F">
      <w:pPr>
        <w:autoSpaceDE w:val="0"/>
        <w:autoSpaceDN w:val="0"/>
        <w:adjustRightInd w:val="0"/>
        <w:jc w:val="both"/>
      </w:pPr>
      <w:r>
        <w:t>Pravni akt-sporazum mora biti potpisan od svih članova zajednice gospodarskih subjekata.</w:t>
      </w:r>
    </w:p>
    <w:p w14:paraId="2DE8C69E" w14:textId="23E8A6E4" w:rsidR="00A0683F" w:rsidRDefault="00A0683F" w:rsidP="00A0683F">
      <w:pPr>
        <w:autoSpaceDE w:val="0"/>
        <w:autoSpaceDN w:val="0"/>
        <w:adjustRightInd w:val="0"/>
        <w:jc w:val="both"/>
      </w:pPr>
      <w:r>
        <w:t>Nakon dostave pravnog akta-sporazuma putem elektroničke pošte, isti se obvezno dostavlja i na urudžbeni Zapisnik Naručitelja.</w:t>
      </w:r>
    </w:p>
    <w:p w14:paraId="128C0609" w14:textId="77777777" w:rsidR="00A0683F" w:rsidRPr="00B01495" w:rsidRDefault="00A0683F" w:rsidP="005D3AAE">
      <w:pPr>
        <w:autoSpaceDE w:val="0"/>
        <w:autoSpaceDN w:val="0"/>
        <w:adjustRightInd w:val="0"/>
        <w:jc w:val="both"/>
      </w:pPr>
    </w:p>
    <w:p w14:paraId="5B93917D" w14:textId="77777777" w:rsidR="005D3AAE" w:rsidRPr="00B01495" w:rsidRDefault="005D3AAE" w:rsidP="005D3AAE">
      <w:pPr>
        <w:autoSpaceDE w:val="0"/>
        <w:autoSpaceDN w:val="0"/>
        <w:adjustRightInd w:val="0"/>
        <w:jc w:val="both"/>
      </w:pPr>
      <w:r w:rsidRPr="00B01495">
        <w:t xml:space="preserve">U zajedničkoj ponudi – Uvezu ponude - mora biti navedeno koji će dio ugovora o javnoj nabavi (predmet, količina, vrijednost i postotni dio) izvršavati pojedini član zajednice gospodarskih subjekata. </w:t>
      </w:r>
    </w:p>
    <w:p w14:paraId="47416085" w14:textId="77777777" w:rsidR="005D3AAE" w:rsidRPr="00B01495" w:rsidRDefault="005D3AAE" w:rsidP="005D3AAE">
      <w:pPr>
        <w:autoSpaceDE w:val="0"/>
        <w:autoSpaceDN w:val="0"/>
        <w:adjustRightInd w:val="0"/>
        <w:jc w:val="both"/>
      </w:pPr>
    </w:p>
    <w:p w14:paraId="3220AEAD" w14:textId="43024BE5" w:rsidR="005D3AAE" w:rsidRDefault="005D3AAE" w:rsidP="005D3AAE">
      <w:pPr>
        <w:jc w:val="both"/>
      </w:pPr>
      <w:r w:rsidRPr="00B01495">
        <w:lastRenderedPageBreak/>
        <w:t>Ponuda zajednice gospodarskih subjekata mora sadržavati naznaku člana zajednice gospodarskih subjekata koji je ovlašten za komunikaciju s naručiteljem.</w:t>
      </w:r>
    </w:p>
    <w:p w14:paraId="4A267BA3" w14:textId="41620830" w:rsidR="00A0683F" w:rsidRDefault="00A0683F" w:rsidP="005D3AAE">
      <w:pPr>
        <w:jc w:val="both"/>
      </w:pPr>
    </w:p>
    <w:p w14:paraId="68E0E975" w14:textId="6A63F8D0" w:rsidR="00A0683F" w:rsidRPr="00B01495" w:rsidRDefault="00A0683F" w:rsidP="005D3AAE">
      <w:pPr>
        <w:jc w:val="both"/>
      </w:pPr>
      <w:r>
        <w:t xml:space="preserve">Uz ponudu zajednice gospodarskih subjekata mora biti priložena izjava o solidarnoj odgovornosti </w:t>
      </w:r>
      <w:r w:rsidR="0048483E">
        <w:t>članova zajednice</w:t>
      </w:r>
      <w:r w:rsidR="00AD73E5">
        <w:t xml:space="preserve"> iz Priloga 3 ove dokumentacije o nabavi.</w:t>
      </w:r>
    </w:p>
    <w:p w14:paraId="2AD9ECF4" w14:textId="77777777" w:rsidR="005D3AAE" w:rsidRPr="00B01495" w:rsidRDefault="005D3AAE" w:rsidP="005D3AAE">
      <w:pPr>
        <w:pStyle w:val="Default"/>
      </w:pPr>
    </w:p>
    <w:p w14:paraId="056418C6" w14:textId="77777777" w:rsidR="005D3AAE" w:rsidRPr="00B01495" w:rsidRDefault="005D3AAE" w:rsidP="005D3AAE">
      <w:pPr>
        <w:pStyle w:val="Heading2"/>
      </w:pPr>
      <w:bookmarkStart w:id="61" w:name="_Toc1655054"/>
      <w:r w:rsidRPr="00B01495">
        <w:t xml:space="preserve">Odredbe koje se odnose na </w:t>
      </w:r>
      <w:proofErr w:type="spellStart"/>
      <w:r w:rsidRPr="00B01495">
        <w:t>podugovaratelje</w:t>
      </w:r>
      <w:bookmarkEnd w:id="61"/>
      <w:proofErr w:type="spellEnd"/>
      <w:r w:rsidRPr="00B01495">
        <w:t xml:space="preserve"> </w:t>
      </w:r>
    </w:p>
    <w:p w14:paraId="6C170605" w14:textId="77777777" w:rsidR="005D3AAE" w:rsidRPr="00B01495" w:rsidRDefault="005D3AAE" w:rsidP="005D3AAE"/>
    <w:p w14:paraId="4A4EE075" w14:textId="77777777" w:rsidR="005D3AAE" w:rsidRPr="00B01495" w:rsidRDefault="005D3AAE" w:rsidP="005D3AAE">
      <w:pPr>
        <w:jc w:val="both"/>
      </w:pPr>
      <w:r w:rsidRPr="00B01495">
        <w:t xml:space="preserve">Sukladno članku 3. točka 21. ZJN 2016 </w:t>
      </w:r>
      <w:proofErr w:type="spellStart"/>
      <w:r w:rsidRPr="00B01495">
        <w:t>podugovaratelj</w:t>
      </w:r>
      <w:proofErr w:type="spellEnd"/>
      <w:r w:rsidRPr="00B01495">
        <w:t xml:space="preserve"> je gospodarski subjekt koji za ugovaratelja isporučuje robu, pruža usluge ili izvodi radove koji su neposredno povezani s predmetom nabave.</w:t>
      </w:r>
    </w:p>
    <w:p w14:paraId="4F05BF0C" w14:textId="77777777" w:rsidR="005D3AAE" w:rsidRPr="00B01495" w:rsidRDefault="005D3AAE" w:rsidP="005D3AAE">
      <w:pPr>
        <w:autoSpaceDE w:val="0"/>
        <w:autoSpaceDN w:val="0"/>
        <w:adjustRightInd w:val="0"/>
        <w:rPr>
          <w:rFonts w:eastAsiaTheme="minorHAnsi"/>
          <w:color w:val="000000"/>
          <w:sz w:val="20"/>
          <w:szCs w:val="20"/>
          <w:lang w:eastAsia="en-US"/>
        </w:rPr>
      </w:pPr>
    </w:p>
    <w:p w14:paraId="2A7F0155" w14:textId="77777777" w:rsidR="005D3AAE" w:rsidRPr="00B01495" w:rsidRDefault="005D3AAE" w:rsidP="005D3AAE">
      <w:pPr>
        <w:autoSpaceDE w:val="0"/>
        <w:autoSpaceDN w:val="0"/>
        <w:adjustRightInd w:val="0"/>
        <w:jc w:val="both"/>
      </w:pPr>
      <w:r w:rsidRPr="00B01495">
        <w:t xml:space="preserve">Ako Naručitelj utvrdi da postoji osnova za isključenje </w:t>
      </w:r>
      <w:proofErr w:type="spellStart"/>
      <w:r w:rsidRPr="00B01495">
        <w:t>podugovaratelja</w:t>
      </w:r>
      <w:proofErr w:type="spellEnd"/>
      <w:r w:rsidRPr="00B01495">
        <w:t xml:space="preserve">, sukladno obvezi iz članka 221. stavak 4. ZJN 2016, zatražit će od gospodarskog subjekta zamjenu tog </w:t>
      </w:r>
      <w:proofErr w:type="spellStart"/>
      <w:r w:rsidRPr="00B01495">
        <w:t>podugovaratelja</w:t>
      </w:r>
      <w:proofErr w:type="spellEnd"/>
      <w:r w:rsidRPr="00B01495">
        <w:t xml:space="preserve"> u primjerenom roku, ne kraćem od pet dana. </w:t>
      </w:r>
    </w:p>
    <w:p w14:paraId="6562E8C7" w14:textId="77777777" w:rsidR="005D3AAE" w:rsidRPr="00B01495" w:rsidRDefault="005D3AAE" w:rsidP="005D3AAE">
      <w:pPr>
        <w:autoSpaceDE w:val="0"/>
        <w:autoSpaceDN w:val="0"/>
        <w:adjustRightInd w:val="0"/>
        <w:jc w:val="both"/>
      </w:pPr>
    </w:p>
    <w:p w14:paraId="1E88FE66" w14:textId="77777777" w:rsidR="005D3AAE" w:rsidRPr="00B01495" w:rsidRDefault="005D3AAE" w:rsidP="005D3AAE">
      <w:pPr>
        <w:autoSpaceDE w:val="0"/>
        <w:autoSpaceDN w:val="0"/>
        <w:adjustRightInd w:val="0"/>
        <w:jc w:val="both"/>
      </w:pPr>
      <w:r w:rsidRPr="00B01495">
        <w:t xml:space="preserve">Gospodarski subjekt koji namjerava dati dio ugovora o javnoj nabavi u podugovor obvezan je u ponudi: </w:t>
      </w:r>
    </w:p>
    <w:p w14:paraId="3EA60097" w14:textId="68094202" w:rsidR="005D3AAE" w:rsidRPr="00B01495" w:rsidRDefault="005D3AAE" w:rsidP="008B70D2">
      <w:pPr>
        <w:pStyle w:val="ListParagraph"/>
        <w:numPr>
          <w:ilvl w:val="0"/>
          <w:numId w:val="13"/>
        </w:numPr>
        <w:autoSpaceDE w:val="0"/>
        <w:autoSpaceDN w:val="0"/>
        <w:adjustRightInd w:val="0"/>
        <w:jc w:val="both"/>
      </w:pPr>
      <w:r w:rsidRPr="00B01495">
        <w:t xml:space="preserve">navesti koji dio ugovora namjerava dati u podugovor (predmet ili količina, vrijednost ili postotni udio) </w:t>
      </w:r>
    </w:p>
    <w:p w14:paraId="79B08E01" w14:textId="60F62FD6" w:rsidR="005D3AAE" w:rsidRPr="00B01495" w:rsidRDefault="005D3AAE" w:rsidP="008B70D2">
      <w:pPr>
        <w:pStyle w:val="ListParagraph"/>
        <w:numPr>
          <w:ilvl w:val="0"/>
          <w:numId w:val="13"/>
        </w:numPr>
        <w:autoSpaceDE w:val="0"/>
        <w:autoSpaceDN w:val="0"/>
        <w:adjustRightInd w:val="0"/>
        <w:jc w:val="both"/>
      </w:pPr>
      <w:r w:rsidRPr="00B01495">
        <w:t xml:space="preserve">navesti podatke o </w:t>
      </w:r>
      <w:proofErr w:type="spellStart"/>
      <w:r w:rsidRPr="00B01495">
        <w:t>podugovarateljima</w:t>
      </w:r>
      <w:proofErr w:type="spellEnd"/>
      <w:r w:rsidRPr="00B01495">
        <w:t xml:space="preserve"> (naziv ili tvrtka, sjedište, OIB ili nacionalni identifikacijski broj, broj računa, zakonski zastupnici </w:t>
      </w:r>
      <w:proofErr w:type="spellStart"/>
      <w:r w:rsidRPr="00B01495">
        <w:t>podugovaratelja</w:t>
      </w:r>
      <w:proofErr w:type="spellEnd"/>
      <w:r w:rsidRPr="00B01495">
        <w:t xml:space="preserve">) </w:t>
      </w:r>
    </w:p>
    <w:p w14:paraId="39536057" w14:textId="5A57A4C4" w:rsidR="005D3AAE" w:rsidRPr="00B01495" w:rsidRDefault="005D3AAE" w:rsidP="008B70D2">
      <w:pPr>
        <w:pStyle w:val="ListParagraph"/>
        <w:numPr>
          <w:ilvl w:val="0"/>
          <w:numId w:val="13"/>
        </w:numPr>
        <w:autoSpaceDE w:val="0"/>
        <w:autoSpaceDN w:val="0"/>
        <w:adjustRightInd w:val="0"/>
        <w:jc w:val="both"/>
      </w:pPr>
      <w:r w:rsidRPr="00B01495">
        <w:t xml:space="preserve">dostaviti europsku jedinstvenu dokumentaciju o nabavi za </w:t>
      </w:r>
      <w:proofErr w:type="spellStart"/>
      <w:r w:rsidRPr="00B01495">
        <w:t>podugovaratelja</w:t>
      </w:r>
      <w:proofErr w:type="spellEnd"/>
      <w:r w:rsidRPr="00B01495">
        <w:t xml:space="preserve">. </w:t>
      </w:r>
    </w:p>
    <w:p w14:paraId="4EA3C89D" w14:textId="77777777" w:rsidR="005D3AAE" w:rsidRPr="00B01495" w:rsidRDefault="005D3AAE" w:rsidP="005D3AAE">
      <w:pPr>
        <w:autoSpaceDE w:val="0"/>
        <w:autoSpaceDN w:val="0"/>
        <w:adjustRightInd w:val="0"/>
        <w:jc w:val="both"/>
      </w:pPr>
    </w:p>
    <w:p w14:paraId="7C541529" w14:textId="69D1039B" w:rsidR="005D3AAE" w:rsidRPr="00B01495" w:rsidRDefault="005D3AAE" w:rsidP="005D3AAE">
      <w:pPr>
        <w:autoSpaceDE w:val="0"/>
        <w:autoSpaceDN w:val="0"/>
        <w:adjustRightInd w:val="0"/>
        <w:jc w:val="both"/>
      </w:pPr>
      <w:r w:rsidRPr="00B01495">
        <w:t xml:space="preserve">Ako je gospodarski subjekt dio ugovora o javnoj nabavi dao u podugovor, podaci iz točaka 1. i 2. biti će </w:t>
      </w:r>
      <w:r w:rsidR="0051364A">
        <w:t xml:space="preserve">obvezni sastojci ugovora o </w:t>
      </w:r>
      <w:r w:rsidRPr="00B01495">
        <w:t xml:space="preserve">javnoj nabavi. </w:t>
      </w:r>
    </w:p>
    <w:p w14:paraId="40BCB5D6" w14:textId="1449B6D6" w:rsidR="005D3AAE" w:rsidRDefault="005D3AAE" w:rsidP="005D3AAE">
      <w:pPr>
        <w:autoSpaceDE w:val="0"/>
        <w:autoSpaceDN w:val="0"/>
        <w:adjustRightInd w:val="0"/>
        <w:jc w:val="both"/>
      </w:pPr>
    </w:p>
    <w:p w14:paraId="0B5517DD" w14:textId="77777777" w:rsidR="009B126B" w:rsidRPr="009B126B" w:rsidRDefault="009B126B" w:rsidP="009B126B">
      <w:pPr>
        <w:pBdr>
          <w:top w:val="single" w:sz="4" w:space="1" w:color="auto"/>
          <w:left w:val="single" w:sz="4" w:space="4" w:color="auto"/>
          <w:bottom w:val="single" w:sz="4" w:space="1" w:color="auto"/>
          <w:right w:val="single" w:sz="4" w:space="4" w:color="auto"/>
        </w:pBdr>
        <w:autoSpaceDE w:val="0"/>
        <w:autoSpaceDN w:val="0"/>
        <w:adjustRightInd w:val="0"/>
        <w:jc w:val="both"/>
        <w:rPr>
          <w:b/>
        </w:rPr>
      </w:pPr>
      <w:r w:rsidRPr="009B126B">
        <w:rPr>
          <w:b/>
        </w:rPr>
        <w:t xml:space="preserve">Gospodarski subjekt koji namjerava dati bilo koji dio ugovora u podugovor trećim osobama mora osigurati da naručitelj zaprimi njegov ESPD zajedno sa zasebnim ESPD-om u kojem su navedeni relevantni podaci (vidjeti Dio II., Odjeljak D) za svakog </w:t>
      </w:r>
      <w:proofErr w:type="spellStart"/>
      <w:r w:rsidRPr="009B126B">
        <w:rPr>
          <w:b/>
        </w:rPr>
        <w:t>podugovaratelja</w:t>
      </w:r>
      <w:proofErr w:type="spellEnd"/>
      <w:r w:rsidRPr="009B126B">
        <w:rPr>
          <w:b/>
        </w:rPr>
        <w:t xml:space="preserve"> na čije se sposobnosti gospodarski subjekt ne oslanja. </w:t>
      </w:r>
    </w:p>
    <w:p w14:paraId="2A1D5550" w14:textId="77777777" w:rsidR="009B126B" w:rsidRDefault="009B126B" w:rsidP="005D3AAE">
      <w:pPr>
        <w:autoSpaceDE w:val="0"/>
        <w:autoSpaceDN w:val="0"/>
        <w:adjustRightInd w:val="0"/>
        <w:jc w:val="both"/>
      </w:pPr>
    </w:p>
    <w:p w14:paraId="2298BAF8" w14:textId="5A8136BA" w:rsidR="005D3AAE" w:rsidRPr="00B01495" w:rsidRDefault="005D3AAE" w:rsidP="005D3AAE">
      <w:pPr>
        <w:autoSpaceDE w:val="0"/>
        <w:autoSpaceDN w:val="0"/>
        <w:adjustRightInd w:val="0"/>
        <w:jc w:val="both"/>
      </w:pPr>
      <w:r w:rsidRPr="00B01495">
        <w:t xml:space="preserve">Naručitelj će neposredno plaćati </w:t>
      </w:r>
      <w:proofErr w:type="spellStart"/>
      <w:r w:rsidRPr="00B01495">
        <w:t>podugovaratelju</w:t>
      </w:r>
      <w:proofErr w:type="spellEnd"/>
      <w:r w:rsidRPr="00B01495">
        <w:t xml:space="preserve"> za isporučenu robu. Ugovaratelj mora svom računu ili situaciji priložiti račune ili situacije svojih </w:t>
      </w:r>
      <w:proofErr w:type="spellStart"/>
      <w:r w:rsidRPr="00B01495">
        <w:t>podugovaratelja</w:t>
      </w:r>
      <w:proofErr w:type="spellEnd"/>
      <w:r w:rsidRPr="00B01495">
        <w:t xml:space="preserve"> koje je prethodno potvrdio. </w:t>
      </w:r>
    </w:p>
    <w:p w14:paraId="584988F8" w14:textId="77777777" w:rsidR="005D3AAE" w:rsidRPr="00B01495" w:rsidRDefault="005D3AAE" w:rsidP="005D3AAE">
      <w:pPr>
        <w:autoSpaceDE w:val="0"/>
        <w:autoSpaceDN w:val="0"/>
        <w:adjustRightInd w:val="0"/>
        <w:jc w:val="both"/>
      </w:pPr>
    </w:p>
    <w:p w14:paraId="181879DF" w14:textId="77777777" w:rsidR="00022654" w:rsidRPr="00B01495" w:rsidRDefault="005D3AAE" w:rsidP="00906150">
      <w:pPr>
        <w:autoSpaceDE w:val="0"/>
        <w:autoSpaceDN w:val="0"/>
        <w:adjustRightInd w:val="0"/>
        <w:jc w:val="both"/>
      </w:pPr>
      <w:r w:rsidRPr="00B01495">
        <w:t>Ugovaratelj može tijekom izvršenja ugovora o javnoj nabavi od Naručitelja zahtijevati:</w:t>
      </w:r>
    </w:p>
    <w:p w14:paraId="7269550E" w14:textId="4E7ACAEF" w:rsidR="005D3AAE" w:rsidRPr="00B01495" w:rsidRDefault="005D3AAE" w:rsidP="00906150">
      <w:pPr>
        <w:pStyle w:val="ListParagraph"/>
        <w:numPr>
          <w:ilvl w:val="0"/>
          <w:numId w:val="21"/>
        </w:numPr>
        <w:autoSpaceDE w:val="0"/>
        <w:autoSpaceDN w:val="0"/>
        <w:adjustRightInd w:val="0"/>
        <w:jc w:val="both"/>
      </w:pPr>
      <w:r w:rsidRPr="00B01495">
        <w:t xml:space="preserve">promjenu </w:t>
      </w:r>
      <w:proofErr w:type="spellStart"/>
      <w:r w:rsidRPr="00B01495">
        <w:t>podugovaratelja</w:t>
      </w:r>
      <w:proofErr w:type="spellEnd"/>
      <w:r w:rsidRPr="00B01495">
        <w:t xml:space="preserve"> za onaj dio ugovora o javnoj nabavi koji je prethodno dao u podugovor </w:t>
      </w:r>
    </w:p>
    <w:p w14:paraId="4DF0F053" w14:textId="198061ED" w:rsidR="005D3AAE" w:rsidRPr="00B01495" w:rsidRDefault="005D3AAE" w:rsidP="00906150">
      <w:pPr>
        <w:pStyle w:val="ListParagraph"/>
        <w:numPr>
          <w:ilvl w:val="0"/>
          <w:numId w:val="21"/>
        </w:numPr>
        <w:autoSpaceDE w:val="0"/>
        <w:autoSpaceDN w:val="0"/>
        <w:adjustRightInd w:val="0"/>
        <w:jc w:val="both"/>
      </w:pPr>
      <w:r w:rsidRPr="00B01495">
        <w:t xml:space="preserve">uvođenje jednog ili više novih </w:t>
      </w:r>
      <w:proofErr w:type="spellStart"/>
      <w:r w:rsidRPr="00B01495">
        <w:t>podugovaratelja</w:t>
      </w:r>
      <w:proofErr w:type="spellEnd"/>
      <w:r w:rsidRPr="00B01495">
        <w:t xml:space="preserve"> čiji ukupni udio ne smije prijeći 30 % vrijednosti ugovora o javnoj nabavi bez poreza na dodanu vrijednost, neovisno o tome je li prethodno dao dio ugovora o javnoj nabavi u podugovor ili nije </w:t>
      </w:r>
    </w:p>
    <w:p w14:paraId="55786F42" w14:textId="30F6AF2A" w:rsidR="005D3AAE" w:rsidRPr="00906150" w:rsidRDefault="005D3AAE" w:rsidP="00906150">
      <w:pPr>
        <w:pStyle w:val="ListParagraph"/>
        <w:numPr>
          <w:ilvl w:val="0"/>
          <w:numId w:val="21"/>
        </w:numPr>
        <w:autoSpaceDE w:val="0"/>
        <w:autoSpaceDN w:val="0"/>
        <w:adjustRightInd w:val="0"/>
        <w:jc w:val="both"/>
      </w:pPr>
      <w:r w:rsidRPr="00B01495">
        <w:t>preuzimanje izvršenja dijela ugovora o javnoj nabavi koji je prethodno dao u podugovor</w:t>
      </w:r>
      <w:r w:rsidRPr="00906150">
        <w:t>.</w:t>
      </w:r>
    </w:p>
    <w:p w14:paraId="085117DD" w14:textId="77777777" w:rsidR="005D3AAE" w:rsidRPr="00B01495" w:rsidRDefault="005D3AAE" w:rsidP="00906150">
      <w:pPr>
        <w:autoSpaceDE w:val="0"/>
        <w:autoSpaceDN w:val="0"/>
        <w:adjustRightInd w:val="0"/>
        <w:jc w:val="both"/>
      </w:pPr>
    </w:p>
    <w:p w14:paraId="2A0D2771" w14:textId="77777777" w:rsidR="005D3AAE" w:rsidRPr="00B01495" w:rsidRDefault="005D3AAE" w:rsidP="005D3AAE">
      <w:pPr>
        <w:autoSpaceDE w:val="0"/>
        <w:autoSpaceDN w:val="0"/>
        <w:adjustRightInd w:val="0"/>
        <w:jc w:val="both"/>
      </w:pPr>
      <w:r w:rsidRPr="00B01495">
        <w:t xml:space="preserve">Uz zahtjev iz točaka 1. i 2., ugovaratelj Naručitelju dostavlja podatke i dokumente sukladno članku 222. stavku 1. ZJN 2016 za novog </w:t>
      </w:r>
      <w:proofErr w:type="spellStart"/>
      <w:r w:rsidRPr="00B01495">
        <w:t>podugovaratelja</w:t>
      </w:r>
      <w:proofErr w:type="spellEnd"/>
      <w:r w:rsidRPr="00B01495">
        <w:t xml:space="preserve">. </w:t>
      </w:r>
    </w:p>
    <w:p w14:paraId="55AEEFB1" w14:textId="77777777" w:rsidR="00D464C4" w:rsidRPr="00B01495" w:rsidRDefault="00D464C4" w:rsidP="005D3AAE">
      <w:pPr>
        <w:autoSpaceDE w:val="0"/>
        <w:autoSpaceDN w:val="0"/>
        <w:adjustRightInd w:val="0"/>
        <w:jc w:val="both"/>
      </w:pPr>
    </w:p>
    <w:p w14:paraId="332E4ABE" w14:textId="77777777" w:rsidR="005D3AAE" w:rsidRPr="00B01495" w:rsidRDefault="005D3AAE" w:rsidP="005D3AAE">
      <w:pPr>
        <w:autoSpaceDE w:val="0"/>
        <w:autoSpaceDN w:val="0"/>
        <w:adjustRightInd w:val="0"/>
        <w:jc w:val="both"/>
      </w:pPr>
      <w:r w:rsidRPr="00B01495">
        <w:t xml:space="preserve">Sukladno zabrani iz članka 225. ZJN 2016 Naručitelj neće odobriti zahtjev ugovaratelja: </w:t>
      </w:r>
    </w:p>
    <w:p w14:paraId="2D5C93B3" w14:textId="7C76A81E" w:rsidR="00D464C4" w:rsidRPr="00B01495" w:rsidRDefault="005D3AAE" w:rsidP="00906150">
      <w:pPr>
        <w:pStyle w:val="ListParagraph"/>
        <w:numPr>
          <w:ilvl w:val="0"/>
          <w:numId w:val="22"/>
        </w:numPr>
        <w:autoSpaceDE w:val="0"/>
        <w:autoSpaceDN w:val="0"/>
        <w:adjustRightInd w:val="0"/>
        <w:jc w:val="both"/>
      </w:pPr>
      <w:r w:rsidRPr="00B01495">
        <w:t xml:space="preserve">u slučaju iz članka 224. stavka 1. točaka 1. i 2. ZJN 2016, ako se ugovaratelj u postupku javne nabave radi dokazivanja ispunjenja kriterija za odabir gospodarskog subjekta oslonio na sposobnost </w:t>
      </w:r>
      <w:proofErr w:type="spellStart"/>
      <w:r w:rsidRPr="00B01495">
        <w:t>podugovaratelja</w:t>
      </w:r>
      <w:proofErr w:type="spellEnd"/>
      <w:r w:rsidRPr="00B01495">
        <w:t xml:space="preserve"> kojeg sada mijenja, a novi </w:t>
      </w:r>
      <w:proofErr w:type="spellStart"/>
      <w:r w:rsidRPr="00B01495">
        <w:t>podugovaratelj</w:t>
      </w:r>
      <w:proofErr w:type="spellEnd"/>
      <w:r w:rsidRPr="00B01495">
        <w:t xml:space="preserve"> ne ispunjava iste uvjete, ili postoje osnove za isključenje </w:t>
      </w:r>
    </w:p>
    <w:p w14:paraId="539B0B2C" w14:textId="3C014E62" w:rsidR="005D3AAE" w:rsidRPr="00B01495" w:rsidRDefault="005D3AAE" w:rsidP="00906150">
      <w:pPr>
        <w:pStyle w:val="ListParagraph"/>
        <w:numPr>
          <w:ilvl w:val="0"/>
          <w:numId w:val="22"/>
        </w:numPr>
        <w:autoSpaceDE w:val="0"/>
        <w:autoSpaceDN w:val="0"/>
        <w:adjustRightInd w:val="0"/>
        <w:jc w:val="both"/>
      </w:pPr>
      <w:r w:rsidRPr="00B01495">
        <w:lastRenderedPageBreak/>
        <w:t xml:space="preserve">u slučaju iz članka 224. stavka 1. točke 3. ZJN 2016, ako se ugovaratelj u postupku javne nabave radi dokazivanja ispunjenja kriterija za odabir gospodarskog subjekta oslonio na sposobnost </w:t>
      </w:r>
      <w:proofErr w:type="spellStart"/>
      <w:r w:rsidRPr="00B01495">
        <w:t>podugovaratelja</w:t>
      </w:r>
      <w:proofErr w:type="spellEnd"/>
      <w:r w:rsidRPr="00B01495">
        <w:t xml:space="preserve"> za izvršenje tog dijela, a ugovaratelj samostalno ne posjeduje takvu sposobnost, ili ako je taj dio ugovora već izvršen. </w:t>
      </w:r>
    </w:p>
    <w:p w14:paraId="7E088C52" w14:textId="77777777" w:rsidR="00D464C4" w:rsidRPr="00B01495" w:rsidRDefault="00D464C4" w:rsidP="005D3AAE">
      <w:pPr>
        <w:autoSpaceDE w:val="0"/>
        <w:autoSpaceDN w:val="0"/>
        <w:adjustRightInd w:val="0"/>
        <w:jc w:val="both"/>
      </w:pPr>
    </w:p>
    <w:p w14:paraId="28FC10DD" w14:textId="06091F9B" w:rsidR="00AA336A" w:rsidRDefault="005D3AAE" w:rsidP="005D3AAE">
      <w:pPr>
        <w:spacing w:line="251" w:lineRule="exact"/>
        <w:jc w:val="both"/>
        <w:textAlignment w:val="baseline"/>
      </w:pPr>
      <w:r w:rsidRPr="00B01495">
        <w:t xml:space="preserve">Sudjelovanje </w:t>
      </w:r>
      <w:proofErr w:type="spellStart"/>
      <w:r w:rsidRPr="00B01495">
        <w:t>podugovaratelja</w:t>
      </w:r>
      <w:proofErr w:type="spellEnd"/>
      <w:r w:rsidRPr="00B01495">
        <w:t xml:space="preserve"> ne utječe na odgovornost ugovaratelja za izvršenje ugovora o javnoj nabavi.</w:t>
      </w:r>
    </w:p>
    <w:p w14:paraId="3183E70C" w14:textId="77777777" w:rsidR="00604116" w:rsidRDefault="00604116">
      <w:pPr>
        <w:spacing w:after="200" w:line="276" w:lineRule="auto"/>
      </w:pPr>
    </w:p>
    <w:p w14:paraId="00CF2203" w14:textId="77777777" w:rsidR="00525CBB" w:rsidRPr="00B01495" w:rsidRDefault="00525CBB" w:rsidP="00525CBB">
      <w:pPr>
        <w:pStyle w:val="Heading1"/>
      </w:pPr>
      <w:bookmarkStart w:id="62" w:name="_Hlk535846988"/>
      <w:bookmarkStart w:id="63" w:name="_Toc1655055"/>
      <w:r w:rsidRPr="00B01495">
        <w:t>DONOŠENJE ODLUKE O ODABIRU</w:t>
      </w:r>
      <w:bookmarkEnd w:id="63"/>
      <w:r w:rsidRPr="00B01495">
        <w:t xml:space="preserve"> </w:t>
      </w:r>
    </w:p>
    <w:p w14:paraId="25587A46" w14:textId="77777777" w:rsidR="00525CBB" w:rsidRPr="00B01495" w:rsidRDefault="00525CBB" w:rsidP="00525CBB"/>
    <w:p w14:paraId="4E579736" w14:textId="77777777" w:rsidR="00525CBB" w:rsidRPr="00B01495" w:rsidRDefault="00525CBB" w:rsidP="00525CBB">
      <w:pPr>
        <w:autoSpaceDE w:val="0"/>
        <w:autoSpaceDN w:val="0"/>
        <w:adjustRightInd w:val="0"/>
        <w:jc w:val="both"/>
      </w:pPr>
      <w:r w:rsidRPr="00B01495">
        <w:t xml:space="preserve">Naručitelj na osnovi rezultata pregleda i ocjene ponuda te kriterija za odabir ponude donosi odluku o odabiru. Odlukom o odabiru odabire se ekonomski najpovoljnija ponuda. </w:t>
      </w:r>
    </w:p>
    <w:p w14:paraId="1150D869" w14:textId="77777777" w:rsidR="00525CBB" w:rsidRPr="00B01495" w:rsidRDefault="00525CBB" w:rsidP="00525CBB">
      <w:pPr>
        <w:autoSpaceDE w:val="0"/>
        <w:autoSpaceDN w:val="0"/>
        <w:adjustRightInd w:val="0"/>
        <w:jc w:val="both"/>
      </w:pPr>
    </w:p>
    <w:p w14:paraId="658AF195" w14:textId="77777777" w:rsidR="00525CBB" w:rsidRPr="00B01495" w:rsidRDefault="00525CBB" w:rsidP="00525CBB">
      <w:pPr>
        <w:autoSpaceDE w:val="0"/>
        <w:autoSpaceDN w:val="0"/>
        <w:adjustRightInd w:val="0"/>
        <w:jc w:val="both"/>
      </w:pPr>
      <w:r w:rsidRPr="00B01495">
        <w:t xml:space="preserve">Ako su dvije ili više valjanih ponuda jednako rangirane prema kriteriju za odabir ponude, Naručitelj će odabrati ponudu koja je zaprimljena ranije. </w:t>
      </w:r>
    </w:p>
    <w:p w14:paraId="1E62DF3C" w14:textId="77777777" w:rsidR="00525CBB" w:rsidRPr="00B01495" w:rsidRDefault="00525CBB" w:rsidP="00525CBB">
      <w:pPr>
        <w:autoSpaceDE w:val="0"/>
        <w:autoSpaceDN w:val="0"/>
        <w:adjustRightInd w:val="0"/>
        <w:jc w:val="both"/>
      </w:pPr>
    </w:p>
    <w:p w14:paraId="521ACF2C" w14:textId="77777777" w:rsidR="00525CBB" w:rsidRPr="00B01495" w:rsidRDefault="00525CBB" w:rsidP="00525CBB">
      <w:pPr>
        <w:autoSpaceDE w:val="0"/>
        <w:autoSpaceDN w:val="0"/>
        <w:adjustRightInd w:val="0"/>
        <w:jc w:val="both"/>
      </w:pPr>
      <w:r w:rsidRPr="00B01495">
        <w:t xml:space="preserve">Naručitelj donosi odluku o poništenju ako su ispunjeni razlozi za poništenje postupka javne nabave. </w:t>
      </w:r>
    </w:p>
    <w:p w14:paraId="698AA4AC" w14:textId="226D8EB5" w:rsidR="00525CBB" w:rsidRDefault="00525CBB" w:rsidP="00525CBB">
      <w:pPr>
        <w:autoSpaceDE w:val="0"/>
        <w:autoSpaceDN w:val="0"/>
        <w:adjustRightInd w:val="0"/>
        <w:jc w:val="both"/>
      </w:pPr>
    </w:p>
    <w:p w14:paraId="60087FDB" w14:textId="6F6A70E0" w:rsidR="00D231A5" w:rsidRPr="005D7FBD" w:rsidRDefault="00D231A5" w:rsidP="00525CBB">
      <w:pPr>
        <w:autoSpaceDE w:val="0"/>
        <w:autoSpaceDN w:val="0"/>
        <w:adjustRightInd w:val="0"/>
        <w:jc w:val="both"/>
      </w:pPr>
      <w:r w:rsidRPr="005D7FBD">
        <w:t xml:space="preserve">Obavještavaju se zainteresirani gospodarski subjekti da je Središnje tijelo za provedbu ovog postupka javne nabave, prije donošenja odluke o odabiru/ odluke o poništenju postupka javne nabave obvezno zatražiti suglasnost nadležnih organa </w:t>
      </w:r>
      <w:r w:rsidRPr="005D7FBD">
        <w:rPr>
          <w:u w:val="single"/>
        </w:rPr>
        <w:t>svih</w:t>
      </w:r>
      <w:r w:rsidRPr="005D7FBD">
        <w:t xml:space="preserve"> sudionika ovog postupka zajedničke javne nabave iz točke 1. ove Dokumentacije o nabavi, sukladno odredbama osnivačkih akata svakog sudionika. Nedobivanje suglasnosti od strane nadležnih organa </w:t>
      </w:r>
      <w:r w:rsidRPr="005D7FBD">
        <w:rPr>
          <w:u w:val="single"/>
        </w:rPr>
        <w:t>svih</w:t>
      </w:r>
      <w:r w:rsidRPr="005D7FBD">
        <w:t xml:space="preserve"> sudionika ovog postupka zajedničke javne nabave, sukladno člancima 298. i 307. stavku 4., predstavlja opravdan razlog za donošenje odluke o poništenju postupka javne nabave za </w:t>
      </w:r>
      <w:r w:rsidR="005D7FBD" w:rsidRPr="005D7FBD">
        <w:t xml:space="preserve">cjelokupan predmet nabave ili </w:t>
      </w:r>
      <w:r w:rsidRPr="005D7FBD">
        <w:t xml:space="preserve">grupu predmeta nabave za koju suglasnost nije ishodovana. </w:t>
      </w:r>
    </w:p>
    <w:p w14:paraId="696EA592" w14:textId="77777777" w:rsidR="00D231A5" w:rsidRPr="00D231A5" w:rsidRDefault="00D231A5" w:rsidP="00525CBB">
      <w:pPr>
        <w:autoSpaceDE w:val="0"/>
        <w:autoSpaceDN w:val="0"/>
        <w:adjustRightInd w:val="0"/>
        <w:jc w:val="both"/>
        <w:rPr>
          <w:color w:val="FF0000"/>
        </w:rPr>
      </w:pPr>
    </w:p>
    <w:p w14:paraId="06DC4496" w14:textId="3F8EE955" w:rsidR="00525CBB" w:rsidRDefault="00525CBB" w:rsidP="00525CBB">
      <w:pPr>
        <w:autoSpaceDE w:val="0"/>
        <w:autoSpaceDN w:val="0"/>
        <w:adjustRightInd w:val="0"/>
        <w:jc w:val="both"/>
      </w:pPr>
      <w:r w:rsidRPr="00B01495">
        <w:t xml:space="preserve">Odluka o odabiru donosi se u roku od 60 dana od isteka roka za dostavu ponuda a odluka o poništenju u roku od 60 dana od nastanka razloga za poništenje postupka. </w:t>
      </w:r>
    </w:p>
    <w:p w14:paraId="4EF7D4E2" w14:textId="77777777" w:rsidR="00552DAF" w:rsidRDefault="00552DAF" w:rsidP="00525CBB">
      <w:pPr>
        <w:autoSpaceDE w:val="0"/>
        <w:autoSpaceDN w:val="0"/>
        <w:adjustRightInd w:val="0"/>
        <w:jc w:val="both"/>
      </w:pPr>
    </w:p>
    <w:p w14:paraId="689A30C7" w14:textId="30410F72" w:rsidR="00552DAF" w:rsidRDefault="00552DAF" w:rsidP="00525CBB">
      <w:pPr>
        <w:autoSpaceDE w:val="0"/>
        <w:autoSpaceDN w:val="0"/>
        <w:adjustRightInd w:val="0"/>
        <w:jc w:val="both"/>
      </w:pPr>
      <w:r w:rsidRPr="00552DAF">
        <w:t xml:space="preserve">Predmetni rok od najviše </w:t>
      </w:r>
      <w:r>
        <w:t>60</w:t>
      </w:r>
      <w:r w:rsidRPr="00552DAF">
        <w:t xml:space="preserve"> dana za donošenje odluke </w:t>
      </w:r>
      <w:r w:rsidR="00864B0F">
        <w:t xml:space="preserve">o odabiru </w:t>
      </w:r>
      <w:r w:rsidRPr="00552DAF">
        <w:t xml:space="preserve">određen </w:t>
      </w:r>
      <w:r w:rsidR="00864B0F">
        <w:t xml:space="preserve">je </w:t>
      </w:r>
      <w:r w:rsidRPr="00552DAF">
        <w:t xml:space="preserve">kako bi </w:t>
      </w:r>
      <w:r w:rsidR="00864B0F">
        <w:t xml:space="preserve">Naručitelj </w:t>
      </w:r>
      <w:r w:rsidRPr="00552DAF">
        <w:t>mogao što kvalitetnije odraditi svaki postupak pregleda i ocjene ponuda i istovremeno ponuditeljima omogućiti dovoljno vremena za dostavu traženih pojašnjenja i upotpunjavanja ponuda i po potrebi ažuriranih popratnih dokumenata.</w:t>
      </w:r>
    </w:p>
    <w:p w14:paraId="4AFA5584" w14:textId="77777777" w:rsidR="003F43BF" w:rsidRDefault="003F43BF" w:rsidP="00525CBB">
      <w:pPr>
        <w:autoSpaceDE w:val="0"/>
        <w:autoSpaceDN w:val="0"/>
        <w:adjustRightInd w:val="0"/>
        <w:jc w:val="both"/>
      </w:pPr>
    </w:p>
    <w:p w14:paraId="1DC1ECFD" w14:textId="5A7AB365" w:rsidR="003F43BF" w:rsidRPr="00B01495" w:rsidRDefault="003F43BF" w:rsidP="00525CBB">
      <w:pPr>
        <w:autoSpaceDE w:val="0"/>
        <w:autoSpaceDN w:val="0"/>
        <w:adjustRightInd w:val="0"/>
        <w:jc w:val="both"/>
      </w:pPr>
      <w:r w:rsidRPr="003F43BF">
        <w:t>Smatra se da je ugovor o javnoj nabavi sklopljen na dan izvršnosti odluke o odabiru.</w:t>
      </w:r>
    </w:p>
    <w:p w14:paraId="4B3FE9C3" w14:textId="77777777" w:rsidR="00525CBB" w:rsidRPr="00B01495" w:rsidRDefault="00525CBB" w:rsidP="00525CBB">
      <w:pPr>
        <w:autoSpaceDE w:val="0"/>
        <w:autoSpaceDN w:val="0"/>
        <w:adjustRightInd w:val="0"/>
        <w:jc w:val="both"/>
      </w:pPr>
    </w:p>
    <w:p w14:paraId="6DF7AB50" w14:textId="77777777" w:rsidR="00525CBB" w:rsidRPr="00B01495" w:rsidRDefault="00525CBB" w:rsidP="00525CBB">
      <w:pPr>
        <w:jc w:val="both"/>
      </w:pPr>
      <w:r w:rsidRPr="00B01495">
        <w:t>Sukladno članku 301. stavak 5. ZJN 2016, a u svezi s člankom 30. stavak 4. Pravilnika o dokumentaciji o nabavi te ponudi u postupcima javne nabave, Odluka o odabiru / poništenju dostavlja se bez odgode ponuditelju javnom objavom u EOJN RH, s prilozima.</w:t>
      </w:r>
    </w:p>
    <w:bookmarkEnd w:id="62"/>
    <w:p w14:paraId="51741539" w14:textId="77777777" w:rsidR="00525CBB" w:rsidRPr="00B01495" w:rsidRDefault="00525CBB" w:rsidP="00525CBB">
      <w:pPr>
        <w:autoSpaceDE w:val="0"/>
        <w:autoSpaceDN w:val="0"/>
        <w:adjustRightInd w:val="0"/>
        <w:rPr>
          <w:rFonts w:eastAsiaTheme="minorHAnsi"/>
          <w:color w:val="000000"/>
          <w:lang w:eastAsia="en-US"/>
        </w:rPr>
      </w:pPr>
    </w:p>
    <w:p w14:paraId="6D5EFA9B" w14:textId="2D15A745" w:rsidR="00525CBB" w:rsidRPr="00B01495" w:rsidRDefault="00525CBB" w:rsidP="00525CBB">
      <w:pPr>
        <w:pStyle w:val="Heading1"/>
        <w:jc w:val="both"/>
      </w:pPr>
      <w:bookmarkStart w:id="64" w:name="_Toc1655056"/>
      <w:r w:rsidRPr="00B01495">
        <w:t xml:space="preserve">NAZIV I ADRESA ŽALBENOG TIJELA TE </w:t>
      </w:r>
      <w:r w:rsidR="00064E00">
        <w:t xml:space="preserve">ROK </w:t>
      </w:r>
      <w:r w:rsidRPr="00B01495">
        <w:t>ZA IZJAVLJIVANJE ŽALBE</w:t>
      </w:r>
      <w:bookmarkEnd w:id="64"/>
    </w:p>
    <w:p w14:paraId="6FC0F069" w14:textId="77777777" w:rsidR="00525CBB" w:rsidRPr="00B01495" w:rsidRDefault="00525CBB" w:rsidP="00525CBB"/>
    <w:p w14:paraId="57D3DFC2" w14:textId="77777777" w:rsidR="00525CBB" w:rsidRPr="00B01495" w:rsidRDefault="00525CBB" w:rsidP="00525CBB">
      <w:pPr>
        <w:autoSpaceDE w:val="0"/>
        <w:autoSpaceDN w:val="0"/>
        <w:adjustRightInd w:val="0"/>
        <w:jc w:val="both"/>
      </w:pPr>
      <w:r w:rsidRPr="00B01495">
        <w:t xml:space="preserve">U otvorenom postupku javne nabave žalba se izjavljuje u roku od deset dana, i to od dana: </w:t>
      </w:r>
    </w:p>
    <w:p w14:paraId="75EB35FD" w14:textId="0C43AB97" w:rsidR="00525CBB" w:rsidRPr="00B01495" w:rsidRDefault="00525CBB" w:rsidP="008B70D2">
      <w:pPr>
        <w:pStyle w:val="ListParagraph"/>
        <w:numPr>
          <w:ilvl w:val="0"/>
          <w:numId w:val="11"/>
        </w:numPr>
        <w:autoSpaceDE w:val="0"/>
        <w:autoSpaceDN w:val="0"/>
        <w:adjustRightInd w:val="0"/>
        <w:jc w:val="both"/>
      </w:pPr>
      <w:r w:rsidRPr="00B01495">
        <w:t xml:space="preserve">objave poziva na nadmetanje, u odnosu na sadržaj poziva ili dokumentacije o nabavi </w:t>
      </w:r>
    </w:p>
    <w:p w14:paraId="51D4CC63" w14:textId="5326D47F" w:rsidR="00525CBB" w:rsidRPr="00B01495" w:rsidRDefault="00525CBB" w:rsidP="008B70D2">
      <w:pPr>
        <w:pStyle w:val="ListParagraph"/>
        <w:numPr>
          <w:ilvl w:val="0"/>
          <w:numId w:val="11"/>
        </w:numPr>
        <w:autoSpaceDE w:val="0"/>
        <w:autoSpaceDN w:val="0"/>
        <w:adjustRightInd w:val="0"/>
        <w:jc w:val="both"/>
      </w:pPr>
      <w:r w:rsidRPr="00B01495">
        <w:t>objave obavijesti o ispravku, u odnosu na sadržaj ispravka</w:t>
      </w:r>
    </w:p>
    <w:p w14:paraId="1D71A031" w14:textId="34E5E14A" w:rsidR="00525CBB" w:rsidRPr="00B01495" w:rsidRDefault="00525CBB" w:rsidP="008B70D2">
      <w:pPr>
        <w:pStyle w:val="ListParagraph"/>
        <w:numPr>
          <w:ilvl w:val="0"/>
          <w:numId w:val="11"/>
        </w:numPr>
        <w:autoSpaceDE w:val="0"/>
        <w:autoSpaceDN w:val="0"/>
        <w:adjustRightInd w:val="0"/>
        <w:jc w:val="both"/>
      </w:pPr>
      <w:r w:rsidRPr="00B01495">
        <w:t>objave izmjene dokumentacije o nabavi, u odnosu na sadržaj izmjene dokumentacije</w:t>
      </w:r>
    </w:p>
    <w:p w14:paraId="51379C56" w14:textId="1C76BE10" w:rsidR="00525CBB" w:rsidRPr="00B01495" w:rsidRDefault="00525CBB" w:rsidP="008B70D2">
      <w:pPr>
        <w:pStyle w:val="ListParagraph"/>
        <w:numPr>
          <w:ilvl w:val="0"/>
          <w:numId w:val="11"/>
        </w:numPr>
        <w:autoSpaceDE w:val="0"/>
        <w:autoSpaceDN w:val="0"/>
        <w:adjustRightInd w:val="0"/>
        <w:jc w:val="both"/>
      </w:pPr>
      <w:r w:rsidRPr="00B01495">
        <w:t xml:space="preserve">otvaranja ponuda u odnosu na propuštanje naručitelja da valjano odgovori na pravodobno dostavljen zahtjev dodatne informacije, objašnjenja ili izmjene dokumentacije o nabavi te na postupak otvaranja ponuda </w:t>
      </w:r>
    </w:p>
    <w:p w14:paraId="7E6983FC" w14:textId="52C43BE2" w:rsidR="00525CBB" w:rsidRPr="00B01495" w:rsidRDefault="00525CBB" w:rsidP="008B70D2">
      <w:pPr>
        <w:pStyle w:val="ListParagraph"/>
        <w:numPr>
          <w:ilvl w:val="0"/>
          <w:numId w:val="11"/>
        </w:numPr>
        <w:autoSpaceDE w:val="0"/>
        <w:autoSpaceDN w:val="0"/>
        <w:adjustRightInd w:val="0"/>
        <w:jc w:val="both"/>
      </w:pPr>
      <w:r w:rsidRPr="00B01495">
        <w:lastRenderedPageBreak/>
        <w:t xml:space="preserve">primitka odluke o odabiru ili poništenju, u odnosu na postupak pregleda, ocijene i odabira ponuda, ili razloge poništenja. </w:t>
      </w:r>
    </w:p>
    <w:p w14:paraId="30F952CF" w14:textId="77777777" w:rsidR="00525CBB" w:rsidRPr="00B01495" w:rsidRDefault="00525CBB" w:rsidP="008B70D2">
      <w:pPr>
        <w:pStyle w:val="ListParagraph"/>
        <w:numPr>
          <w:ilvl w:val="0"/>
          <w:numId w:val="11"/>
        </w:numPr>
        <w:autoSpaceDE w:val="0"/>
        <w:autoSpaceDN w:val="0"/>
        <w:adjustRightInd w:val="0"/>
        <w:jc w:val="both"/>
      </w:pPr>
      <w:r w:rsidRPr="00B01495">
        <w:t xml:space="preserve">Žalitelj koji je propustio izjaviti žalbu u određenoj fazi otvorenog postupka javne nabave sukladno odredbi stavka 1. ovoga članka nema pravo na žalbu u kasnijoj fazi postupka za prethodnu fazu. </w:t>
      </w:r>
    </w:p>
    <w:p w14:paraId="67EA9734" w14:textId="77777777" w:rsidR="00525CBB" w:rsidRPr="00B01495" w:rsidRDefault="00525CBB" w:rsidP="00525CBB">
      <w:pPr>
        <w:autoSpaceDE w:val="0"/>
        <w:autoSpaceDN w:val="0"/>
        <w:adjustRightInd w:val="0"/>
        <w:jc w:val="both"/>
      </w:pPr>
    </w:p>
    <w:p w14:paraId="2DB79516" w14:textId="77777777" w:rsidR="00525CBB" w:rsidRPr="00B01495" w:rsidRDefault="00525CBB" w:rsidP="00525CBB">
      <w:pPr>
        <w:autoSpaceDE w:val="0"/>
        <w:autoSpaceDN w:val="0"/>
        <w:adjustRightInd w:val="0"/>
        <w:jc w:val="both"/>
      </w:pPr>
      <w:r w:rsidRPr="00B01495">
        <w:t xml:space="preserve">Žalba se izjavljuje Državnoj komisiji, Zagreb, Koturaška cesta 43/IV u pisanom obliku. Žalba se dostavlja neposredno, putem ovlaštenog davatelja poštanskih usluga ili elektroničkim sredstvima komunikacije putem međusobno povezanih informacijskih sustava Državne komisije i EOJN RH. Žalitelj je obvezan primjerak žalbe dostaviti naručitelju u roku za žalbu. </w:t>
      </w:r>
    </w:p>
    <w:p w14:paraId="76DF35BF" w14:textId="77777777" w:rsidR="00525CBB" w:rsidRPr="00B01495" w:rsidRDefault="00525CBB" w:rsidP="00525CBB">
      <w:pPr>
        <w:autoSpaceDE w:val="0"/>
        <w:autoSpaceDN w:val="0"/>
        <w:adjustRightInd w:val="0"/>
        <w:jc w:val="both"/>
      </w:pPr>
    </w:p>
    <w:p w14:paraId="6C1DC889" w14:textId="77777777" w:rsidR="00525CBB" w:rsidRPr="00B01495" w:rsidRDefault="00525CBB" w:rsidP="00525CBB">
      <w:pPr>
        <w:autoSpaceDE w:val="0"/>
        <w:autoSpaceDN w:val="0"/>
        <w:adjustRightInd w:val="0"/>
        <w:jc w:val="both"/>
      </w:pPr>
      <w:r w:rsidRPr="00B01495">
        <w:t xml:space="preserve">Kad je žalba upućena putem ovlaštenog davatelja poštanskih usluga, dan predaje ovlaštenom davatelju poštanskih usluga smatra se danom predaje Državnoj komisiji, odnosno naručitelju. </w:t>
      </w:r>
    </w:p>
    <w:p w14:paraId="4DA31C31" w14:textId="77777777" w:rsidR="00525CBB" w:rsidRPr="00B01495" w:rsidRDefault="00525CBB" w:rsidP="00525CBB">
      <w:pPr>
        <w:autoSpaceDE w:val="0"/>
        <w:autoSpaceDN w:val="0"/>
        <w:adjustRightInd w:val="0"/>
        <w:jc w:val="both"/>
      </w:pPr>
    </w:p>
    <w:p w14:paraId="057D575A" w14:textId="77777777" w:rsidR="00525CBB" w:rsidRPr="00B01495" w:rsidRDefault="00525CBB" w:rsidP="00525CBB">
      <w:pPr>
        <w:autoSpaceDE w:val="0"/>
        <w:autoSpaceDN w:val="0"/>
        <w:adjustRightInd w:val="0"/>
        <w:jc w:val="both"/>
      </w:pPr>
      <w:r w:rsidRPr="00B01495">
        <w:t xml:space="preserve">Pravodobnost žalbe utvrđuje Državna komisija, s time da će se žalba koja nije dostavljena naručitelju u skladu sa stavkom 3. članka 405. ZJN 2016 smatrati nepravodobnom. </w:t>
      </w:r>
    </w:p>
    <w:p w14:paraId="348CB91D" w14:textId="77777777" w:rsidR="00525CBB" w:rsidRPr="00B01495" w:rsidRDefault="00525CBB" w:rsidP="00525CBB">
      <w:pPr>
        <w:autoSpaceDE w:val="0"/>
        <w:autoSpaceDN w:val="0"/>
        <w:adjustRightInd w:val="0"/>
        <w:jc w:val="both"/>
      </w:pPr>
    </w:p>
    <w:p w14:paraId="15A667D4" w14:textId="77777777" w:rsidR="00525CBB" w:rsidRPr="00B01495" w:rsidRDefault="00525CBB" w:rsidP="00525CBB">
      <w:pPr>
        <w:jc w:val="both"/>
      </w:pPr>
      <w:r w:rsidRPr="00B01495">
        <w:t>Žalba mora sadržavati najmanje podatke navedene u čl. 420. ZJN 2016.</w:t>
      </w:r>
    </w:p>
    <w:p w14:paraId="5BE19B22" w14:textId="77777777" w:rsidR="00525CBB" w:rsidRPr="00B01495" w:rsidRDefault="00525CBB" w:rsidP="00525CBB">
      <w:pPr>
        <w:jc w:val="both"/>
      </w:pPr>
    </w:p>
    <w:p w14:paraId="46141298" w14:textId="77777777" w:rsidR="00525CBB" w:rsidRPr="00B01495" w:rsidRDefault="00D464F6" w:rsidP="00D464F6">
      <w:pPr>
        <w:pStyle w:val="Heading1"/>
      </w:pPr>
      <w:bookmarkStart w:id="65" w:name="_Toc1655057"/>
      <w:r w:rsidRPr="00B01495">
        <w:t>OSTALO</w:t>
      </w:r>
      <w:bookmarkEnd w:id="65"/>
    </w:p>
    <w:p w14:paraId="0B1A21B2" w14:textId="77777777" w:rsidR="00402CA8" w:rsidRPr="00B01495" w:rsidRDefault="00402CA8" w:rsidP="00402CA8"/>
    <w:p w14:paraId="048B604A" w14:textId="77777777" w:rsidR="00402CA8" w:rsidRPr="00B01495" w:rsidRDefault="00402CA8" w:rsidP="00402CA8">
      <w:pPr>
        <w:pStyle w:val="Heading2"/>
      </w:pPr>
      <w:bookmarkStart w:id="66" w:name="_Toc1655058"/>
      <w:r w:rsidRPr="00B01495">
        <w:t>Primopredaja vozila</w:t>
      </w:r>
      <w:bookmarkEnd w:id="66"/>
    </w:p>
    <w:p w14:paraId="71F9BA51" w14:textId="77777777" w:rsidR="00402CA8" w:rsidRPr="00B01495" w:rsidRDefault="00402CA8" w:rsidP="00402CA8"/>
    <w:p w14:paraId="146DA18D" w14:textId="77777777" w:rsidR="00402CA8" w:rsidRPr="00B01495" w:rsidRDefault="00402CA8" w:rsidP="00402CA8">
      <w:pPr>
        <w:autoSpaceDE w:val="0"/>
        <w:autoSpaceDN w:val="0"/>
        <w:adjustRightInd w:val="0"/>
        <w:jc w:val="both"/>
      </w:pPr>
      <w:r w:rsidRPr="00B01495">
        <w:t xml:space="preserve">Prilikom primopredaje izvršit će se pregled vozila. Tom prilikom korisnik i odabrani ponuditelj sastavit će zapisnik o primopredaji s opisom svih eventualnih nedostataka koji se mogu otkloniti s naznakom roka za otklanjanje nedostataka. </w:t>
      </w:r>
    </w:p>
    <w:p w14:paraId="4CDB55E5" w14:textId="77777777" w:rsidR="00402CA8" w:rsidRPr="00B01495" w:rsidRDefault="00402CA8" w:rsidP="00402CA8">
      <w:pPr>
        <w:autoSpaceDE w:val="0"/>
        <w:autoSpaceDN w:val="0"/>
        <w:adjustRightInd w:val="0"/>
        <w:jc w:val="both"/>
      </w:pPr>
    </w:p>
    <w:p w14:paraId="157B0A76" w14:textId="77777777" w:rsidR="00402CA8" w:rsidRPr="00B01495" w:rsidRDefault="00402CA8" w:rsidP="00402CA8">
      <w:pPr>
        <w:autoSpaceDE w:val="0"/>
        <w:autoSpaceDN w:val="0"/>
        <w:adjustRightInd w:val="0"/>
        <w:jc w:val="both"/>
      </w:pPr>
      <w:r w:rsidRPr="00B01495">
        <w:t xml:space="preserve">Odabrani ponuditelj obvezan je prilikom primopredaje priložiti: </w:t>
      </w:r>
    </w:p>
    <w:p w14:paraId="21843774" w14:textId="34D37E11" w:rsidR="00402CA8" w:rsidRPr="00B01495" w:rsidRDefault="00402CA8" w:rsidP="008B70D2">
      <w:pPr>
        <w:pStyle w:val="ListParagraph"/>
        <w:numPr>
          <w:ilvl w:val="0"/>
          <w:numId w:val="12"/>
        </w:numPr>
        <w:autoSpaceDE w:val="0"/>
        <w:autoSpaceDN w:val="0"/>
        <w:adjustRightInd w:val="0"/>
        <w:jc w:val="both"/>
      </w:pPr>
      <w:r w:rsidRPr="00B01495">
        <w:t>dokumentaciju potrebnu za registraciju vozila,</w:t>
      </w:r>
    </w:p>
    <w:p w14:paraId="6850237F" w14:textId="53A0F803" w:rsidR="00402CA8" w:rsidRPr="00B01495" w:rsidRDefault="00402CA8" w:rsidP="008B70D2">
      <w:pPr>
        <w:pStyle w:val="ListParagraph"/>
        <w:numPr>
          <w:ilvl w:val="0"/>
          <w:numId w:val="12"/>
        </w:numPr>
        <w:autoSpaceDE w:val="0"/>
        <w:autoSpaceDN w:val="0"/>
        <w:adjustRightInd w:val="0"/>
        <w:jc w:val="both"/>
      </w:pPr>
      <w:r w:rsidRPr="00B01495">
        <w:t>uputu o korištenju vozila na hrvatskom jeziku,</w:t>
      </w:r>
    </w:p>
    <w:p w14:paraId="656EAE7A" w14:textId="6BEEFFC2" w:rsidR="00402CA8" w:rsidRPr="00B01495" w:rsidRDefault="00402CA8" w:rsidP="008B70D2">
      <w:pPr>
        <w:pStyle w:val="ListParagraph"/>
        <w:numPr>
          <w:ilvl w:val="0"/>
          <w:numId w:val="12"/>
        </w:numPr>
        <w:autoSpaceDE w:val="0"/>
        <w:autoSpaceDN w:val="0"/>
        <w:adjustRightInd w:val="0"/>
        <w:jc w:val="both"/>
      </w:pPr>
      <w:r w:rsidRPr="00B01495">
        <w:t>dva ključa,</w:t>
      </w:r>
    </w:p>
    <w:p w14:paraId="62287B60" w14:textId="55C2B695" w:rsidR="00402CA8" w:rsidRPr="00B01495" w:rsidRDefault="00402CA8" w:rsidP="008B70D2">
      <w:pPr>
        <w:pStyle w:val="ListParagraph"/>
        <w:numPr>
          <w:ilvl w:val="0"/>
          <w:numId w:val="12"/>
        </w:numPr>
        <w:autoSpaceDE w:val="0"/>
        <w:autoSpaceDN w:val="0"/>
        <w:adjustRightInd w:val="0"/>
        <w:jc w:val="both"/>
      </w:pPr>
      <w:r w:rsidRPr="00B01495">
        <w:t xml:space="preserve">servisnu i jamstvenu knjižicu (plan servisiranja), </w:t>
      </w:r>
    </w:p>
    <w:p w14:paraId="4611F1C8" w14:textId="21716826" w:rsidR="00402CA8" w:rsidRPr="00B01495" w:rsidRDefault="00402CA8" w:rsidP="008B70D2">
      <w:pPr>
        <w:pStyle w:val="ListParagraph"/>
        <w:numPr>
          <w:ilvl w:val="0"/>
          <w:numId w:val="12"/>
        </w:numPr>
        <w:autoSpaceDE w:val="0"/>
        <w:autoSpaceDN w:val="0"/>
        <w:adjustRightInd w:val="0"/>
        <w:jc w:val="both"/>
      </w:pPr>
      <w:r w:rsidRPr="00B01495">
        <w:t xml:space="preserve">dokumentaciju o tehničkim podacima potrebnim za registraciju novog vozila. </w:t>
      </w:r>
    </w:p>
    <w:p w14:paraId="397572AD" w14:textId="77777777" w:rsidR="00402CA8" w:rsidRPr="00B01495" w:rsidRDefault="00402CA8" w:rsidP="00402CA8">
      <w:pPr>
        <w:autoSpaceDE w:val="0"/>
        <w:autoSpaceDN w:val="0"/>
        <w:adjustRightInd w:val="0"/>
        <w:jc w:val="both"/>
      </w:pPr>
    </w:p>
    <w:p w14:paraId="69BD3BB3" w14:textId="77777777" w:rsidR="00402CA8" w:rsidRPr="00B01495" w:rsidRDefault="00402CA8" w:rsidP="00402CA8">
      <w:pPr>
        <w:jc w:val="both"/>
      </w:pPr>
      <w:r w:rsidRPr="00B01495">
        <w:t>Vozila prilikom isporuke moraju imati pun spremnik goriva.</w:t>
      </w:r>
    </w:p>
    <w:p w14:paraId="1BA82E9A" w14:textId="77777777" w:rsidR="00402CA8" w:rsidRPr="00B01495" w:rsidRDefault="00402CA8" w:rsidP="00402CA8">
      <w:pPr>
        <w:jc w:val="both"/>
        <w:rPr>
          <w:b/>
          <w:u w:val="single"/>
        </w:rPr>
      </w:pPr>
    </w:p>
    <w:p w14:paraId="1E1084FE" w14:textId="77777777" w:rsidR="00402CA8" w:rsidRPr="00B01495" w:rsidRDefault="00402CA8" w:rsidP="00C75CD2">
      <w:pPr>
        <w:pStyle w:val="Heading2"/>
      </w:pPr>
      <w:bookmarkStart w:id="67" w:name="_Toc1655059"/>
      <w:r w:rsidRPr="00B01495">
        <w:t>Održavanje vozila u jamstvenom roku</w:t>
      </w:r>
      <w:bookmarkEnd w:id="67"/>
    </w:p>
    <w:p w14:paraId="7ACABCD7" w14:textId="77777777" w:rsidR="00C75CD2" w:rsidRPr="00B01495" w:rsidRDefault="00C75CD2" w:rsidP="00C75CD2"/>
    <w:p w14:paraId="076AD12B" w14:textId="3BCD93E4" w:rsidR="00930559" w:rsidRPr="00930559" w:rsidRDefault="00C75CD2" w:rsidP="00D6154F">
      <w:pPr>
        <w:shd w:val="clear" w:color="auto" w:fill="FFFFFF"/>
        <w:jc w:val="both"/>
        <w:rPr>
          <w:rFonts w:ascii="Arial" w:hAnsi="Arial" w:cs="Arial"/>
          <w:b/>
          <w:color w:val="222222"/>
        </w:rPr>
      </w:pPr>
      <w:bookmarkStart w:id="68" w:name="_Hlk536431617"/>
      <w:r w:rsidRPr="008D717A">
        <w:rPr>
          <w:b/>
        </w:rPr>
        <w:t xml:space="preserve">Ponuditelj je obvezan omogućiti održavanje vozila u jamstvenom roku u ovlaštenim servisima </w:t>
      </w:r>
      <w:r w:rsidR="00941BDA" w:rsidRPr="008D717A">
        <w:rPr>
          <w:b/>
        </w:rPr>
        <w:t xml:space="preserve">udaljenima do maksimalno </w:t>
      </w:r>
      <w:r w:rsidR="00B82698" w:rsidRPr="008D717A">
        <w:rPr>
          <w:b/>
        </w:rPr>
        <w:t>3</w:t>
      </w:r>
      <w:r w:rsidR="00941BDA" w:rsidRPr="008D717A">
        <w:rPr>
          <w:b/>
        </w:rPr>
        <w:t>0 kilometara od</w:t>
      </w:r>
      <w:r w:rsidR="00C827AB" w:rsidRPr="008D717A">
        <w:rPr>
          <w:b/>
        </w:rPr>
        <w:t xml:space="preserve"> centra grada Siska, p</w:t>
      </w:r>
      <w:r w:rsidR="00B83752">
        <w:rPr>
          <w:b/>
        </w:rPr>
        <w:t>rema</w:t>
      </w:r>
      <w:r w:rsidR="00C827AB" w:rsidRPr="008D717A">
        <w:rPr>
          <w:b/>
        </w:rPr>
        <w:t xml:space="preserve"> HAK</w:t>
      </w:r>
      <w:r w:rsidR="00AE5298">
        <w:rPr>
          <w:b/>
        </w:rPr>
        <w:t xml:space="preserve"> - </w:t>
      </w:r>
      <w:proofErr w:type="spellStart"/>
      <w:r w:rsidR="00AE5298">
        <w:rPr>
          <w:b/>
        </w:rPr>
        <w:t>map</w:t>
      </w:r>
      <w:proofErr w:type="spellEnd"/>
      <w:r w:rsidR="00AE5298">
        <w:rPr>
          <w:b/>
        </w:rPr>
        <w:t xml:space="preserve"> </w:t>
      </w:r>
      <w:r w:rsidR="00C827AB" w:rsidRPr="008D717A">
        <w:rPr>
          <w:b/>
        </w:rPr>
        <w:t xml:space="preserve"> aplikaciji</w:t>
      </w:r>
      <w:r w:rsidR="00B83752">
        <w:rPr>
          <w:b/>
        </w:rPr>
        <w:t xml:space="preserve">  </w:t>
      </w:r>
      <w:r w:rsidR="00930559">
        <w:rPr>
          <w:rFonts w:ascii="Arial" w:hAnsi="Arial" w:cs="Arial"/>
          <w:b/>
          <w:color w:val="222222"/>
          <w:sz w:val="21"/>
          <w:szCs w:val="21"/>
        </w:rPr>
        <w:fldChar w:fldCharType="begin"/>
      </w:r>
      <w:r w:rsidR="00930559">
        <w:rPr>
          <w:rFonts w:ascii="Arial" w:hAnsi="Arial" w:cs="Arial"/>
          <w:b/>
          <w:color w:val="222222"/>
          <w:sz w:val="21"/>
          <w:szCs w:val="21"/>
        </w:rPr>
        <w:instrText xml:space="preserve"> HYPERLINK "</w:instrText>
      </w:r>
      <w:r w:rsidR="00930559" w:rsidRPr="00930559">
        <w:rPr>
          <w:rFonts w:ascii="Arial" w:hAnsi="Arial" w:cs="Arial"/>
          <w:b/>
          <w:color w:val="222222"/>
          <w:sz w:val="21"/>
          <w:szCs w:val="21"/>
        </w:rPr>
        <w:instrText>(https://map.hak.hr/).</w:instrText>
      </w:r>
    </w:p>
    <w:p w14:paraId="27E71638" w14:textId="77777777" w:rsidR="00930559" w:rsidRPr="005E4993" w:rsidRDefault="00930559" w:rsidP="00D6154F">
      <w:pPr>
        <w:shd w:val="clear" w:color="auto" w:fill="FFFFFF"/>
        <w:jc w:val="both"/>
        <w:rPr>
          <w:rStyle w:val="Hyperlink"/>
          <w:rFonts w:ascii="Arial" w:hAnsi="Arial" w:cs="Arial"/>
          <w:b/>
        </w:rPr>
      </w:pPr>
      <w:r>
        <w:rPr>
          <w:rFonts w:ascii="Arial" w:hAnsi="Arial" w:cs="Arial"/>
          <w:b/>
          <w:color w:val="222222"/>
          <w:sz w:val="21"/>
          <w:szCs w:val="21"/>
        </w:rPr>
        <w:instrText xml:space="preserve">" </w:instrText>
      </w:r>
      <w:r>
        <w:rPr>
          <w:rFonts w:ascii="Arial" w:hAnsi="Arial" w:cs="Arial"/>
          <w:b/>
          <w:color w:val="222222"/>
          <w:sz w:val="21"/>
          <w:szCs w:val="21"/>
        </w:rPr>
        <w:fldChar w:fldCharType="separate"/>
      </w:r>
      <w:r w:rsidRPr="005E4993">
        <w:rPr>
          <w:rStyle w:val="Hyperlink"/>
          <w:rFonts w:ascii="Arial" w:hAnsi="Arial" w:cs="Arial"/>
          <w:b/>
          <w:sz w:val="21"/>
          <w:szCs w:val="21"/>
        </w:rPr>
        <w:t>(https://map.hak.hr/).</w:t>
      </w:r>
    </w:p>
    <w:p w14:paraId="4EBB89A1" w14:textId="674C33A4" w:rsidR="00C75CD2" w:rsidRPr="00C827AB" w:rsidRDefault="00930559" w:rsidP="00D6154F">
      <w:pPr>
        <w:shd w:val="clear" w:color="auto" w:fill="FFFFFF"/>
        <w:jc w:val="both"/>
        <w:rPr>
          <w:rFonts w:ascii="Arial" w:hAnsi="Arial" w:cs="Arial"/>
          <w:color w:val="222222"/>
        </w:rPr>
      </w:pPr>
      <w:r>
        <w:rPr>
          <w:rFonts w:ascii="Arial" w:hAnsi="Arial" w:cs="Arial"/>
          <w:b/>
          <w:color w:val="222222"/>
          <w:sz w:val="21"/>
          <w:szCs w:val="21"/>
        </w:rPr>
        <w:fldChar w:fldCharType="end"/>
      </w:r>
      <w:bookmarkEnd w:id="68"/>
    </w:p>
    <w:p w14:paraId="031F9312" w14:textId="41C5AEFD" w:rsidR="00B6586E" w:rsidRPr="00650D48" w:rsidRDefault="00C75CD2" w:rsidP="00D6154F">
      <w:pPr>
        <w:jc w:val="both"/>
        <w:rPr>
          <w:b/>
          <w:u w:val="single"/>
        </w:rPr>
      </w:pPr>
      <w:bookmarkStart w:id="69" w:name="_Hlk536431670"/>
      <w:r w:rsidRPr="00B01495">
        <w:rPr>
          <w:b/>
          <w:u w:val="single"/>
        </w:rPr>
        <w:t>Ponuditelj je dužan u ponudi dostaviti popis servisne mreže</w:t>
      </w:r>
      <w:r w:rsidR="00D6154F">
        <w:rPr>
          <w:b/>
          <w:u w:val="single"/>
        </w:rPr>
        <w:t xml:space="preserve"> ovlaštenih servisa kao i dokaz da se radi o ovlaštenom servisu u kojem se ugrađuju originalni rezervni dijelovi propisani od strane proizvođača ponuđenih vozila. </w:t>
      </w:r>
    </w:p>
    <w:p w14:paraId="7775A8A8" w14:textId="77777777" w:rsidR="00650D48" w:rsidRPr="00185C89" w:rsidRDefault="00650D48" w:rsidP="00D6154F">
      <w:pPr>
        <w:jc w:val="both"/>
      </w:pPr>
    </w:p>
    <w:bookmarkEnd w:id="69"/>
    <w:p w14:paraId="67089B52" w14:textId="11D3BC36" w:rsidR="00C75CD2" w:rsidRPr="00B83769" w:rsidRDefault="006D71BE" w:rsidP="006D71BE">
      <w:pPr>
        <w:spacing w:after="200" w:line="276" w:lineRule="auto"/>
        <w:rPr>
          <w:b/>
          <w:u w:val="single"/>
        </w:rPr>
      </w:pPr>
      <w:r w:rsidRPr="00B83769">
        <w:rPr>
          <w:b/>
          <w:u w:val="single"/>
        </w:rPr>
        <w:br w:type="page"/>
      </w:r>
    </w:p>
    <w:p w14:paraId="501594C8" w14:textId="24F1FA7E" w:rsidR="00083E21" w:rsidRPr="00B01495" w:rsidRDefault="00083E21" w:rsidP="00083E21">
      <w:pPr>
        <w:pStyle w:val="Heading1"/>
        <w:jc w:val="both"/>
      </w:pPr>
      <w:bookmarkStart w:id="70" w:name="_Toc1655060"/>
      <w:r w:rsidRPr="00B01495">
        <w:rPr>
          <w:b/>
        </w:rPr>
        <w:lastRenderedPageBreak/>
        <w:t>PRILOG 1</w:t>
      </w:r>
      <w:r w:rsidRPr="00B01495">
        <w:t xml:space="preserve"> TEHNIČ</w:t>
      </w:r>
      <w:r w:rsidR="00B3453F">
        <w:t>K</w:t>
      </w:r>
      <w:r w:rsidRPr="00B01495">
        <w:t>E SPECIFIKACIJE</w:t>
      </w:r>
      <w:r w:rsidR="003956EB" w:rsidRPr="00B01495">
        <w:t xml:space="preserve"> GRUPA </w:t>
      </w:r>
      <w:r w:rsidR="006D71BE" w:rsidRPr="00B01495">
        <w:t>1A</w:t>
      </w:r>
      <w:bookmarkEnd w:id="70"/>
    </w:p>
    <w:tbl>
      <w:tblPr>
        <w:tblW w:w="8919" w:type="dxa"/>
        <w:jc w:val="center"/>
        <w:tblLook w:val="04A0" w:firstRow="1" w:lastRow="0" w:firstColumn="1" w:lastColumn="0" w:noHBand="0" w:noVBand="1"/>
      </w:tblPr>
      <w:tblGrid>
        <w:gridCol w:w="2669"/>
        <w:gridCol w:w="4832"/>
        <w:gridCol w:w="704"/>
        <w:gridCol w:w="714"/>
      </w:tblGrid>
      <w:tr w:rsidR="00C83351" w:rsidRPr="00B01495" w14:paraId="4AA50C44" w14:textId="77777777" w:rsidTr="0073205D">
        <w:trPr>
          <w:trHeight w:val="300"/>
          <w:jc w:val="center"/>
        </w:trPr>
        <w:tc>
          <w:tcPr>
            <w:tcW w:w="7501"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9161BE3" w14:textId="77777777" w:rsidR="00C83351" w:rsidRPr="00B01495" w:rsidRDefault="00C83351" w:rsidP="00C83351">
            <w:pPr>
              <w:jc w:val="center"/>
              <w:rPr>
                <w:b/>
                <w:bCs/>
                <w:color w:val="000000"/>
                <w:sz w:val="21"/>
                <w:szCs w:val="21"/>
              </w:rPr>
            </w:pPr>
            <w:bookmarkStart w:id="71" w:name="RANGE!A1:D40"/>
            <w:r w:rsidRPr="00B01495">
              <w:rPr>
                <w:b/>
                <w:bCs/>
                <w:color w:val="000000"/>
                <w:sz w:val="21"/>
                <w:szCs w:val="21"/>
              </w:rPr>
              <w:t>TRAŽENO</w:t>
            </w:r>
            <w:bookmarkEnd w:id="71"/>
          </w:p>
        </w:tc>
        <w:tc>
          <w:tcPr>
            <w:tcW w:w="1418" w:type="dxa"/>
            <w:gridSpan w:val="2"/>
            <w:tcBorders>
              <w:top w:val="single" w:sz="4" w:space="0" w:color="auto"/>
              <w:left w:val="nil"/>
              <w:bottom w:val="single" w:sz="4" w:space="0" w:color="auto"/>
              <w:right w:val="single" w:sz="4" w:space="0" w:color="auto"/>
            </w:tcBorders>
            <w:shd w:val="clear" w:color="000000" w:fill="BFBFBF"/>
            <w:vAlign w:val="center"/>
            <w:hideMark/>
          </w:tcPr>
          <w:p w14:paraId="7038B5D8" w14:textId="77777777" w:rsidR="00C83351" w:rsidRPr="00B01495" w:rsidRDefault="00C83351" w:rsidP="00C83351">
            <w:pPr>
              <w:jc w:val="center"/>
              <w:rPr>
                <w:b/>
                <w:bCs/>
                <w:color w:val="000000"/>
                <w:sz w:val="21"/>
                <w:szCs w:val="21"/>
              </w:rPr>
            </w:pPr>
            <w:r w:rsidRPr="00B01495">
              <w:rPr>
                <w:b/>
                <w:bCs/>
                <w:color w:val="000000"/>
                <w:sz w:val="21"/>
                <w:szCs w:val="21"/>
              </w:rPr>
              <w:t>PONUĐENO</w:t>
            </w:r>
          </w:p>
        </w:tc>
      </w:tr>
      <w:tr w:rsidR="00C83351" w:rsidRPr="00B01495" w14:paraId="20B41572" w14:textId="77777777" w:rsidTr="0073205D">
        <w:trPr>
          <w:trHeight w:val="300"/>
          <w:jc w:val="center"/>
        </w:trPr>
        <w:tc>
          <w:tcPr>
            <w:tcW w:w="750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8D45CA7" w14:textId="77777777" w:rsidR="00C83351" w:rsidRPr="00B01495" w:rsidRDefault="00C83351" w:rsidP="00C83351">
            <w:pPr>
              <w:rPr>
                <w:b/>
                <w:bCs/>
                <w:sz w:val="21"/>
                <w:szCs w:val="21"/>
              </w:rPr>
            </w:pPr>
            <w:r w:rsidRPr="00B01495">
              <w:rPr>
                <w:b/>
                <w:bCs/>
                <w:sz w:val="21"/>
                <w:szCs w:val="21"/>
              </w:rPr>
              <w:t>Gospodarsko vozilo, malo, 4 komada</w:t>
            </w:r>
          </w:p>
        </w:tc>
        <w:tc>
          <w:tcPr>
            <w:tcW w:w="1418" w:type="dxa"/>
            <w:gridSpan w:val="2"/>
            <w:tcBorders>
              <w:top w:val="single" w:sz="4" w:space="0" w:color="auto"/>
              <w:left w:val="nil"/>
              <w:bottom w:val="single" w:sz="4" w:space="0" w:color="auto"/>
              <w:right w:val="single" w:sz="4" w:space="0" w:color="auto"/>
            </w:tcBorders>
            <w:shd w:val="clear" w:color="000000" w:fill="F2F2F2"/>
            <w:vAlign w:val="center"/>
            <w:hideMark/>
          </w:tcPr>
          <w:p w14:paraId="45F3453D"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5F65E76E" w14:textId="77777777" w:rsidTr="0073205D">
        <w:trPr>
          <w:trHeight w:val="300"/>
          <w:jc w:val="center"/>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37A7798D" w14:textId="77777777" w:rsidR="00C83351" w:rsidRPr="00B01495" w:rsidRDefault="00C83351" w:rsidP="00C83351">
            <w:pPr>
              <w:rPr>
                <w:color w:val="000000"/>
                <w:sz w:val="21"/>
                <w:szCs w:val="21"/>
              </w:rPr>
            </w:pPr>
            <w:r w:rsidRPr="00B01495">
              <w:rPr>
                <w:color w:val="000000"/>
                <w:sz w:val="21"/>
                <w:szCs w:val="21"/>
              </w:rPr>
              <w:t>Godina proizvodnje</w:t>
            </w:r>
          </w:p>
        </w:tc>
        <w:tc>
          <w:tcPr>
            <w:tcW w:w="4832" w:type="dxa"/>
            <w:tcBorders>
              <w:top w:val="nil"/>
              <w:left w:val="nil"/>
              <w:bottom w:val="single" w:sz="4" w:space="0" w:color="auto"/>
              <w:right w:val="single" w:sz="4" w:space="0" w:color="auto"/>
            </w:tcBorders>
            <w:shd w:val="clear" w:color="auto" w:fill="auto"/>
            <w:vAlign w:val="center"/>
            <w:hideMark/>
          </w:tcPr>
          <w:p w14:paraId="2EEEE679" w14:textId="30A6A71F" w:rsidR="00C83351" w:rsidRPr="00B01495" w:rsidRDefault="00C83351" w:rsidP="00C83351">
            <w:pPr>
              <w:jc w:val="center"/>
              <w:rPr>
                <w:color w:val="000000"/>
                <w:sz w:val="21"/>
                <w:szCs w:val="21"/>
              </w:rPr>
            </w:pPr>
            <w:r w:rsidRPr="00C63BE3">
              <w:rPr>
                <w:color w:val="000000"/>
                <w:sz w:val="21"/>
                <w:szCs w:val="21"/>
              </w:rPr>
              <w:t>201</w:t>
            </w:r>
            <w:r w:rsidR="00C63BE3" w:rsidRPr="00C63BE3">
              <w:rPr>
                <w:color w:val="000000"/>
                <w:sz w:val="21"/>
                <w:szCs w:val="21"/>
              </w:rPr>
              <w:t>9</w:t>
            </w:r>
            <w:r w:rsidRPr="00C63BE3">
              <w:rPr>
                <w:color w:val="000000"/>
                <w:sz w:val="21"/>
                <w:szCs w:val="21"/>
              </w:rPr>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1E0C780A"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52256609" w14:textId="77777777" w:rsidTr="0073205D">
        <w:trPr>
          <w:trHeight w:val="300"/>
          <w:jc w:val="center"/>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636C51F5" w14:textId="77777777" w:rsidR="00C83351" w:rsidRPr="00B01495" w:rsidRDefault="00C83351" w:rsidP="00C83351">
            <w:pPr>
              <w:rPr>
                <w:color w:val="000000"/>
                <w:sz w:val="21"/>
                <w:szCs w:val="21"/>
              </w:rPr>
            </w:pPr>
            <w:r w:rsidRPr="00B01495">
              <w:rPr>
                <w:color w:val="000000"/>
                <w:sz w:val="21"/>
                <w:szCs w:val="21"/>
              </w:rPr>
              <w:t>Boja</w:t>
            </w:r>
          </w:p>
        </w:tc>
        <w:tc>
          <w:tcPr>
            <w:tcW w:w="4832" w:type="dxa"/>
            <w:tcBorders>
              <w:top w:val="nil"/>
              <w:left w:val="nil"/>
              <w:bottom w:val="single" w:sz="4" w:space="0" w:color="auto"/>
              <w:right w:val="single" w:sz="4" w:space="0" w:color="auto"/>
            </w:tcBorders>
            <w:shd w:val="clear" w:color="auto" w:fill="auto"/>
            <w:vAlign w:val="center"/>
            <w:hideMark/>
          </w:tcPr>
          <w:p w14:paraId="4D910C87" w14:textId="77777777" w:rsidR="00C83351" w:rsidRPr="00B01495" w:rsidRDefault="00C83351" w:rsidP="00C83351">
            <w:pPr>
              <w:jc w:val="center"/>
              <w:rPr>
                <w:color w:val="000000"/>
                <w:sz w:val="21"/>
                <w:szCs w:val="21"/>
              </w:rPr>
            </w:pPr>
            <w:r w:rsidRPr="00B01495">
              <w:rPr>
                <w:color w:val="000000"/>
                <w:sz w:val="21"/>
                <w:szCs w:val="21"/>
              </w:rPr>
              <w:t>bijela</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509A7FCB"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4A59507C" w14:textId="77777777" w:rsidTr="0073205D">
        <w:trPr>
          <w:trHeight w:val="300"/>
          <w:jc w:val="center"/>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7FC8588F" w14:textId="77777777" w:rsidR="00C83351" w:rsidRPr="00B01495" w:rsidRDefault="00C83351" w:rsidP="00C83351">
            <w:pPr>
              <w:rPr>
                <w:color w:val="000000"/>
                <w:sz w:val="21"/>
                <w:szCs w:val="21"/>
              </w:rPr>
            </w:pPr>
            <w:r w:rsidRPr="00B01495">
              <w:rPr>
                <w:color w:val="000000"/>
                <w:sz w:val="21"/>
                <w:szCs w:val="21"/>
              </w:rPr>
              <w:t>Linija</w:t>
            </w:r>
          </w:p>
        </w:tc>
        <w:tc>
          <w:tcPr>
            <w:tcW w:w="4832" w:type="dxa"/>
            <w:tcBorders>
              <w:top w:val="nil"/>
              <w:left w:val="nil"/>
              <w:bottom w:val="single" w:sz="4" w:space="0" w:color="auto"/>
              <w:right w:val="single" w:sz="4" w:space="0" w:color="auto"/>
            </w:tcBorders>
            <w:shd w:val="clear" w:color="auto" w:fill="auto"/>
            <w:vAlign w:val="center"/>
            <w:hideMark/>
          </w:tcPr>
          <w:p w14:paraId="43FA585D" w14:textId="77777777" w:rsidR="00C83351" w:rsidRPr="00B01495" w:rsidRDefault="00C83351" w:rsidP="00C83351">
            <w:pPr>
              <w:jc w:val="center"/>
              <w:rPr>
                <w:color w:val="000000"/>
                <w:sz w:val="21"/>
                <w:szCs w:val="21"/>
              </w:rPr>
            </w:pPr>
            <w:r w:rsidRPr="00B01495">
              <w:rPr>
                <w:color w:val="000000"/>
                <w:sz w:val="21"/>
                <w:szCs w:val="21"/>
              </w:rPr>
              <w:t>Novoproizvedeno vozilo zadnje linije</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761CCFB5"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409E78F2" w14:textId="77777777" w:rsidTr="0073205D">
        <w:trPr>
          <w:trHeight w:val="300"/>
          <w:jc w:val="center"/>
        </w:trPr>
        <w:tc>
          <w:tcPr>
            <w:tcW w:w="2669" w:type="dxa"/>
            <w:vMerge w:val="restart"/>
            <w:tcBorders>
              <w:top w:val="nil"/>
              <w:left w:val="single" w:sz="4" w:space="0" w:color="auto"/>
              <w:bottom w:val="single" w:sz="4" w:space="0" w:color="auto"/>
              <w:right w:val="single" w:sz="4" w:space="0" w:color="auto"/>
            </w:tcBorders>
            <w:shd w:val="clear" w:color="auto" w:fill="auto"/>
            <w:vAlign w:val="center"/>
            <w:hideMark/>
          </w:tcPr>
          <w:p w14:paraId="5F717717" w14:textId="77777777" w:rsidR="00C83351" w:rsidRPr="00B01495" w:rsidRDefault="00C83351" w:rsidP="00C83351">
            <w:pPr>
              <w:rPr>
                <w:color w:val="000000"/>
                <w:sz w:val="21"/>
                <w:szCs w:val="21"/>
              </w:rPr>
            </w:pPr>
            <w:r w:rsidRPr="00B01495">
              <w:rPr>
                <w:color w:val="000000"/>
                <w:sz w:val="21"/>
                <w:szCs w:val="21"/>
              </w:rPr>
              <w:t>Oblik karoserije</w:t>
            </w:r>
          </w:p>
        </w:tc>
        <w:tc>
          <w:tcPr>
            <w:tcW w:w="4832" w:type="dxa"/>
            <w:tcBorders>
              <w:top w:val="nil"/>
              <w:left w:val="nil"/>
              <w:bottom w:val="single" w:sz="4" w:space="0" w:color="auto"/>
              <w:right w:val="single" w:sz="4" w:space="0" w:color="auto"/>
            </w:tcBorders>
            <w:shd w:val="clear" w:color="auto" w:fill="auto"/>
            <w:vAlign w:val="center"/>
            <w:hideMark/>
          </w:tcPr>
          <w:p w14:paraId="1EF2A997" w14:textId="77777777" w:rsidR="00C83351" w:rsidRPr="00B01495" w:rsidRDefault="00C83351" w:rsidP="00C83351">
            <w:pPr>
              <w:jc w:val="center"/>
              <w:rPr>
                <w:color w:val="000000"/>
                <w:sz w:val="21"/>
                <w:szCs w:val="21"/>
              </w:rPr>
            </w:pPr>
            <w:r w:rsidRPr="00B01495">
              <w:rPr>
                <w:color w:val="000000"/>
                <w:sz w:val="21"/>
                <w:szCs w:val="21"/>
              </w:rPr>
              <w:t>Furgon s jednim bočnim kliznim vratima</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5E60BF79"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02896307" w14:textId="77777777" w:rsidTr="0073205D">
        <w:trPr>
          <w:trHeight w:val="270"/>
          <w:jc w:val="center"/>
        </w:trPr>
        <w:tc>
          <w:tcPr>
            <w:tcW w:w="2669" w:type="dxa"/>
            <w:vMerge/>
            <w:tcBorders>
              <w:top w:val="nil"/>
              <w:left w:val="single" w:sz="4" w:space="0" w:color="auto"/>
              <w:bottom w:val="single" w:sz="4" w:space="0" w:color="auto"/>
              <w:right w:val="single" w:sz="4" w:space="0" w:color="auto"/>
            </w:tcBorders>
            <w:vAlign w:val="center"/>
            <w:hideMark/>
          </w:tcPr>
          <w:p w14:paraId="1A92BCA6" w14:textId="77777777" w:rsidR="00C83351" w:rsidRPr="00B01495" w:rsidRDefault="00C83351" w:rsidP="00C83351">
            <w:pPr>
              <w:rPr>
                <w:color w:val="000000"/>
                <w:sz w:val="21"/>
                <w:szCs w:val="21"/>
              </w:rPr>
            </w:pPr>
          </w:p>
        </w:tc>
        <w:tc>
          <w:tcPr>
            <w:tcW w:w="4832" w:type="dxa"/>
            <w:tcBorders>
              <w:top w:val="nil"/>
              <w:left w:val="nil"/>
              <w:bottom w:val="single" w:sz="4" w:space="0" w:color="auto"/>
              <w:right w:val="single" w:sz="4" w:space="0" w:color="auto"/>
            </w:tcBorders>
            <w:shd w:val="clear" w:color="auto" w:fill="auto"/>
            <w:vAlign w:val="center"/>
            <w:hideMark/>
          </w:tcPr>
          <w:p w14:paraId="0A5BF2E4" w14:textId="77777777" w:rsidR="00C83351" w:rsidRPr="00B01495" w:rsidRDefault="00C83351" w:rsidP="00C83351">
            <w:pPr>
              <w:jc w:val="center"/>
              <w:rPr>
                <w:color w:val="000000"/>
                <w:sz w:val="21"/>
                <w:szCs w:val="21"/>
              </w:rPr>
            </w:pPr>
            <w:r w:rsidRPr="00B01495">
              <w:rPr>
                <w:color w:val="000000"/>
                <w:sz w:val="21"/>
                <w:szCs w:val="21"/>
              </w:rPr>
              <w:t>Stražnja vrata dvokrilna s kutom otvaranja 180°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0481CC5B"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14A72255" w14:textId="77777777" w:rsidTr="0073205D">
        <w:trPr>
          <w:trHeight w:val="300"/>
          <w:jc w:val="center"/>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6BA8BE36" w14:textId="77777777" w:rsidR="00C83351" w:rsidRPr="00B01495" w:rsidRDefault="00C83351" w:rsidP="00C83351">
            <w:pPr>
              <w:rPr>
                <w:color w:val="000000"/>
                <w:sz w:val="21"/>
                <w:szCs w:val="21"/>
              </w:rPr>
            </w:pPr>
            <w:r w:rsidRPr="00B01495">
              <w:rPr>
                <w:color w:val="000000"/>
                <w:sz w:val="21"/>
                <w:szCs w:val="21"/>
              </w:rPr>
              <w:t>Broj sjedala</w:t>
            </w:r>
          </w:p>
        </w:tc>
        <w:tc>
          <w:tcPr>
            <w:tcW w:w="4832" w:type="dxa"/>
            <w:tcBorders>
              <w:top w:val="nil"/>
              <w:left w:val="nil"/>
              <w:bottom w:val="single" w:sz="4" w:space="0" w:color="auto"/>
              <w:right w:val="single" w:sz="4" w:space="0" w:color="auto"/>
            </w:tcBorders>
            <w:shd w:val="clear" w:color="auto" w:fill="auto"/>
            <w:vAlign w:val="center"/>
            <w:hideMark/>
          </w:tcPr>
          <w:p w14:paraId="43960013" w14:textId="77777777" w:rsidR="00C83351" w:rsidRPr="00B01495" w:rsidRDefault="00C83351" w:rsidP="00C83351">
            <w:pPr>
              <w:jc w:val="center"/>
              <w:rPr>
                <w:color w:val="000000"/>
                <w:sz w:val="21"/>
                <w:szCs w:val="21"/>
              </w:rPr>
            </w:pPr>
            <w:r w:rsidRPr="00B01495">
              <w:rPr>
                <w:color w:val="000000"/>
                <w:sz w:val="21"/>
                <w:szCs w:val="21"/>
              </w:rPr>
              <w:t>3 (1+2 )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6C8DBD61"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4FB0D35C" w14:textId="77777777" w:rsidTr="0073205D">
        <w:trPr>
          <w:trHeight w:val="300"/>
          <w:jc w:val="center"/>
        </w:trPr>
        <w:tc>
          <w:tcPr>
            <w:tcW w:w="2669" w:type="dxa"/>
            <w:tcBorders>
              <w:top w:val="nil"/>
              <w:left w:val="single" w:sz="4" w:space="0" w:color="auto"/>
              <w:bottom w:val="single" w:sz="4" w:space="0" w:color="auto"/>
              <w:right w:val="single" w:sz="4" w:space="0" w:color="auto"/>
            </w:tcBorders>
            <w:shd w:val="clear" w:color="000000" w:fill="F2F2F2"/>
            <w:vAlign w:val="center"/>
            <w:hideMark/>
          </w:tcPr>
          <w:p w14:paraId="6ADCE687" w14:textId="77777777" w:rsidR="00C83351" w:rsidRPr="00B01495" w:rsidRDefault="00C83351" w:rsidP="00C83351">
            <w:pPr>
              <w:rPr>
                <w:color w:val="000000"/>
                <w:sz w:val="21"/>
                <w:szCs w:val="21"/>
              </w:rPr>
            </w:pPr>
            <w:r w:rsidRPr="00B01495">
              <w:rPr>
                <w:color w:val="000000"/>
                <w:sz w:val="21"/>
                <w:szCs w:val="21"/>
              </w:rPr>
              <w:t>MOTOR</w:t>
            </w:r>
          </w:p>
        </w:tc>
        <w:tc>
          <w:tcPr>
            <w:tcW w:w="4832" w:type="dxa"/>
            <w:tcBorders>
              <w:top w:val="nil"/>
              <w:left w:val="nil"/>
              <w:bottom w:val="single" w:sz="4" w:space="0" w:color="auto"/>
              <w:right w:val="single" w:sz="4" w:space="0" w:color="auto"/>
            </w:tcBorders>
            <w:shd w:val="clear" w:color="000000" w:fill="F2F2F2"/>
            <w:vAlign w:val="center"/>
            <w:hideMark/>
          </w:tcPr>
          <w:p w14:paraId="3784A61B" w14:textId="77777777" w:rsidR="00C83351" w:rsidRPr="00B01495" w:rsidRDefault="00C83351" w:rsidP="00C83351">
            <w:pPr>
              <w:jc w:val="center"/>
              <w:rPr>
                <w:color w:val="000000"/>
                <w:sz w:val="21"/>
                <w:szCs w:val="21"/>
              </w:rPr>
            </w:pPr>
            <w:r w:rsidRPr="00B01495">
              <w:rPr>
                <w:color w:val="000000"/>
                <w:sz w:val="21"/>
                <w:szCs w:val="21"/>
              </w:rPr>
              <w:t> </w:t>
            </w:r>
          </w:p>
        </w:tc>
        <w:tc>
          <w:tcPr>
            <w:tcW w:w="1418" w:type="dxa"/>
            <w:gridSpan w:val="2"/>
            <w:tcBorders>
              <w:top w:val="single" w:sz="4" w:space="0" w:color="auto"/>
              <w:left w:val="nil"/>
              <w:bottom w:val="single" w:sz="4" w:space="0" w:color="auto"/>
              <w:right w:val="single" w:sz="4" w:space="0" w:color="auto"/>
            </w:tcBorders>
            <w:shd w:val="clear" w:color="000000" w:fill="F2F2F2"/>
            <w:vAlign w:val="center"/>
            <w:hideMark/>
          </w:tcPr>
          <w:p w14:paraId="76E5245C"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5769FD40" w14:textId="77777777" w:rsidTr="0073205D">
        <w:trPr>
          <w:trHeight w:val="300"/>
          <w:jc w:val="center"/>
        </w:trPr>
        <w:tc>
          <w:tcPr>
            <w:tcW w:w="2669" w:type="dxa"/>
            <w:tcBorders>
              <w:top w:val="nil"/>
              <w:left w:val="single" w:sz="4" w:space="0" w:color="auto"/>
              <w:bottom w:val="single" w:sz="4" w:space="0" w:color="auto"/>
              <w:right w:val="single" w:sz="4" w:space="0" w:color="auto"/>
            </w:tcBorders>
            <w:shd w:val="clear" w:color="000000" w:fill="FFFFFF"/>
            <w:vAlign w:val="center"/>
            <w:hideMark/>
          </w:tcPr>
          <w:p w14:paraId="4DA946AA" w14:textId="77777777" w:rsidR="00C83351" w:rsidRPr="00B01495" w:rsidRDefault="00C83351" w:rsidP="00C83351">
            <w:pPr>
              <w:rPr>
                <w:color w:val="000000"/>
                <w:sz w:val="21"/>
                <w:szCs w:val="21"/>
              </w:rPr>
            </w:pPr>
            <w:r w:rsidRPr="00B01495">
              <w:rPr>
                <w:color w:val="000000"/>
                <w:sz w:val="21"/>
                <w:szCs w:val="21"/>
              </w:rPr>
              <w:t>Vrsta motora</w:t>
            </w:r>
          </w:p>
        </w:tc>
        <w:tc>
          <w:tcPr>
            <w:tcW w:w="4832" w:type="dxa"/>
            <w:tcBorders>
              <w:top w:val="nil"/>
              <w:left w:val="nil"/>
              <w:bottom w:val="single" w:sz="4" w:space="0" w:color="auto"/>
              <w:right w:val="single" w:sz="4" w:space="0" w:color="auto"/>
            </w:tcBorders>
            <w:shd w:val="clear" w:color="000000" w:fill="FFFFFF"/>
            <w:vAlign w:val="center"/>
            <w:hideMark/>
          </w:tcPr>
          <w:p w14:paraId="7208C437" w14:textId="77777777" w:rsidR="00C83351" w:rsidRPr="00B01495" w:rsidRDefault="00C83351" w:rsidP="00C83351">
            <w:pPr>
              <w:jc w:val="center"/>
              <w:rPr>
                <w:color w:val="000000"/>
                <w:sz w:val="21"/>
                <w:szCs w:val="21"/>
              </w:rPr>
            </w:pPr>
            <w:r w:rsidRPr="00B01495">
              <w:rPr>
                <w:color w:val="000000"/>
                <w:sz w:val="21"/>
                <w:szCs w:val="21"/>
              </w:rPr>
              <w:t>Diesel, zadovoljava EURO 6 normu</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555C77BA"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46EE5D1D" w14:textId="77777777" w:rsidTr="0073205D">
        <w:trPr>
          <w:trHeight w:val="300"/>
          <w:jc w:val="center"/>
        </w:trPr>
        <w:tc>
          <w:tcPr>
            <w:tcW w:w="2669" w:type="dxa"/>
            <w:tcBorders>
              <w:top w:val="nil"/>
              <w:left w:val="single" w:sz="4" w:space="0" w:color="auto"/>
              <w:bottom w:val="single" w:sz="4" w:space="0" w:color="auto"/>
              <w:right w:val="single" w:sz="4" w:space="0" w:color="auto"/>
            </w:tcBorders>
            <w:shd w:val="clear" w:color="000000" w:fill="FFFFFF"/>
            <w:vAlign w:val="center"/>
            <w:hideMark/>
          </w:tcPr>
          <w:p w14:paraId="1825628F" w14:textId="77777777" w:rsidR="00C83351" w:rsidRPr="00B01495" w:rsidRDefault="00C83351" w:rsidP="00C83351">
            <w:pPr>
              <w:rPr>
                <w:color w:val="000000"/>
                <w:sz w:val="21"/>
                <w:szCs w:val="21"/>
              </w:rPr>
            </w:pPr>
            <w:r w:rsidRPr="00B01495">
              <w:rPr>
                <w:color w:val="000000"/>
                <w:sz w:val="21"/>
                <w:szCs w:val="21"/>
              </w:rPr>
              <w:t>Obujam motora</w:t>
            </w:r>
          </w:p>
        </w:tc>
        <w:tc>
          <w:tcPr>
            <w:tcW w:w="4832" w:type="dxa"/>
            <w:tcBorders>
              <w:top w:val="nil"/>
              <w:left w:val="nil"/>
              <w:bottom w:val="single" w:sz="4" w:space="0" w:color="auto"/>
              <w:right w:val="single" w:sz="4" w:space="0" w:color="auto"/>
            </w:tcBorders>
            <w:shd w:val="clear" w:color="000000" w:fill="FFFFFF"/>
            <w:vAlign w:val="center"/>
            <w:hideMark/>
          </w:tcPr>
          <w:p w14:paraId="6D42C769" w14:textId="51341BC3" w:rsidR="00C83351" w:rsidRPr="00B01495" w:rsidRDefault="00C83351" w:rsidP="00C83351">
            <w:pPr>
              <w:jc w:val="center"/>
              <w:rPr>
                <w:color w:val="000000"/>
                <w:sz w:val="21"/>
                <w:szCs w:val="21"/>
              </w:rPr>
            </w:pPr>
            <w:r w:rsidRPr="00B01495">
              <w:rPr>
                <w:color w:val="000000"/>
                <w:sz w:val="21"/>
                <w:szCs w:val="21"/>
              </w:rPr>
              <w:t>min 1</w:t>
            </w:r>
            <w:r w:rsidR="006475F5">
              <w:rPr>
                <w:color w:val="000000"/>
                <w:sz w:val="21"/>
                <w:szCs w:val="21"/>
              </w:rPr>
              <w:t>46</w:t>
            </w:r>
            <w:r w:rsidRPr="00B01495">
              <w:rPr>
                <w:color w:val="000000"/>
                <w:sz w:val="21"/>
                <w:szCs w:val="21"/>
              </w:rPr>
              <w:t>0 cm³</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35E90194"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457AAD57" w14:textId="77777777" w:rsidTr="0073205D">
        <w:trPr>
          <w:trHeight w:val="300"/>
          <w:jc w:val="center"/>
        </w:trPr>
        <w:tc>
          <w:tcPr>
            <w:tcW w:w="2669" w:type="dxa"/>
            <w:tcBorders>
              <w:top w:val="nil"/>
              <w:left w:val="single" w:sz="4" w:space="0" w:color="auto"/>
              <w:bottom w:val="single" w:sz="4" w:space="0" w:color="auto"/>
              <w:right w:val="single" w:sz="4" w:space="0" w:color="auto"/>
            </w:tcBorders>
            <w:shd w:val="clear" w:color="000000" w:fill="FFFFFF"/>
            <w:vAlign w:val="center"/>
            <w:hideMark/>
          </w:tcPr>
          <w:p w14:paraId="4176ECEA" w14:textId="77777777" w:rsidR="00C83351" w:rsidRPr="00B01495" w:rsidRDefault="00C83351" w:rsidP="00C83351">
            <w:pPr>
              <w:rPr>
                <w:color w:val="000000"/>
                <w:sz w:val="21"/>
                <w:szCs w:val="21"/>
              </w:rPr>
            </w:pPr>
            <w:r w:rsidRPr="00B01495">
              <w:rPr>
                <w:color w:val="000000"/>
                <w:sz w:val="21"/>
                <w:szCs w:val="21"/>
              </w:rPr>
              <w:t>Snaga motora (kW)</w:t>
            </w:r>
          </w:p>
        </w:tc>
        <w:tc>
          <w:tcPr>
            <w:tcW w:w="4832" w:type="dxa"/>
            <w:tcBorders>
              <w:top w:val="nil"/>
              <w:left w:val="nil"/>
              <w:bottom w:val="single" w:sz="4" w:space="0" w:color="auto"/>
              <w:right w:val="single" w:sz="4" w:space="0" w:color="auto"/>
            </w:tcBorders>
            <w:shd w:val="clear" w:color="000000" w:fill="FFFFFF"/>
            <w:vAlign w:val="center"/>
            <w:hideMark/>
          </w:tcPr>
          <w:p w14:paraId="0A6B9C83" w14:textId="77777777" w:rsidR="00C83351" w:rsidRPr="00B01495" w:rsidRDefault="00C83351" w:rsidP="00C83351">
            <w:pPr>
              <w:jc w:val="center"/>
              <w:rPr>
                <w:color w:val="000000"/>
                <w:sz w:val="21"/>
                <w:szCs w:val="21"/>
              </w:rPr>
            </w:pPr>
            <w:r w:rsidRPr="00B01495">
              <w:rPr>
                <w:color w:val="000000"/>
                <w:sz w:val="21"/>
                <w:szCs w:val="21"/>
              </w:rPr>
              <w:t>min 70 kW</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5D5FF659"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69740E1F" w14:textId="77777777" w:rsidTr="0073205D">
        <w:trPr>
          <w:trHeight w:val="300"/>
          <w:jc w:val="center"/>
        </w:trPr>
        <w:tc>
          <w:tcPr>
            <w:tcW w:w="2669" w:type="dxa"/>
            <w:tcBorders>
              <w:top w:val="nil"/>
              <w:left w:val="single" w:sz="4" w:space="0" w:color="auto"/>
              <w:bottom w:val="single" w:sz="4" w:space="0" w:color="auto"/>
              <w:right w:val="single" w:sz="4" w:space="0" w:color="auto"/>
            </w:tcBorders>
            <w:shd w:val="clear" w:color="000000" w:fill="FFFFFF"/>
            <w:vAlign w:val="center"/>
            <w:hideMark/>
          </w:tcPr>
          <w:p w14:paraId="0E58C9DC" w14:textId="77777777" w:rsidR="00C83351" w:rsidRPr="00B01495" w:rsidRDefault="00C83351" w:rsidP="00C83351">
            <w:pPr>
              <w:rPr>
                <w:color w:val="000000"/>
                <w:sz w:val="21"/>
                <w:szCs w:val="21"/>
              </w:rPr>
            </w:pPr>
            <w:r w:rsidRPr="00B01495">
              <w:rPr>
                <w:color w:val="000000"/>
                <w:sz w:val="21"/>
                <w:szCs w:val="21"/>
              </w:rPr>
              <w:t>Mjenjač</w:t>
            </w:r>
          </w:p>
        </w:tc>
        <w:tc>
          <w:tcPr>
            <w:tcW w:w="4832" w:type="dxa"/>
            <w:tcBorders>
              <w:top w:val="nil"/>
              <w:left w:val="nil"/>
              <w:bottom w:val="single" w:sz="4" w:space="0" w:color="auto"/>
              <w:right w:val="single" w:sz="4" w:space="0" w:color="auto"/>
            </w:tcBorders>
            <w:shd w:val="clear" w:color="000000" w:fill="FFFFFF"/>
            <w:vAlign w:val="center"/>
            <w:hideMark/>
          </w:tcPr>
          <w:p w14:paraId="7F44BBEF" w14:textId="77777777" w:rsidR="00C83351" w:rsidRPr="00B01495" w:rsidRDefault="00C83351" w:rsidP="00C83351">
            <w:pPr>
              <w:jc w:val="center"/>
              <w:rPr>
                <w:color w:val="000000"/>
                <w:sz w:val="21"/>
                <w:szCs w:val="21"/>
              </w:rPr>
            </w:pPr>
            <w:r w:rsidRPr="00B01495">
              <w:rPr>
                <w:color w:val="000000"/>
                <w:sz w:val="21"/>
                <w:szCs w:val="21"/>
              </w:rPr>
              <w:t>Ručni s minimalno 5 stupnjeva prijenosa</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0AEAB6D0"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6054B9FE" w14:textId="77777777" w:rsidTr="0073205D">
        <w:trPr>
          <w:trHeight w:val="300"/>
          <w:jc w:val="center"/>
        </w:trPr>
        <w:tc>
          <w:tcPr>
            <w:tcW w:w="2669" w:type="dxa"/>
            <w:tcBorders>
              <w:top w:val="nil"/>
              <w:left w:val="single" w:sz="4" w:space="0" w:color="auto"/>
              <w:bottom w:val="single" w:sz="4" w:space="0" w:color="auto"/>
              <w:right w:val="single" w:sz="4" w:space="0" w:color="auto"/>
            </w:tcBorders>
            <w:shd w:val="clear" w:color="000000" w:fill="FFFFFF"/>
            <w:vAlign w:val="center"/>
            <w:hideMark/>
          </w:tcPr>
          <w:p w14:paraId="244E9CD2" w14:textId="77777777" w:rsidR="00C83351" w:rsidRPr="00B01495" w:rsidRDefault="00C83351" w:rsidP="00C83351">
            <w:pPr>
              <w:rPr>
                <w:color w:val="000000"/>
                <w:sz w:val="21"/>
                <w:szCs w:val="21"/>
              </w:rPr>
            </w:pPr>
            <w:r w:rsidRPr="00B01495">
              <w:rPr>
                <w:color w:val="000000"/>
                <w:sz w:val="21"/>
                <w:szCs w:val="21"/>
              </w:rPr>
              <w:t>Pogon</w:t>
            </w:r>
          </w:p>
        </w:tc>
        <w:tc>
          <w:tcPr>
            <w:tcW w:w="4832" w:type="dxa"/>
            <w:tcBorders>
              <w:top w:val="nil"/>
              <w:left w:val="nil"/>
              <w:bottom w:val="single" w:sz="4" w:space="0" w:color="auto"/>
              <w:right w:val="single" w:sz="4" w:space="0" w:color="auto"/>
            </w:tcBorders>
            <w:shd w:val="clear" w:color="000000" w:fill="FFFFFF"/>
            <w:vAlign w:val="center"/>
            <w:hideMark/>
          </w:tcPr>
          <w:p w14:paraId="76E2EACB" w14:textId="77777777" w:rsidR="00C83351" w:rsidRPr="00B01495" w:rsidRDefault="00C83351" w:rsidP="00C83351">
            <w:pPr>
              <w:jc w:val="center"/>
              <w:rPr>
                <w:color w:val="000000"/>
                <w:sz w:val="21"/>
                <w:szCs w:val="21"/>
              </w:rPr>
            </w:pPr>
            <w:r w:rsidRPr="00B01495">
              <w:rPr>
                <w:color w:val="000000"/>
                <w:sz w:val="21"/>
                <w:szCs w:val="21"/>
              </w:rPr>
              <w:t>Na prednje kotače</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7A566B06"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020051D3" w14:textId="77777777" w:rsidTr="0073205D">
        <w:trPr>
          <w:trHeight w:val="300"/>
          <w:jc w:val="center"/>
        </w:trPr>
        <w:tc>
          <w:tcPr>
            <w:tcW w:w="2669" w:type="dxa"/>
            <w:tcBorders>
              <w:top w:val="nil"/>
              <w:left w:val="single" w:sz="4" w:space="0" w:color="auto"/>
              <w:bottom w:val="single" w:sz="4" w:space="0" w:color="auto"/>
              <w:right w:val="single" w:sz="4" w:space="0" w:color="auto"/>
            </w:tcBorders>
            <w:shd w:val="clear" w:color="000000" w:fill="F2F2F2"/>
            <w:vAlign w:val="center"/>
            <w:hideMark/>
          </w:tcPr>
          <w:p w14:paraId="2D702602" w14:textId="77777777" w:rsidR="00C83351" w:rsidRPr="00B01495" w:rsidRDefault="00C83351" w:rsidP="00C83351">
            <w:pPr>
              <w:rPr>
                <w:color w:val="000000"/>
                <w:sz w:val="21"/>
                <w:szCs w:val="21"/>
              </w:rPr>
            </w:pPr>
            <w:r w:rsidRPr="00B01495">
              <w:rPr>
                <w:color w:val="000000"/>
                <w:sz w:val="21"/>
                <w:szCs w:val="21"/>
              </w:rPr>
              <w:t>DIMENZIJE VOZILA</w:t>
            </w:r>
          </w:p>
        </w:tc>
        <w:tc>
          <w:tcPr>
            <w:tcW w:w="4832" w:type="dxa"/>
            <w:tcBorders>
              <w:top w:val="nil"/>
              <w:left w:val="nil"/>
              <w:bottom w:val="single" w:sz="4" w:space="0" w:color="auto"/>
              <w:right w:val="single" w:sz="4" w:space="0" w:color="auto"/>
            </w:tcBorders>
            <w:shd w:val="clear" w:color="000000" w:fill="F2F2F2"/>
            <w:vAlign w:val="center"/>
            <w:hideMark/>
          </w:tcPr>
          <w:p w14:paraId="426EE14F" w14:textId="77777777" w:rsidR="00C83351" w:rsidRPr="00B01495" w:rsidRDefault="00C83351" w:rsidP="00C83351">
            <w:pPr>
              <w:jc w:val="center"/>
              <w:rPr>
                <w:color w:val="000000"/>
                <w:sz w:val="21"/>
                <w:szCs w:val="21"/>
              </w:rPr>
            </w:pPr>
            <w:r w:rsidRPr="00B01495">
              <w:rPr>
                <w:color w:val="000000"/>
                <w:sz w:val="21"/>
                <w:szCs w:val="21"/>
              </w:rPr>
              <w:t> </w:t>
            </w:r>
          </w:p>
        </w:tc>
        <w:tc>
          <w:tcPr>
            <w:tcW w:w="1418" w:type="dxa"/>
            <w:gridSpan w:val="2"/>
            <w:tcBorders>
              <w:top w:val="single" w:sz="4" w:space="0" w:color="auto"/>
              <w:left w:val="nil"/>
              <w:bottom w:val="single" w:sz="4" w:space="0" w:color="auto"/>
              <w:right w:val="single" w:sz="4" w:space="0" w:color="auto"/>
            </w:tcBorders>
            <w:shd w:val="clear" w:color="000000" w:fill="F2F2F2"/>
            <w:vAlign w:val="center"/>
            <w:hideMark/>
          </w:tcPr>
          <w:p w14:paraId="32C67196"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5E514B01" w14:textId="77777777" w:rsidTr="0073205D">
        <w:trPr>
          <w:trHeight w:val="300"/>
          <w:jc w:val="center"/>
        </w:trPr>
        <w:tc>
          <w:tcPr>
            <w:tcW w:w="2669" w:type="dxa"/>
            <w:tcBorders>
              <w:top w:val="nil"/>
              <w:left w:val="single" w:sz="4" w:space="0" w:color="auto"/>
              <w:bottom w:val="single" w:sz="4" w:space="0" w:color="auto"/>
              <w:right w:val="single" w:sz="4" w:space="0" w:color="auto"/>
            </w:tcBorders>
            <w:shd w:val="clear" w:color="000000" w:fill="FFFFFF"/>
            <w:vAlign w:val="center"/>
            <w:hideMark/>
          </w:tcPr>
          <w:p w14:paraId="614FC652" w14:textId="77777777" w:rsidR="00C83351" w:rsidRPr="00B01495" w:rsidRDefault="00C83351" w:rsidP="00C83351">
            <w:pPr>
              <w:rPr>
                <w:color w:val="000000"/>
                <w:sz w:val="21"/>
                <w:szCs w:val="21"/>
              </w:rPr>
            </w:pPr>
            <w:r w:rsidRPr="00B01495">
              <w:rPr>
                <w:color w:val="000000"/>
                <w:sz w:val="21"/>
                <w:szCs w:val="21"/>
              </w:rPr>
              <w:t>Međuosovinski razmak</w:t>
            </w:r>
          </w:p>
        </w:tc>
        <w:tc>
          <w:tcPr>
            <w:tcW w:w="4832" w:type="dxa"/>
            <w:tcBorders>
              <w:top w:val="nil"/>
              <w:left w:val="nil"/>
              <w:bottom w:val="single" w:sz="4" w:space="0" w:color="auto"/>
              <w:right w:val="single" w:sz="4" w:space="0" w:color="auto"/>
            </w:tcBorders>
            <w:shd w:val="clear" w:color="000000" w:fill="FFFFFF"/>
            <w:vAlign w:val="center"/>
            <w:hideMark/>
          </w:tcPr>
          <w:p w14:paraId="4C781A3F" w14:textId="3D401093" w:rsidR="00C83351" w:rsidRPr="00B01495" w:rsidRDefault="00C83351" w:rsidP="00C83351">
            <w:pPr>
              <w:jc w:val="center"/>
              <w:rPr>
                <w:color w:val="000000"/>
                <w:sz w:val="21"/>
                <w:szCs w:val="21"/>
              </w:rPr>
            </w:pPr>
            <w:r w:rsidRPr="00B01495">
              <w:rPr>
                <w:color w:val="000000"/>
                <w:sz w:val="21"/>
                <w:szCs w:val="21"/>
              </w:rPr>
              <w:t>minimalno 2</w:t>
            </w:r>
            <w:r w:rsidR="007611C6">
              <w:rPr>
                <w:color w:val="000000"/>
                <w:sz w:val="21"/>
                <w:szCs w:val="21"/>
              </w:rPr>
              <w:t>650</w:t>
            </w:r>
            <w:r w:rsidRPr="00B01495">
              <w:rPr>
                <w:color w:val="000000"/>
                <w:sz w:val="21"/>
                <w:szCs w:val="21"/>
              </w:rPr>
              <w:t xml:space="preserve"> mm</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3693C74B"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437BFEE1" w14:textId="77777777" w:rsidTr="0073205D">
        <w:trPr>
          <w:trHeight w:val="300"/>
          <w:jc w:val="center"/>
        </w:trPr>
        <w:tc>
          <w:tcPr>
            <w:tcW w:w="2669" w:type="dxa"/>
            <w:tcBorders>
              <w:top w:val="nil"/>
              <w:left w:val="single" w:sz="4" w:space="0" w:color="auto"/>
              <w:bottom w:val="single" w:sz="4" w:space="0" w:color="auto"/>
              <w:right w:val="single" w:sz="4" w:space="0" w:color="auto"/>
            </w:tcBorders>
            <w:shd w:val="clear" w:color="000000" w:fill="FFFFFF"/>
            <w:vAlign w:val="center"/>
            <w:hideMark/>
          </w:tcPr>
          <w:p w14:paraId="6FB75F7E" w14:textId="77777777" w:rsidR="00C83351" w:rsidRPr="00B01495" w:rsidRDefault="00C83351" w:rsidP="00C83351">
            <w:pPr>
              <w:rPr>
                <w:color w:val="000000"/>
                <w:sz w:val="21"/>
                <w:szCs w:val="21"/>
              </w:rPr>
            </w:pPr>
            <w:r w:rsidRPr="00B01495">
              <w:rPr>
                <w:color w:val="000000"/>
                <w:sz w:val="21"/>
                <w:szCs w:val="21"/>
              </w:rPr>
              <w:t>Dužina</w:t>
            </w:r>
          </w:p>
        </w:tc>
        <w:tc>
          <w:tcPr>
            <w:tcW w:w="4832" w:type="dxa"/>
            <w:tcBorders>
              <w:top w:val="nil"/>
              <w:left w:val="nil"/>
              <w:bottom w:val="single" w:sz="4" w:space="0" w:color="auto"/>
              <w:right w:val="single" w:sz="4" w:space="0" w:color="auto"/>
            </w:tcBorders>
            <w:shd w:val="clear" w:color="000000" w:fill="FFFFFF"/>
            <w:vAlign w:val="center"/>
            <w:hideMark/>
          </w:tcPr>
          <w:p w14:paraId="68D767D2" w14:textId="1D1F8C1F" w:rsidR="00C83351" w:rsidRPr="00B01495" w:rsidRDefault="00C83351" w:rsidP="00C83351">
            <w:pPr>
              <w:jc w:val="center"/>
              <w:rPr>
                <w:color w:val="000000"/>
                <w:sz w:val="21"/>
                <w:szCs w:val="21"/>
              </w:rPr>
            </w:pPr>
            <w:r w:rsidRPr="00B01495">
              <w:rPr>
                <w:color w:val="000000"/>
                <w:sz w:val="21"/>
                <w:szCs w:val="21"/>
              </w:rPr>
              <w:t>minimalna dužina od 4</w:t>
            </w:r>
            <w:r w:rsidR="007611C6">
              <w:rPr>
                <w:color w:val="000000"/>
                <w:sz w:val="21"/>
                <w:szCs w:val="21"/>
              </w:rPr>
              <w:t>25</w:t>
            </w:r>
            <w:r w:rsidRPr="00B01495">
              <w:rPr>
                <w:color w:val="000000"/>
                <w:sz w:val="21"/>
                <w:szCs w:val="21"/>
              </w:rPr>
              <w:t>0 mm</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2AB6D7A8"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2643CD83" w14:textId="77777777" w:rsidTr="0073205D">
        <w:trPr>
          <w:trHeight w:val="379"/>
          <w:jc w:val="center"/>
        </w:trPr>
        <w:tc>
          <w:tcPr>
            <w:tcW w:w="2669" w:type="dxa"/>
            <w:tcBorders>
              <w:top w:val="nil"/>
              <w:left w:val="single" w:sz="4" w:space="0" w:color="auto"/>
              <w:bottom w:val="single" w:sz="4" w:space="0" w:color="auto"/>
              <w:right w:val="single" w:sz="4" w:space="0" w:color="auto"/>
            </w:tcBorders>
            <w:shd w:val="clear" w:color="000000" w:fill="FFFFFF"/>
            <w:vAlign w:val="center"/>
            <w:hideMark/>
          </w:tcPr>
          <w:p w14:paraId="06EDD615" w14:textId="719A6487" w:rsidR="00C83351" w:rsidRPr="00B01495" w:rsidRDefault="00C83351" w:rsidP="00C83351">
            <w:pPr>
              <w:rPr>
                <w:color w:val="000000"/>
                <w:sz w:val="21"/>
                <w:szCs w:val="21"/>
              </w:rPr>
            </w:pPr>
            <w:r w:rsidRPr="00B01495">
              <w:rPr>
                <w:color w:val="000000"/>
                <w:sz w:val="21"/>
                <w:szCs w:val="21"/>
              </w:rPr>
              <w:t>Širina</w:t>
            </w:r>
          </w:p>
        </w:tc>
        <w:tc>
          <w:tcPr>
            <w:tcW w:w="4832" w:type="dxa"/>
            <w:tcBorders>
              <w:top w:val="nil"/>
              <w:left w:val="nil"/>
              <w:bottom w:val="single" w:sz="4" w:space="0" w:color="auto"/>
              <w:right w:val="single" w:sz="4" w:space="0" w:color="auto"/>
            </w:tcBorders>
            <w:shd w:val="clear" w:color="000000" w:fill="FFFFFF"/>
            <w:vAlign w:val="center"/>
            <w:hideMark/>
          </w:tcPr>
          <w:p w14:paraId="6D3A9D06" w14:textId="77777777" w:rsidR="00C83351" w:rsidRPr="00B01495" w:rsidRDefault="00C83351" w:rsidP="00C83351">
            <w:pPr>
              <w:jc w:val="center"/>
              <w:rPr>
                <w:color w:val="000000"/>
                <w:sz w:val="21"/>
                <w:szCs w:val="21"/>
              </w:rPr>
            </w:pPr>
            <w:r w:rsidRPr="00B01495">
              <w:rPr>
                <w:color w:val="000000"/>
                <w:sz w:val="21"/>
                <w:szCs w:val="21"/>
              </w:rPr>
              <w:t>minimalna širina bez retrovizora od 1800 mm</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7CA6CE43"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7BAD2DA7" w14:textId="77777777" w:rsidTr="0073205D">
        <w:trPr>
          <w:trHeight w:val="346"/>
          <w:jc w:val="center"/>
        </w:trPr>
        <w:tc>
          <w:tcPr>
            <w:tcW w:w="2669" w:type="dxa"/>
            <w:tcBorders>
              <w:top w:val="nil"/>
              <w:left w:val="single" w:sz="4" w:space="0" w:color="auto"/>
              <w:bottom w:val="single" w:sz="4" w:space="0" w:color="auto"/>
              <w:right w:val="single" w:sz="4" w:space="0" w:color="auto"/>
            </w:tcBorders>
            <w:shd w:val="clear" w:color="000000" w:fill="FFFFFF"/>
            <w:vAlign w:val="center"/>
            <w:hideMark/>
          </w:tcPr>
          <w:p w14:paraId="122FE718" w14:textId="77777777" w:rsidR="00C83351" w:rsidRPr="00B01495" w:rsidRDefault="00C83351" w:rsidP="00C83351">
            <w:pPr>
              <w:rPr>
                <w:color w:val="000000"/>
                <w:sz w:val="21"/>
                <w:szCs w:val="21"/>
              </w:rPr>
            </w:pPr>
            <w:r w:rsidRPr="00B01495">
              <w:rPr>
                <w:color w:val="000000"/>
                <w:sz w:val="21"/>
                <w:szCs w:val="21"/>
              </w:rPr>
              <w:t>Visina</w:t>
            </w:r>
          </w:p>
        </w:tc>
        <w:tc>
          <w:tcPr>
            <w:tcW w:w="4832" w:type="dxa"/>
            <w:tcBorders>
              <w:top w:val="nil"/>
              <w:left w:val="nil"/>
              <w:bottom w:val="single" w:sz="4" w:space="0" w:color="auto"/>
              <w:right w:val="single" w:sz="4" w:space="0" w:color="auto"/>
            </w:tcBorders>
            <w:shd w:val="clear" w:color="000000" w:fill="FFFFFF"/>
            <w:vAlign w:val="center"/>
            <w:hideMark/>
          </w:tcPr>
          <w:p w14:paraId="52C148A7" w14:textId="77777777" w:rsidR="00C83351" w:rsidRPr="00B01495" w:rsidRDefault="00C83351" w:rsidP="00C83351">
            <w:pPr>
              <w:jc w:val="center"/>
              <w:rPr>
                <w:color w:val="000000"/>
                <w:sz w:val="21"/>
                <w:szCs w:val="21"/>
              </w:rPr>
            </w:pPr>
            <w:r w:rsidRPr="00B01495">
              <w:rPr>
                <w:color w:val="000000"/>
                <w:sz w:val="21"/>
                <w:szCs w:val="21"/>
              </w:rPr>
              <w:t>visina minimalno 1800 do maksimalno 1900 mm</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5C0D0CB4"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36AD5A02" w14:textId="77777777" w:rsidTr="0073205D">
        <w:trPr>
          <w:trHeight w:val="390"/>
          <w:jc w:val="center"/>
        </w:trPr>
        <w:tc>
          <w:tcPr>
            <w:tcW w:w="2669" w:type="dxa"/>
            <w:tcBorders>
              <w:top w:val="nil"/>
              <w:left w:val="single" w:sz="4" w:space="0" w:color="auto"/>
              <w:bottom w:val="single" w:sz="4" w:space="0" w:color="auto"/>
              <w:right w:val="single" w:sz="4" w:space="0" w:color="auto"/>
            </w:tcBorders>
            <w:shd w:val="clear" w:color="000000" w:fill="FFFFFF"/>
            <w:vAlign w:val="center"/>
            <w:hideMark/>
          </w:tcPr>
          <w:p w14:paraId="3DBD5ED2" w14:textId="77777777" w:rsidR="00C83351" w:rsidRPr="00B01495" w:rsidRDefault="00C83351" w:rsidP="00C83351">
            <w:pPr>
              <w:rPr>
                <w:color w:val="000000"/>
                <w:sz w:val="21"/>
                <w:szCs w:val="21"/>
              </w:rPr>
            </w:pPr>
            <w:r w:rsidRPr="00B01495">
              <w:rPr>
                <w:color w:val="000000"/>
                <w:sz w:val="21"/>
                <w:szCs w:val="21"/>
              </w:rPr>
              <w:t>Volumen tovarnog prostora, bez obloge</w:t>
            </w:r>
          </w:p>
        </w:tc>
        <w:tc>
          <w:tcPr>
            <w:tcW w:w="4832" w:type="dxa"/>
            <w:tcBorders>
              <w:top w:val="nil"/>
              <w:left w:val="nil"/>
              <w:bottom w:val="single" w:sz="4" w:space="0" w:color="auto"/>
              <w:right w:val="single" w:sz="4" w:space="0" w:color="auto"/>
            </w:tcBorders>
            <w:shd w:val="clear" w:color="000000" w:fill="FFFFFF"/>
            <w:vAlign w:val="center"/>
            <w:hideMark/>
          </w:tcPr>
          <w:p w14:paraId="24EB8192" w14:textId="77777777" w:rsidR="00C83351" w:rsidRPr="00B01495" w:rsidRDefault="00C83351" w:rsidP="00C83351">
            <w:pPr>
              <w:jc w:val="center"/>
              <w:rPr>
                <w:color w:val="000000"/>
                <w:sz w:val="21"/>
                <w:szCs w:val="21"/>
              </w:rPr>
            </w:pPr>
            <w:r w:rsidRPr="00B01495">
              <w:rPr>
                <w:color w:val="000000"/>
                <w:sz w:val="21"/>
                <w:szCs w:val="21"/>
              </w:rPr>
              <w:t>min 3,0 m³</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79D68B5D"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65147735" w14:textId="77777777" w:rsidTr="0073205D">
        <w:trPr>
          <w:trHeight w:val="300"/>
          <w:jc w:val="center"/>
        </w:trPr>
        <w:tc>
          <w:tcPr>
            <w:tcW w:w="2669" w:type="dxa"/>
            <w:tcBorders>
              <w:top w:val="nil"/>
              <w:left w:val="single" w:sz="4" w:space="0" w:color="auto"/>
              <w:bottom w:val="single" w:sz="4" w:space="0" w:color="auto"/>
              <w:right w:val="single" w:sz="4" w:space="0" w:color="auto"/>
            </w:tcBorders>
            <w:shd w:val="clear" w:color="000000" w:fill="FFFFFF"/>
            <w:vAlign w:val="center"/>
            <w:hideMark/>
          </w:tcPr>
          <w:p w14:paraId="3362D5DF" w14:textId="385104AE" w:rsidR="00C83351" w:rsidRPr="00B01495" w:rsidRDefault="0073205D" w:rsidP="00C83351">
            <w:pPr>
              <w:rPr>
                <w:color w:val="000000"/>
                <w:sz w:val="21"/>
                <w:szCs w:val="21"/>
              </w:rPr>
            </w:pPr>
            <w:r w:rsidRPr="00B01495">
              <w:rPr>
                <w:color w:val="000000"/>
                <w:sz w:val="21"/>
                <w:szCs w:val="21"/>
              </w:rPr>
              <w:t>Korisna nosivost</w:t>
            </w:r>
          </w:p>
        </w:tc>
        <w:tc>
          <w:tcPr>
            <w:tcW w:w="4832" w:type="dxa"/>
            <w:tcBorders>
              <w:top w:val="nil"/>
              <w:left w:val="nil"/>
              <w:bottom w:val="single" w:sz="4" w:space="0" w:color="auto"/>
              <w:right w:val="single" w:sz="4" w:space="0" w:color="auto"/>
            </w:tcBorders>
            <w:shd w:val="clear" w:color="000000" w:fill="FFFFFF"/>
            <w:vAlign w:val="center"/>
            <w:hideMark/>
          </w:tcPr>
          <w:p w14:paraId="71B38900" w14:textId="77777777" w:rsidR="00C83351" w:rsidRPr="00B01495" w:rsidRDefault="00C83351" w:rsidP="00C83351">
            <w:pPr>
              <w:jc w:val="center"/>
              <w:rPr>
                <w:color w:val="000000"/>
                <w:sz w:val="21"/>
                <w:szCs w:val="21"/>
              </w:rPr>
            </w:pPr>
            <w:r w:rsidRPr="00B01495">
              <w:rPr>
                <w:color w:val="000000"/>
                <w:sz w:val="21"/>
                <w:szCs w:val="21"/>
              </w:rPr>
              <w:t>min 600 kg</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0F9BBFA9" w14:textId="77777777" w:rsidR="00C83351" w:rsidRPr="00B01495" w:rsidRDefault="00C83351" w:rsidP="00C83351">
            <w:pPr>
              <w:rPr>
                <w:color w:val="000000"/>
                <w:sz w:val="21"/>
                <w:szCs w:val="21"/>
              </w:rPr>
            </w:pPr>
            <w:r w:rsidRPr="00B01495">
              <w:rPr>
                <w:color w:val="000000"/>
                <w:sz w:val="21"/>
                <w:szCs w:val="21"/>
              </w:rPr>
              <w:t> </w:t>
            </w:r>
          </w:p>
        </w:tc>
      </w:tr>
      <w:tr w:rsidR="0073205D" w:rsidRPr="00B01495" w14:paraId="66208041" w14:textId="77777777" w:rsidTr="0073205D">
        <w:tblPrEx>
          <w:jc w:val="left"/>
        </w:tblPrEx>
        <w:trPr>
          <w:trHeight w:val="300"/>
        </w:trPr>
        <w:tc>
          <w:tcPr>
            <w:tcW w:w="2669" w:type="dxa"/>
            <w:tcBorders>
              <w:top w:val="nil"/>
              <w:left w:val="single" w:sz="4" w:space="0" w:color="auto"/>
              <w:bottom w:val="single" w:sz="4" w:space="0" w:color="auto"/>
              <w:right w:val="single" w:sz="4" w:space="0" w:color="auto"/>
            </w:tcBorders>
            <w:shd w:val="clear" w:color="auto" w:fill="auto"/>
            <w:vAlign w:val="center"/>
          </w:tcPr>
          <w:p w14:paraId="0A833A5F" w14:textId="77777777" w:rsidR="0073205D" w:rsidRPr="00D12BF7" w:rsidRDefault="0073205D" w:rsidP="00AE6CB9">
            <w:pPr>
              <w:rPr>
                <w:color w:val="000000"/>
                <w:sz w:val="21"/>
                <w:szCs w:val="21"/>
              </w:rPr>
            </w:pPr>
            <w:r w:rsidRPr="00D12BF7">
              <w:rPr>
                <w:color w:val="000000"/>
                <w:sz w:val="21"/>
                <w:szCs w:val="21"/>
              </w:rPr>
              <w:t>Najveća dopuštena ukupna masa vozila u kg</w:t>
            </w:r>
          </w:p>
        </w:tc>
        <w:tc>
          <w:tcPr>
            <w:tcW w:w="4832" w:type="dxa"/>
            <w:tcBorders>
              <w:top w:val="nil"/>
              <w:left w:val="nil"/>
              <w:bottom w:val="single" w:sz="4" w:space="0" w:color="auto"/>
              <w:right w:val="single" w:sz="4" w:space="0" w:color="auto"/>
            </w:tcBorders>
            <w:shd w:val="clear" w:color="auto" w:fill="auto"/>
            <w:vAlign w:val="center"/>
          </w:tcPr>
          <w:p w14:paraId="676309B4" w14:textId="77777777" w:rsidR="0073205D" w:rsidRPr="00B01495" w:rsidRDefault="0073205D" w:rsidP="00AE6CB9">
            <w:pPr>
              <w:jc w:val="center"/>
              <w:rPr>
                <w:color w:val="000000"/>
                <w:sz w:val="21"/>
                <w:szCs w:val="21"/>
              </w:rPr>
            </w:pPr>
            <w:r w:rsidRPr="00D12BF7">
              <w:rPr>
                <w:color w:val="000000"/>
                <w:sz w:val="21"/>
                <w:szCs w:val="21"/>
              </w:rPr>
              <w:t>Max. 3500 kg</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D782B43" w14:textId="77777777" w:rsidR="0073205D" w:rsidRPr="00B01495" w:rsidRDefault="0073205D" w:rsidP="00AE6CB9">
            <w:pPr>
              <w:jc w:val="center"/>
              <w:rPr>
                <w:color w:val="000000"/>
                <w:sz w:val="21"/>
                <w:szCs w:val="21"/>
              </w:rPr>
            </w:pPr>
          </w:p>
        </w:tc>
      </w:tr>
      <w:tr w:rsidR="00C83351" w:rsidRPr="00B01495" w14:paraId="0BCD3671" w14:textId="77777777" w:rsidTr="0073205D">
        <w:trPr>
          <w:trHeight w:val="300"/>
          <w:jc w:val="center"/>
        </w:trPr>
        <w:tc>
          <w:tcPr>
            <w:tcW w:w="2669" w:type="dxa"/>
            <w:tcBorders>
              <w:top w:val="nil"/>
              <w:left w:val="single" w:sz="4" w:space="0" w:color="auto"/>
              <w:bottom w:val="single" w:sz="4" w:space="0" w:color="auto"/>
              <w:right w:val="single" w:sz="4" w:space="0" w:color="auto"/>
            </w:tcBorders>
            <w:shd w:val="clear" w:color="000000" w:fill="F2F2F2"/>
            <w:vAlign w:val="center"/>
            <w:hideMark/>
          </w:tcPr>
          <w:p w14:paraId="5D2E0AA9" w14:textId="77777777" w:rsidR="00C83351" w:rsidRPr="00B01495" w:rsidRDefault="00C83351" w:rsidP="00C83351">
            <w:pPr>
              <w:rPr>
                <w:color w:val="000000"/>
                <w:sz w:val="21"/>
                <w:szCs w:val="21"/>
              </w:rPr>
            </w:pPr>
            <w:r w:rsidRPr="00B01495">
              <w:rPr>
                <w:color w:val="000000"/>
                <w:sz w:val="21"/>
                <w:szCs w:val="21"/>
              </w:rPr>
              <w:t>OBVEZNA OPREMA</w:t>
            </w:r>
          </w:p>
        </w:tc>
        <w:tc>
          <w:tcPr>
            <w:tcW w:w="4832" w:type="dxa"/>
            <w:tcBorders>
              <w:top w:val="nil"/>
              <w:left w:val="nil"/>
              <w:bottom w:val="single" w:sz="4" w:space="0" w:color="auto"/>
              <w:right w:val="single" w:sz="4" w:space="0" w:color="auto"/>
            </w:tcBorders>
            <w:shd w:val="clear" w:color="000000" w:fill="F2F2F2"/>
            <w:vAlign w:val="center"/>
            <w:hideMark/>
          </w:tcPr>
          <w:p w14:paraId="4A5BF080" w14:textId="77777777" w:rsidR="00C83351" w:rsidRPr="00B01495" w:rsidRDefault="00C83351" w:rsidP="00C83351">
            <w:pPr>
              <w:jc w:val="center"/>
              <w:rPr>
                <w:color w:val="000000"/>
                <w:sz w:val="21"/>
                <w:szCs w:val="21"/>
              </w:rPr>
            </w:pPr>
            <w:r w:rsidRPr="00B01495">
              <w:rPr>
                <w:color w:val="000000"/>
                <w:sz w:val="21"/>
                <w:szCs w:val="21"/>
              </w:rPr>
              <w:t> </w:t>
            </w:r>
          </w:p>
        </w:tc>
        <w:tc>
          <w:tcPr>
            <w:tcW w:w="1418" w:type="dxa"/>
            <w:gridSpan w:val="2"/>
            <w:tcBorders>
              <w:top w:val="single" w:sz="4" w:space="0" w:color="auto"/>
              <w:left w:val="nil"/>
              <w:bottom w:val="single" w:sz="4" w:space="0" w:color="auto"/>
              <w:right w:val="single" w:sz="4" w:space="0" w:color="auto"/>
            </w:tcBorders>
            <w:shd w:val="clear" w:color="000000" w:fill="F2F2F2"/>
            <w:vAlign w:val="center"/>
            <w:hideMark/>
          </w:tcPr>
          <w:p w14:paraId="4426490C"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795449AE" w14:textId="77777777" w:rsidTr="0073205D">
        <w:trPr>
          <w:trHeight w:val="300"/>
          <w:jc w:val="center"/>
        </w:trPr>
        <w:tc>
          <w:tcPr>
            <w:tcW w:w="75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AE41CD" w14:textId="77777777" w:rsidR="00C83351" w:rsidRPr="00B01495" w:rsidRDefault="00C83351" w:rsidP="00C83351">
            <w:pPr>
              <w:rPr>
                <w:color w:val="000000"/>
                <w:sz w:val="21"/>
                <w:szCs w:val="21"/>
              </w:rPr>
            </w:pPr>
            <w:r w:rsidRPr="00B01495">
              <w:rPr>
                <w:color w:val="000000"/>
                <w:sz w:val="21"/>
                <w:szCs w:val="21"/>
              </w:rPr>
              <w:t>ABS – sustav protiv blokiranja kotača pri kočenju</w:t>
            </w:r>
          </w:p>
        </w:tc>
        <w:tc>
          <w:tcPr>
            <w:tcW w:w="704" w:type="dxa"/>
            <w:tcBorders>
              <w:top w:val="nil"/>
              <w:left w:val="nil"/>
              <w:bottom w:val="single" w:sz="4" w:space="0" w:color="auto"/>
              <w:right w:val="single" w:sz="4" w:space="0" w:color="auto"/>
            </w:tcBorders>
            <w:shd w:val="clear" w:color="000000" w:fill="FFFFFF"/>
            <w:vAlign w:val="center"/>
            <w:hideMark/>
          </w:tcPr>
          <w:p w14:paraId="6A1F2A84" w14:textId="77777777" w:rsidR="00C83351" w:rsidRPr="00B01495" w:rsidRDefault="00C83351" w:rsidP="00C83351">
            <w:pPr>
              <w:jc w:val="center"/>
              <w:rPr>
                <w:color w:val="000000"/>
                <w:sz w:val="21"/>
                <w:szCs w:val="21"/>
              </w:rPr>
            </w:pPr>
            <w:r w:rsidRPr="00B01495">
              <w:rPr>
                <w:color w:val="000000"/>
                <w:sz w:val="21"/>
                <w:szCs w:val="21"/>
              </w:rPr>
              <w:t>DA</w:t>
            </w:r>
          </w:p>
        </w:tc>
        <w:tc>
          <w:tcPr>
            <w:tcW w:w="714" w:type="dxa"/>
            <w:tcBorders>
              <w:top w:val="nil"/>
              <w:left w:val="nil"/>
              <w:bottom w:val="single" w:sz="4" w:space="0" w:color="auto"/>
              <w:right w:val="single" w:sz="4" w:space="0" w:color="auto"/>
            </w:tcBorders>
            <w:shd w:val="clear" w:color="000000" w:fill="FFFFFF"/>
            <w:vAlign w:val="center"/>
            <w:hideMark/>
          </w:tcPr>
          <w:p w14:paraId="48AEEA03" w14:textId="77777777" w:rsidR="00C83351" w:rsidRPr="00B01495" w:rsidRDefault="00C83351" w:rsidP="00C83351">
            <w:pPr>
              <w:jc w:val="center"/>
              <w:rPr>
                <w:color w:val="000000"/>
                <w:sz w:val="21"/>
                <w:szCs w:val="21"/>
              </w:rPr>
            </w:pPr>
            <w:r w:rsidRPr="00B01495">
              <w:rPr>
                <w:color w:val="000000"/>
                <w:sz w:val="21"/>
                <w:szCs w:val="21"/>
              </w:rPr>
              <w:t>NE</w:t>
            </w:r>
          </w:p>
        </w:tc>
      </w:tr>
      <w:tr w:rsidR="00C83351" w:rsidRPr="00B01495" w14:paraId="6EAF9D2C" w14:textId="77777777" w:rsidTr="0073205D">
        <w:trPr>
          <w:trHeight w:val="300"/>
          <w:jc w:val="center"/>
        </w:trPr>
        <w:tc>
          <w:tcPr>
            <w:tcW w:w="75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9B9B30" w14:textId="77777777" w:rsidR="00C83351" w:rsidRPr="00B01495" w:rsidRDefault="00C83351" w:rsidP="00C83351">
            <w:pPr>
              <w:rPr>
                <w:color w:val="000000"/>
                <w:sz w:val="21"/>
                <w:szCs w:val="21"/>
              </w:rPr>
            </w:pPr>
            <w:r w:rsidRPr="00B01495">
              <w:rPr>
                <w:color w:val="000000"/>
                <w:sz w:val="21"/>
                <w:szCs w:val="21"/>
              </w:rPr>
              <w:t>ESP – elektronski nadzor stabilnosti vozila</w:t>
            </w:r>
          </w:p>
        </w:tc>
        <w:tc>
          <w:tcPr>
            <w:tcW w:w="704" w:type="dxa"/>
            <w:tcBorders>
              <w:top w:val="nil"/>
              <w:left w:val="nil"/>
              <w:bottom w:val="single" w:sz="4" w:space="0" w:color="auto"/>
              <w:right w:val="single" w:sz="4" w:space="0" w:color="auto"/>
            </w:tcBorders>
            <w:shd w:val="clear" w:color="000000" w:fill="FFFFFF"/>
            <w:vAlign w:val="center"/>
            <w:hideMark/>
          </w:tcPr>
          <w:p w14:paraId="399D4765" w14:textId="77777777" w:rsidR="00C83351" w:rsidRPr="00B01495" w:rsidRDefault="00C83351" w:rsidP="00C83351">
            <w:pPr>
              <w:jc w:val="center"/>
              <w:rPr>
                <w:color w:val="000000"/>
                <w:sz w:val="21"/>
                <w:szCs w:val="21"/>
              </w:rPr>
            </w:pPr>
            <w:r w:rsidRPr="00B01495">
              <w:rPr>
                <w:color w:val="000000"/>
                <w:sz w:val="21"/>
                <w:szCs w:val="21"/>
              </w:rPr>
              <w:t>DA</w:t>
            </w:r>
          </w:p>
        </w:tc>
        <w:tc>
          <w:tcPr>
            <w:tcW w:w="714" w:type="dxa"/>
            <w:tcBorders>
              <w:top w:val="nil"/>
              <w:left w:val="nil"/>
              <w:bottom w:val="single" w:sz="4" w:space="0" w:color="auto"/>
              <w:right w:val="single" w:sz="4" w:space="0" w:color="auto"/>
            </w:tcBorders>
            <w:shd w:val="clear" w:color="000000" w:fill="FFFFFF"/>
            <w:vAlign w:val="center"/>
            <w:hideMark/>
          </w:tcPr>
          <w:p w14:paraId="61C8C80E" w14:textId="77777777" w:rsidR="00C83351" w:rsidRPr="00B01495" w:rsidRDefault="00C83351" w:rsidP="00C83351">
            <w:pPr>
              <w:jc w:val="center"/>
              <w:rPr>
                <w:color w:val="000000"/>
                <w:sz w:val="21"/>
                <w:szCs w:val="21"/>
              </w:rPr>
            </w:pPr>
            <w:r w:rsidRPr="00B01495">
              <w:rPr>
                <w:color w:val="000000"/>
                <w:sz w:val="21"/>
                <w:szCs w:val="21"/>
              </w:rPr>
              <w:t>NE</w:t>
            </w:r>
          </w:p>
        </w:tc>
      </w:tr>
      <w:tr w:rsidR="00C83351" w:rsidRPr="00B01495" w14:paraId="78006241" w14:textId="77777777" w:rsidTr="0073205D">
        <w:trPr>
          <w:trHeight w:val="300"/>
          <w:jc w:val="center"/>
        </w:trPr>
        <w:tc>
          <w:tcPr>
            <w:tcW w:w="75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2D83E3" w14:textId="77777777" w:rsidR="00C83351" w:rsidRPr="00B01495" w:rsidRDefault="00C83351" w:rsidP="00C83351">
            <w:pPr>
              <w:rPr>
                <w:color w:val="000000"/>
                <w:sz w:val="21"/>
                <w:szCs w:val="21"/>
              </w:rPr>
            </w:pPr>
            <w:r w:rsidRPr="00B01495">
              <w:rPr>
                <w:color w:val="000000"/>
                <w:sz w:val="21"/>
                <w:szCs w:val="21"/>
              </w:rPr>
              <w:t>zračni jastuk za vozača</w:t>
            </w:r>
          </w:p>
        </w:tc>
        <w:tc>
          <w:tcPr>
            <w:tcW w:w="704" w:type="dxa"/>
            <w:tcBorders>
              <w:top w:val="nil"/>
              <w:left w:val="nil"/>
              <w:bottom w:val="single" w:sz="4" w:space="0" w:color="auto"/>
              <w:right w:val="single" w:sz="4" w:space="0" w:color="auto"/>
            </w:tcBorders>
            <w:shd w:val="clear" w:color="000000" w:fill="FFFFFF"/>
            <w:vAlign w:val="center"/>
            <w:hideMark/>
          </w:tcPr>
          <w:p w14:paraId="072992AE" w14:textId="77777777" w:rsidR="00C83351" w:rsidRPr="00B01495" w:rsidRDefault="00C83351" w:rsidP="00C83351">
            <w:pPr>
              <w:jc w:val="center"/>
              <w:rPr>
                <w:color w:val="000000"/>
                <w:sz w:val="21"/>
                <w:szCs w:val="21"/>
              </w:rPr>
            </w:pPr>
            <w:r w:rsidRPr="00B01495">
              <w:rPr>
                <w:color w:val="000000"/>
                <w:sz w:val="21"/>
                <w:szCs w:val="21"/>
              </w:rPr>
              <w:t>DA</w:t>
            </w:r>
          </w:p>
        </w:tc>
        <w:tc>
          <w:tcPr>
            <w:tcW w:w="714" w:type="dxa"/>
            <w:tcBorders>
              <w:top w:val="nil"/>
              <w:left w:val="nil"/>
              <w:bottom w:val="single" w:sz="4" w:space="0" w:color="auto"/>
              <w:right w:val="single" w:sz="4" w:space="0" w:color="auto"/>
            </w:tcBorders>
            <w:shd w:val="clear" w:color="000000" w:fill="FFFFFF"/>
            <w:vAlign w:val="center"/>
            <w:hideMark/>
          </w:tcPr>
          <w:p w14:paraId="60ECD04F" w14:textId="77777777" w:rsidR="00C83351" w:rsidRPr="00B01495" w:rsidRDefault="00C83351" w:rsidP="00C83351">
            <w:pPr>
              <w:jc w:val="center"/>
              <w:rPr>
                <w:color w:val="000000"/>
                <w:sz w:val="21"/>
                <w:szCs w:val="21"/>
              </w:rPr>
            </w:pPr>
            <w:r w:rsidRPr="00B01495">
              <w:rPr>
                <w:color w:val="000000"/>
                <w:sz w:val="21"/>
                <w:szCs w:val="21"/>
              </w:rPr>
              <w:t>NE</w:t>
            </w:r>
          </w:p>
        </w:tc>
      </w:tr>
      <w:tr w:rsidR="00C83351" w:rsidRPr="00B01495" w14:paraId="1F7B1990" w14:textId="77777777" w:rsidTr="0073205D">
        <w:trPr>
          <w:trHeight w:val="300"/>
          <w:jc w:val="center"/>
        </w:trPr>
        <w:tc>
          <w:tcPr>
            <w:tcW w:w="75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1C6459C" w14:textId="77777777" w:rsidR="00C83351" w:rsidRPr="00B01495" w:rsidRDefault="00C83351" w:rsidP="00C83351">
            <w:pPr>
              <w:rPr>
                <w:color w:val="000000"/>
                <w:sz w:val="21"/>
                <w:szCs w:val="21"/>
              </w:rPr>
            </w:pPr>
            <w:r w:rsidRPr="00B01495">
              <w:rPr>
                <w:color w:val="000000"/>
                <w:sz w:val="21"/>
                <w:szCs w:val="21"/>
              </w:rPr>
              <w:t>daljinsko centralno zaključavanje</w:t>
            </w:r>
          </w:p>
        </w:tc>
        <w:tc>
          <w:tcPr>
            <w:tcW w:w="704" w:type="dxa"/>
            <w:tcBorders>
              <w:top w:val="nil"/>
              <w:left w:val="nil"/>
              <w:bottom w:val="single" w:sz="4" w:space="0" w:color="auto"/>
              <w:right w:val="single" w:sz="4" w:space="0" w:color="auto"/>
            </w:tcBorders>
            <w:shd w:val="clear" w:color="000000" w:fill="FFFFFF"/>
            <w:vAlign w:val="center"/>
            <w:hideMark/>
          </w:tcPr>
          <w:p w14:paraId="6E693E05" w14:textId="77777777" w:rsidR="00C83351" w:rsidRPr="00B01495" w:rsidRDefault="00C83351" w:rsidP="00C83351">
            <w:pPr>
              <w:jc w:val="center"/>
              <w:rPr>
                <w:color w:val="000000"/>
                <w:sz w:val="21"/>
                <w:szCs w:val="21"/>
              </w:rPr>
            </w:pPr>
            <w:r w:rsidRPr="00B01495">
              <w:rPr>
                <w:color w:val="000000"/>
                <w:sz w:val="21"/>
                <w:szCs w:val="21"/>
              </w:rPr>
              <w:t>DA</w:t>
            </w:r>
          </w:p>
        </w:tc>
        <w:tc>
          <w:tcPr>
            <w:tcW w:w="714" w:type="dxa"/>
            <w:tcBorders>
              <w:top w:val="nil"/>
              <w:left w:val="nil"/>
              <w:bottom w:val="single" w:sz="4" w:space="0" w:color="auto"/>
              <w:right w:val="single" w:sz="4" w:space="0" w:color="auto"/>
            </w:tcBorders>
            <w:shd w:val="clear" w:color="000000" w:fill="FFFFFF"/>
            <w:vAlign w:val="center"/>
            <w:hideMark/>
          </w:tcPr>
          <w:p w14:paraId="567D498A" w14:textId="77777777" w:rsidR="00C83351" w:rsidRPr="00B01495" w:rsidRDefault="00C83351" w:rsidP="00C83351">
            <w:pPr>
              <w:jc w:val="center"/>
              <w:rPr>
                <w:color w:val="000000"/>
                <w:sz w:val="21"/>
                <w:szCs w:val="21"/>
              </w:rPr>
            </w:pPr>
            <w:r w:rsidRPr="00B01495">
              <w:rPr>
                <w:color w:val="000000"/>
                <w:sz w:val="21"/>
                <w:szCs w:val="21"/>
              </w:rPr>
              <w:t>NE</w:t>
            </w:r>
          </w:p>
        </w:tc>
      </w:tr>
      <w:tr w:rsidR="00C83351" w:rsidRPr="00B01495" w14:paraId="232F6AFA" w14:textId="77777777" w:rsidTr="0073205D">
        <w:trPr>
          <w:trHeight w:val="300"/>
          <w:jc w:val="center"/>
        </w:trPr>
        <w:tc>
          <w:tcPr>
            <w:tcW w:w="75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906867" w14:textId="77777777" w:rsidR="00C83351" w:rsidRPr="00B01495" w:rsidRDefault="00C83351" w:rsidP="00C83351">
            <w:pPr>
              <w:rPr>
                <w:color w:val="000000"/>
                <w:sz w:val="21"/>
                <w:szCs w:val="21"/>
              </w:rPr>
            </w:pPr>
            <w:r w:rsidRPr="00B01495">
              <w:rPr>
                <w:color w:val="000000"/>
                <w:sz w:val="21"/>
                <w:szCs w:val="21"/>
              </w:rPr>
              <w:t>PVC podna obloga u teretnom prostoru</w:t>
            </w:r>
          </w:p>
        </w:tc>
        <w:tc>
          <w:tcPr>
            <w:tcW w:w="704" w:type="dxa"/>
            <w:tcBorders>
              <w:top w:val="nil"/>
              <w:left w:val="nil"/>
              <w:bottom w:val="single" w:sz="4" w:space="0" w:color="auto"/>
              <w:right w:val="single" w:sz="4" w:space="0" w:color="auto"/>
            </w:tcBorders>
            <w:shd w:val="clear" w:color="000000" w:fill="FFFFFF"/>
            <w:vAlign w:val="center"/>
            <w:hideMark/>
          </w:tcPr>
          <w:p w14:paraId="4F020F02" w14:textId="77777777" w:rsidR="00C83351" w:rsidRPr="00B01495" w:rsidRDefault="00C83351" w:rsidP="00C83351">
            <w:pPr>
              <w:jc w:val="center"/>
              <w:rPr>
                <w:color w:val="000000"/>
                <w:sz w:val="21"/>
                <w:szCs w:val="21"/>
              </w:rPr>
            </w:pPr>
            <w:r w:rsidRPr="00B01495">
              <w:rPr>
                <w:color w:val="000000"/>
                <w:sz w:val="21"/>
                <w:szCs w:val="21"/>
              </w:rPr>
              <w:t>DA</w:t>
            </w:r>
          </w:p>
        </w:tc>
        <w:tc>
          <w:tcPr>
            <w:tcW w:w="714" w:type="dxa"/>
            <w:tcBorders>
              <w:top w:val="nil"/>
              <w:left w:val="nil"/>
              <w:bottom w:val="single" w:sz="4" w:space="0" w:color="auto"/>
              <w:right w:val="single" w:sz="4" w:space="0" w:color="auto"/>
            </w:tcBorders>
            <w:shd w:val="clear" w:color="000000" w:fill="FFFFFF"/>
            <w:vAlign w:val="center"/>
            <w:hideMark/>
          </w:tcPr>
          <w:p w14:paraId="1D06A688" w14:textId="77777777" w:rsidR="00C83351" w:rsidRPr="00B01495" w:rsidRDefault="00C83351" w:rsidP="00C83351">
            <w:pPr>
              <w:jc w:val="center"/>
              <w:rPr>
                <w:color w:val="000000"/>
                <w:sz w:val="21"/>
                <w:szCs w:val="21"/>
              </w:rPr>
            </w:pPr>
            <w:r w:rsidRPr="00B01495">
              <w:rPr>
                <w:color w:val="000000"/>
                <w:sz w:val="21"/>
                <w:szCs w:val="21"/>
              </w:rPr>
              <w:t>NE</w:t>
            </w:r>
          </w:p>
        </w:tc>
      </w:tr>
      <w:tr w:rsidR="00C83351" w:rsidRPr="00B01495" w14:paraId="33EAB2EE" w14:textId="77777777" w:rsidTr="0073205D">
        <w:trPr>
          <w:trHeight w:val="300"/>
          <w:jc w:val="center"/>
        </w:trPr>
        <w:tc>
          <w:tcPr>
            <w:tcW w:w="75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27BBCE" w14:textId="77777777" w:rsidR="00C83351" w:rsidRPr="00B01495" w:rsidRDefault="00C83351" w:rsidP="00C83351">
            <w:pPr>
              <w:rPr>
                <w:color w:val="000000"/>
                <w:sz w:val="21"/>
                <w:szCs w:val="21"/>
              </w:rPr>
            </w:pPr>
            <w:r w:rsidRPr="00B01495">
              <w:rPr>
                <w:color w:val="000000"/>
                <w:sz w:val="21"/>
                <w:szCs w:val="21"/>
              </w:rPr>
              <w:t>upravljač podesiv po visini i dubini</w:t>
            </w:r>
          </w:p>
        </w:tc>
        <w:tc>
          <w:tcPr>
            <w:tcW w:w="704" w:type="dxa"/>
            <w:tcBorders>
              <w:top w:val="nil"/>
              <w:left w:val="nil"/>
              <w:bottom w:val="single" w:sz="4" w:space="0" w:color="auto"/>
              <w:right w:val="single" w:sz="4" w:space="0" w:color="auto"/>
            </w:tcBorders>
            <w:shd w:val="clear" w:color="000000" w:fill="FFFFFF"/>
            <w:vAlign w:val="center"/>
            <w:hideMark/>
          </w:tcPr>
          <w:p w14:paraId="285CB683" w14:textId="77777777" w:rsidR="00C83351" w:rsidRPr="00B01495" w:rsidRDefault="00C83351" w:rsidP="00C83351">
            <w:pPr>
              <w:jc w:val="center"/>
              <w:rPr>
                <w:color w:val="000000"/>
                <w:sz w:val="21"/>
                <w:szCs w:val="21"/>
              </w:rPr>
            </w:pPr>
            <w:r w:rsidRPr="00B01495">
              <w:rPr>
                <w:color w:val="000000"/>
                <w:sz w:val="21"/>
                <w:szCs w:val="21"/>
              </w:rPr>
              <w:t>DA</w:t>
            </w:r>
          </w:p>
        </w:tc>
        <w:tc>
          <w:tcPr>
            <w:tcW w:w="714" w:type="dxa"/>
            <w:tcBorders>
              <w:top w:val="nil"/>
              <w:left w:val="nil"/>
              <w:bottom w:val="single" w:sz="4" w:space="0" w:color="auto"/>
              <w:right w:val="single" w:sz="4" w:space="0" w:color="auto"/>
            </w:tcBorders>
            <w:shd w:val="clear" w:color="000000" w:fill="FFFFFF"/>
            <w:vAlign w:val="center"/>
            <w:hideMark/>
          </w:tcPr>
          <w:p w14:paraId="07D28FFE" w14:textId="77777777" w:rsidR="00C83351" w:rsidRPr="00B01495" w:rsidRDefault="00C83351" w:rsidP="00C83351">
            <w:pPr>
              <w:jc w:val="center"/>
              <w:rPr>
                <w:color w:val="000000"/>
                <w:sz w:val="21"/>
                <w:szCs w:val="21"/>
              </w:rPr>
            </w:pPr>
            <w:r w:rsidRPr="00B01495">
              <w:rPr>
                <w:color w:val="000000"/>
                <w:sz w:val="21"/>
                <w:szCs w:val="21"/>
              </w:rPr>
              <w:t>NE</w:t>
            </w:r>
          </w:p>
        </w:tc>
      </w:tr>
      <w:tr w:rsidR="00C83351" w:rsidRPr="00B01495" w14:paraId="586FD9A1" w14:textId="77777777" w:rsidTr="0073205D">
        <w:trPr>
          <w:trHeight w:val="300"/>
          <w:jc w:val="center"/>
        </w:trPr>
        <w:tc>
          <w:tcPr>
            <w:tcW w:w="75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DF1C04" w14:textId="77777777" w:rsidR="00C83351" w:rsidRPr="00B01495" w:rsidRDefault="00C83351" w:rsidP="00C83351">
            <w:pPr>
              <w:rPr>
                <w:color w:val="000000"/>
                <w:sz w:val="21"/>
                <w:szCs w:val="21"/>
              </w:rPr>
            </w:pPr>
            <w:r w:rsidRPr="00B01495">
              <w:rPr>
                <w:color w:val="000000"/>
                <w:sz w:val="21"/>
                <w:szCs w:val="21"/>
              </w:rPr>
              <w:t>disk kočnice na svim kotačima</w:t>
            </w:r>
          </w:p>
        </w:tc>
        <w:tc>
          <w:tcPr>
            <w:tcW w:w="704" w:type="dxa"/>
            <w:tcBorders>
              <w:top w:val="nil"/>
              <w:left w:val="nil"/>
              <w:bottom w:val="single" w:sz="4" w:space="0" w:color="auto"/>
              <w:right w:val="single" w:sz="4" w:space="0" w:color="auto"/>
            </w:tcBorders>
            <w:shd w:val="clear" w:color="000000" w:fill="FFFFFF"/>
            <w:vAlign w:val="center"/>
            <w:hideMark/>
          </w:tcPr>
          <w:p w14:paraId="0342B134" w14:textId="77777777" w:rsidR="00C83351" w:rsidRPr="00B01495" w:rsidRDefault="00C83351" w:rsidP="00C83351">
            <w:pPr>
              <w:jc w:val="center"/>
              <w:rPr>
                <w:color w:val="000000"/>
                <w:sz w:val="21"/>
                <w:szCs w:val="21"/>
              </w:rPr>
            </w:pPr>
            <w:r w:rsidRPr="00B01495">
              <w:rPr>
                <w:color w:val="000000"/>
                <w:sz w:val="21"/>
                <w:szCs w:val="21"/>
              </w:rPr>
              <w:t>DA</w:t>
            </w:r>
          </w:p>
        </w:tc>
        <w:tc>
          <w:tcPr>
            <w:tcW w:w="714" w:type="dxa"/>
            <w:tcBorders>
              <w:top w:val="nil"/>
              <w:left w:val="nil"/>
              <w:bottom w:val="single" w:sz="4" w:space="0" w:color="auto"/>
              <w:right w:val="single" w:sz="4" w:space="0" w:color="auto"/>
            </w:tcBorders>
            <w:shd w:val="clear" w:color="000000" w:fill="FFFFFF"/>
            <w:vAlign w:val="center"/>
            <w:hideMark/>
          </w:tcPr>
          <w:p w14:paraId="3094D303" w14:textId="77777777" w:rsidR="00C83351" w:rsidRPr="00B01495" w:rsidRDefault="00C83351" w:rsidP="00C83351">
            <w:pPr>
              <w:jc w:val="center"/>
              <w:rPr>
                <w:color w:val="000000"/>
                <w:sz w:val="21"/>
                <w:szCs w:val="21"/>
              </w:rPr>
            </w:pPr>
            <w:r w:rsidRPr="00B01495">
              <w:rPr>
                <w:color w:val="000000"/>
                <w:sz w:val="21"/>
                <w:szCs w:val="21"/>
              </w:rPr>
              <w:t>NE</w:t>
            </w:r>
          </w:p>
        </w:tc>
      </w:tr>
      <w:tr w:rsidR="00C83351" w:rsidRPr="00B01495" w14:paraId="019C19BD" w14:textId="77777777" w:rsidTr="0073205D">
        <w:trPr>
          <w:trHeight w:val="300"/>
          <w:jc w:val="center"/>
        </w:trPr>
        <w:tc>
          <w:tcPr>
            <w:tcW w:w="75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FCE787" w14:textId="77777777" w:rsidR="00C83351" w:rsidRPr="00B01495" w:rsidRDefault="00C83351" w:rsidP="00C83351">
            <w:pPr>
              <w:rPr>
                <w:color w:val="000000"/>
                <w:sz w:val="21"/>
                <w:szCs w:val="21"/>
              </w:rPr>
            </w:pPr>
            <w:r w:rsidRPr="00B01495">
              <w:rPr>
                <w:color w:val="000000"/>
                <w:sz w:val="21"/>
                <w:szCs w:val="21"/>
              </w:rPr>
              <w:t>radio uređaj sa zvučnicima</w:t>
            </w:r>
          </w:p>
        </w:tc>
        <w:tc>
          <w:tcPr>
            <w:tcW w:w="704" w:type="dxa"/>
            <w:tcBorders>
              <w:top w:val="nil"/>
              <w:left w:val="nil"/>
              <w:bottom w:val="single" w:sz="4" w:space="0" w:color="auto"/>
              <w:right w:val="single" w:sz="4" w:space="0" w:color="auto"/>
            </w:tcBorders>
            <w:shd w:val="clear" w:color="000000" w:fill="FFFFFF"/>
            <w:vAlign w:val="center"/>
            <w:hideMark/>
          </w:tcPr>
          <w:p w14:paraId="624B116A" w14:textId="77777777" w:rsidR="00C83351" w:rsidRPr="00B01495" w:rsidRDefault="00C83351" w:rsidP="00C83351">
            <w:pPr>
              <w:jc w:val="center"/>
              <w:rPr>
                <w:color w:val="000000"/>
                <w:sz w:val="21"/>
                <w:szCs w:val="21"/>
              </w:rPr>
            </w:pPr>
            <w:r w:rsidRPr="00B01495">
              <w:rPr>
                <w:color w:val="000000"/>
                <w:sz w:val="21"/>
                <w:szCs w:val="21"/>
              </w:rPr>
              <w:t>DA</w:t>
            </w:r>
          </w:p>
        </w:tc>
        <w:tc>
          <w:tcPr>
            <w:tcW w:w="714" w:type="dxa"/>
            <w:tcBorders>
              <w:top w:val="nil"/>
              <w:left w:val="nil"/>
              <w:bottom w:val="single" w:sz="4" w:space="0" w:color="auto"/>
              <w:right w:val="single" w:sz="4" w:space="0" w:color="auto"/>
            </w:tcBorders>
            <w:shd w:val="clear" w:color="000000" w:fill="FFFFFF"/>
            <w:vAlign w:val="center"/>
            <w:hideMark/>
          </w:tcPr>
          <w:p w14:paraId="74E7F482" w14:textId="77777777" w:rsidR="00C83351" w:rsidRPr="00B01495" w:rsidRDefault="00C83351" w:rsidP="00C83351">
            <w:pPr>
              <w:jc w:val="center"/>
              <w:rPr>
                <w:color w:val="000000"/>
                <w:sz w:val="21"/>
                <w:szCs w:val="21"/>
              </w:rPr>
            </w:pPr>
            <w:r w:rsidRPr="00B01495">
              <w:rPr>
                <w:color w:val="000000"/>
                <w:sz w:val="21"/>
                <w:szCs w:val="21"/>
              </w:rPr>
              <w:t>NE</w:t>
            </w:r>
          </w:p>
        </w:tc>
      </w:tr>
      <w:tr w:rsidR="00C83351" w:rsidRPr="00B01495" w14:paraId="437365E0" w14:textId="77777777" w:rsidTr="0073205D">
        <w:trPr>
          <w:trHeight w:val="300"/>
          <w:jc w:val="center"/>
        </w:trPr>
        <w:tc>
          <w:tcPr>
            <w:tcW w:w="75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941A89" w14:textId="77777777" w:rsidR="00C83351" w:rsidRPr="00B01495" w:rsidRDefault="00C83351" w:rsidP="00C83351">
            <w:pPr>
              <w:rPr>
                <w:color w:val="000000"/>
                <w:sz w:val="21"/>
                <w:szCs w:val="21"/>
              </w:rPr>
            </w:pPr>
            <w:r w:rsidRPr="00B01495">
              <w:rPr>
                <w:color w:val="000000"/>
                <w:sz w:val="21"/>
                <w:szCs w:val="21"/>
              </w:rPr>
              <w:t>rezervni kotač</w:t>
            </w:r>
          </w:p>
        </w:tc>
        <w:tc>
          <w:tcPr>
            <w:tcW w:w="704" w:type="dxa"/>
            <w:tcBorders>
              <w:top w:val="nil"/>
              <w:left w:val="nil"/>
              <w:bottom w:val="single" w:sz="4" w:space="0" w:color="auto"/>
              <w:right w:val="single" w:sz="4" w:space="0" w:color="auto"/>
            </w:tcBorders>
            <w:shd w:val="clear" w:color="000000" w:fill="FFFFFF"/>
            <w:vAlign w:val="center"/>
            <w:hideMark/>
          </w:tcPr>
          <w:p w14:paraId="38CAE06C" w14:textId="77777777" w:rsidR="00C83351" w:rsidRPr="00B01495" w:rsidRDefault="00C83351" w:rsidP="00C83351">
            <w:pPr>
              <w:jc w:val="center"/>
              <w:rPr>
                <w:color w:val="000000"/>
                <w:sz w:val="21"/>
                <w:szCs w:val="21"/>
              </w:rPr>
            </w:pPr>
            <w:r w:rsidRPr="00B01495">
              <w:rPr>
                <w:color w:val="000000"/>
                <w:sz w:val="21"/>
                <w:szCs w:val="21"/>
              </w:rPr>
              <w:t>DA</w:t>
            </w:r>
          </w:p>
        </w:tc>
        <w:tc>
          <w:tcPr>
            <w:tcW w:w="714" w:type="dxa"/>
            <w:tcBorders>
              <w:top w:val="nil"/>
              <w:left w:val="nil"/>
              <w:bottom w:val="single" w:sz="4" w:space="0" w:color="auto"/>
              <w:right w:val="single" w:sz="4" w:space="0" w:color="auto"/>
            </w:tcBorders>
            <w:shd w:val="clear" w:color="000000" w:fill="FFFFFF"/>
            <w:vAlign w:val="center"/>
            <w:hideMark/>
          </w:tcPr>
          <w:p w14:paraId="5A106EB1" w14:textId="77777777" w:rsidR="00C83351" w:rsidRPr="00B01495" w:rsidRDefault="00C83351" w:rsidP="00C83351">
            <w:pPr>
              <w:jc w:val="center"/>
              <w:rPr>
                <w:color w:val="000000"/>
                <w:sz w:val="21"/>
                <w:szCs w:val="21"/>
              </w:rPr>
            </w:pPr>
            <w:r w:rsidRPr="00B01495">
              <w:rPr>
                <w:color w:val="000000"/>
                <w:sz w:val="21"/>
                <w:szCs w:val="21"/>
              </w:rPr>
              <w:t>NE</w:t>
            </w:r>
          </w:p>
        </w:tc>
      </w:tr>
      <w:tr w:rsidR="00C83351" w:rsidRPr="00B01495" w14:paraId="3F96C994" w14:textId="77777777" w:rsidTr="0073205D">
        <w:trPr>
          <w:trHeight w:val="300"/>
          <w:jc w:val="center"/>
        </w:trPr>
        <w:tc>
          <w:tcPr>
            <w:tcW w:w="75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181998" w14:textId="77777777" w:rsidR="00C83351" w:rsidRPr="00B01495" w:rsidRDefault="00C83351" w:rsidP="00C83351">
            <w:pPr>
              <w:rPr>
                <w:color w:val="000000"/>
                <w:sz w:val="21"/>
                <w:szCs w:val="21"/>
              </w:rPr>
            </w:pPr>
            <w:r w:rsidRPr="00B01495">
              <w:rPr>
                <w:color w:val="000000"/>
                <w:sz w:val="21"/>
                <w:szCs w:val="21"/>
              </w:rPr>
              <w:t>klima uređaj za vozački prostor</w:t>
            </w:r>
          </w:p>
        </w:tc>
        <w:tc>
          <w:tcPr>
            <w:tcW w:w="704" w:type="dxa"/>
            <w:tcBorders>
              <w:top w:val="nil"/>
              <w:left w:val="nil"/>
              <w:bottom w:val="single" w:sz="4" w:space="0" w:color="auto"/>
              <w:right w:val="single" w:sz="4" w:space="0" w:color="auto"/>
            </w:tcBorders>
            <w:shd w:val="clear" w:color="000000" w:fill="FFFFFF"/>
            <w:vAlign w:val="center"/>
            <w:hideMark/>
          </w:tcPr>
          <w:p w14:paraId="609AA02D" w14:textId="77777777" w:rsidR="00C83351" w:rsidRPr="00B01495" w:rsidRDefault="00C83351" w:rsidP="00C83351">
            <w:pPr>
              <w:jc w:val="center"/>
              <w:rPr>
                <w:color w:val="000000"/>
                <w:sz w:val="21"/>
                <w:szCs w:val="21"/>
              </w:rPr>
            </w:pPr>
            <w:r w:rsidRPr="00B01495">
              <w:rPr>
                <w:color w:val="000000"/>
                <w:sz w:val="21"/>
                <w:szCs w:val="21"/>
              </w:rPr>
              <w:t>DA</w:t>
            </w:r>
          </w:p>
        </w:tc>
        <w:tc>
          <w:tcPr>
            <w:tcW w:w="714" w:type="dxa"/>
            <w:tcBorders>
              <w:top w:val="nil"/>
              <w:left w:val="nil"/>
              <w:bottom w:val="single" w:sz="4" w:space="0" w:color="auto"/>
              <w:right w:val="single" w:sz="4" w:space="0" w:color="auto"/>
            </w:tcBorders>
            <w:shd w:val="clear" w:color="000000" w:fill="FFFFFF"/>
            <w:vAlign w:val="center"/>
            <w:hideMark/>
          </w:tcPr>
          <w:p w14:paraId="26FFD4E3" w14:textId="77777777" w:rsidR="00C83351" w:rsidRPr="00B01495" w:rsidRDefault="00C83351" w:rsidP="00C83351">
            <w:pPr>
              <w:jc w:val="center"/>
              <w:rPr>
                <w:color w:val="000000"/>
                <w:sz w:val="21"/>
                <w:szCs w:val="21"/>
              </w:rPr>
            </w:pPr>
            <w:r w:rsidRPr="00B01495">
              <w:rPr>
                <w:color w:val="000000"/>
                <w:sz w:val="21"/>
                <w:szCs w:val="21"/>
              </w:rPr>
              <w:t>NE</w:t>
            </w:r>
          </w:p>
        </w:tc>
      </w:tr>
      <w:tr w:rsidR="00C83351" w:rsidRPr="00B01495" w14:paraId="74FAD29B" w14:textId="77777777" w:rsidTr="0073205D">
        <w:trPr>
          <w:trHeight w:val="300"/>
          <w:jc w:val="center"/>
        </w:trPr>
        <w:tc>
          <w:tcPr>
            <w:tcW w:w="750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6C006B0" w14:textId="77777777" w:rsidR="00C83351" w:rsidRPr="00B01495" w:rsidRDefault="00C83351" w:rsidP="00C83351">
            <w:pPr>
              <w:rPr>
                <w:color w:val="000000"/>
                <w:sz w:val="21"/>
                <w:szCs w:val="21"/>
              </w:rPr>
            </w:pPr>
            <w:r w:rsidRPr="00B01495">
              <w:rPr>
                <w:color w:val="000000"/>
                <w:sz w:val="21"/>
                <w:szCs w:val="21"/>
              </w:rPr>
              <w:t>OSTALO</w:t>
            </w:r>
          </w:p>
        </w:tc>
        <w:tc>
          <w:tcPr>
            <w:tcW w:w="704" w:type="dxa"/>
            <w:tcBorders>
              <w:top w:val="nil"/>
              <w:left w:val="nil"/>
              <w:bottom w:val="single" w:sz="4" w:space="0" w:color="auto"/>
              <w:right w:val="single" w:sz="4" w:space="0" w:color="auto"/>
            </w:tcBorders>
            <w:shd w:val="clear" w:color="000000" w:fill="F2F2F2"/>
            <w:vAlign w:val="center"/>
            <w:hideMark/>
          </w:tcPr>
          <w:p w14:paraId="5FCD5232" w14:textId="77777777" w:rsidR="00C83351" w:rsidRPr="00B01495" w:rsidRDefault="00C83351" w:rsidP="00C83351">
            <w:pPr>
              <w:rPr>
                <w:color w:val="000000"/>
                <w:sz w:val="21"/>
                <w:szCs w:val="21"/>
              </w:rPr>
            </w:pPr>
            <w:r w:rsidRPr="00B01495">
              <w:rPr>
                <w:color w:val="000000"/>
                <w:sz w:val="21"/>
                <w:szCs w:val="21"/>
              </w:rPr>
              <w:t> </w:t>
            </w:r>
          </w:p>
        </w:tc>
        <w:tc>
          <w:tcPr>
            <w:tcW w:w="714" w:type="dxa"/>
            <w:tcBorders>
              <w:top w:val="nil"/>
              <w:left w:val="nil"/>
              <w:bottom w:val="single" w:sz="4" w:space="0" w:color="auto"/>
              <w:right w:val="single" w:sz="4" w:space="0" w:color="auto"/>
            </w:tcBorders>
            <w:shd w:val="clear" w:color="000000" w:fill="F2F2F2"/>
            <w:vAlign w:val="center"/>
            <w:hideMark/>
          </w:tcPr>
          <w:p w14:paraId="62D73435"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03F1E72F" w14:textId="77777777" w:rsidTr="0073205D">
        <w:trPr>
          <w:trHeight w:val="300"/>
          <w:jc w:val="center"/>
        </w:trPr>
        <w:tc>
          <w:tcPr>
            <w:tcW w:w="75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6E8017" w14:textId="5167EDE0" w:rsidR="00C83351" w:rsidRPr="00B01495" w:rsidRDefault="00C83351" w:rsidP="00C83351">
            <w:pPr>
              <w:rPr>
                <w:color w:val="000000"/>
                <w:sz w:val="21"/>
                <w:szCs w:val="21"/>
              </w:rPr>
            </w:pPr>
            <w:r w:rsidRPr="00B01495">
              <w:rPr>
                <w:color w:val="000000"/>
                <w:sz w:val="21"/>
                <w:szCs w:val="21"/>
              </w:rPr>
              <w:t xml:space="preserve">Potrebno navesti servisni interval </w:t>
            </w:r>
            <w:r w:rsidR="00E03198">
              <w:rPr>
                <w:color w:val="000000"/>
                <w:sz w:val="21"/>
                <w:szCs w:val="21"/>
              </w:rPr>
              <w:t xml:space="preserve">u kilometrima </w:t>
            </w:r>
            <w:r w:rsidR="0049375B">
              <w:rPr>
                <w:color w:val="000000"/>
                <w:sz w:val="21"/>
                <w:szCs w:val="21"/>
              </w:rPr>
              <w:t>sukladno točki</w:t>
            </w:r>
            <w:r w:rsidR="00E03198">
              <w:rPr>
                <w:color w:val="000000"/>
                <w:sz w:val="21"/>
                <w:szCs w:val="21"/>
              </w:rPr>
              <w:t xml:space="preserve"> 8.DON-a</w:t>
            </w:r>
            <w:r w:rsidR="0049375B">
              <w:rPr>
                <w:color w:val="000000"/>
                <w:sz w:val="21"/>
                <w:szCs w:val="21"/>
              </w:rPr>
              <w:t xml:space="preserve"> </w:t>
            </w:r>
            <w:r w:rsidR="009B4FC3" w:rsidRPr="00B01495">
              <w:rPr>
                <w:color w:val="000000"/>
                <w:sz w:val="21"/>
                <w:szCs w:val="21"/>
              </w:rPr>
              <w:t>(min. 15.000 km)</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0B34CEE5" w14:textId="77777777" w:rsidR="00C83351" w:rsidRPr="00B01495" w:rsidRDefault="00C83351" w:rsidP="00C83351">
            <w:pPr>
              <w:rPr>
                <w:color w:val="000000"/>
                <w:sz w:val="21"/>
                <w:szCs w:val="21"/>
              </w:rPr>
            </w:pPr>
            <w:r w:rsidRPr="00B01495">
              <w:rPr>
                <w:color w:val="000000"/>
                <w:sz w:val="21"/>
                <w:szCs w:val="21"/>
              </w:rPr>
              <w:t> </w:t>
            </w:r>
          </w:p>
        </w:tc>
      </w:tr>
      <w:tr w:rsidR="00C83351" w:rsidRPr="00B01495" w14:paraId="2D8F1FED" w14:textId="77777777" w:rsidTr="0073205D">
        <w:trPr>
          <w:trHeight w:val="300"/>
          <w:jc w:val="center"/>
        </w:trPr>
        <w:tc>
          <w:tcPr>
            <w:tcW w:w="7501" w:type="dxa"/>
            <w:gridSpan w:val="2"/>
            <w:tcBorders>
              <w:top w:val="nil"/>
              <w:left w:val="single" w:sz="4" w:space="0" w:color="auto"/>
              <w:bottom w:val="single" w:sz="4" w:space="0" w:color="auto"/>
              <w:right w:val="single" w:sz="4" w:space="0" w:color="auto"/>
            </w:tcBorders>
            <w:shd w:val="clear" w:color="auto" w:fill="auto"/>
            <w:vAlign w:val="center"/>
            <w:hideMark/>
          </w:tcPr>
          <w:p w14:paraId="69AD8FE0" w14:textId="7FD43FBE" w:rsidR="00C83351" w:rsidRPr="00B01495" w:rsidRDefault="00C83351" w:rsidP="00C83351">
            <w:pPr>
              <w:rPr>
                <w:color w:val="000000"/>
                <w:sz w:val="21"/>
                <w:szCs w:val="21"/>
              </w:rPr>
            </w:pPr>
            <w:r w:rsidRPr="00B01495">
              <w:rPr>
                <w:color w:val="000000"/>
                <w:sz w:val="21"/>
                <w:szCs w:val="21"/>
              </w:rPr>
              <w:t>Jamstveni rok </w:t>
            </w:r>
            <w:r w:rsidR="009B4FC3" w:rsidRPr="00B01495">
              <w:rPr>
                <w:color w:val="000000"/>
                <w:sz w:val="21"/>
                <w:szCs w:val="21"/>
              </w:rPr>
              <w:t>(minimum 3 godine</w:t>
            </w:r>
            <w:r w:rsidR="000F6242">
              <w:rPr>
                <w:color w:val="000000"/>
                <w:sz w:val="21"/>
                <w:szCs w:val="21"/>
              </w:rPr>
              <w:t>, bez obzira na prijeđenu kilometražu)</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42756ACD" w14:textId="77777777" w:rsidR="00C83351" w:rsidRPr="00B01495" w:rsidRDefault="00C83351" w:rsidP="00C83351">
            <w:pPr>
              <w:jc w:val="center"/>
              <w:rPr>
                <w:color w:val="000000"/>
                <w:sz w:val="21"/>
                <w:szCs w:val="21"/>
              </w:rPr>
            </w:pPr>
            <w:r w:rsidRPr="00B01495">
              <w:rPr>
                <w:color w:val="000000"/>
                <w:sz w:val="21"/>
                <w:szCs w:val="21"/>
              </w:rPr>
              <w:t> </w:t>
            </w:r>
          </w:p>
        </w:tc>
      </w:tr>
      <w:tr w:rsidR="00C83351" w:rsidRPr="008A4766" w14:paraId="18B27A35" w14:textId="77777777" w:rsidTr="0073205D">
        <w:trPr>
          <w:trHeight w:val="300"/>
          <w:jc w:val="center"/>
        </w:trPr>
        <w:tc>
          <w:tcPr>
            <w:tcW w:w="7501" w:type="dxa"/>
            <w:gridSpan w:val="2"/>
            <w:tcBorders>
              <w:top w:val="nil"/>
              <w:left w:val="single" w:sz="4" w:space="0" w:color="auto"/>
              <w:bottom w:val="single" w:sz="4" w:space="0" w:color="auto"/>
              <w:right w:val="single" w:sz="4" w:space="0" w:color="auto"/>
            </w:tcBorders>
            <w:shd w:val="clear" w:color="auto" w:fill="auto"/>
            <w:vAlign w:val="center"/>
            <w:hideMark/>
          </w:tcPr>
          <w:p w14:paraId="397CACBD" w14:textId="227673DE" w:rsidR="00C83351" w:rsidRPr="00B01495" w:rsidRDefault="00C83351" w:rsidP="00C83351">
            <w:pPr>
              <w:rPr>
                <w:color w:val="000000"/>
                <w:sz w:val="21"/>
                <w:szCs w:val="21"/>
              </w:rPr>
            </w:pPr>
            <w:r w:rsidRPr="00B01495">
              <w:rPr>
                <w:color w:val="000000"/>
                <w:sz w:val="21"/>
                <w:szCs w:val="21"/>
              </w:rPr>
              <w:t>Udaljenost servisa </w:t>
            </w:r>
            <w:r w:rsidR="009B4FC3" w:rsidRPr="00B01495">
              <w:rPr>
                <w:color w:val="000000"/>
                <w:sz w:val="21"/>
                <w:szCs w:val="21"/>
              </w:rPr>
              <w:t>(</w:t>
            </w:r>
            <w:r w:rsidR="009B4FC3" w:rsidRPr="008A4766">
              <w:rPr>
                <w:color w:val="000000"/>
                <w:sz w:val="21"/>
                <w:szCs w:val="21"/>
              </w:rPr>
              <w:t xml:space="preserve">maksimalno </w:t>
            </w:r>
            <w:r w:rsidR="00DC237E" w:rsidRPr="008A4766">
              <w:rPr>
                <w:color w:val="000000"/>
                <w:sz w:val="21"/>
                <w:szCs w:val="21"/>
              </w:rPr>
              <w:t>3</w:t>
            </w:r>
            <w:r w:rsidR="009B4FC3" w:rsidRPr="008A4766">
              <w:rPr>
                <w:color w:val="000000"/>
                <w:sz w:val="21"/>
                <w:szCs w:val="21"/>
              </w:rPr>
              <w:t>0 km od</w:t>
            </w:r>
            <w:r w:rsidR="008A4766" w:rsidRPr="008A4766">
              <w:rPr>
                <w:color w:val="000000"/>
                <w:sz w:val="21"/>
                <w:szCs w:val="21"/>
              </w:rPr>
              <w:t xml:space="preserve"> centra grada Siska, po HAK-ovoj aplikaciji)</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7EFBB097" w14:textId="77777777" w:rsidR="00C83351" w:rsidRPr="00B01495" w:rsidRDefault="00C83351" w:rsidP="008A4766">
            <w:pPr>
              <w:rPr>
                <w:color w:val="000000"/>
                <w:sz w:val="21"/>
                <w:szCs w:val="21"/>
              </w:rPr>
            </w:pPr>
            <w:r w:rsidRPr="00B01495">
              <w:rPr>
                <w:color w:val="000000"/>
                <w:sz w:val="21"/>
                <w:szCs w:val="21"/>
              </w:rPr>
              <w:t> </w:t>
            </w:r>
          </w:p>
        </w:tc>
      </w:tr>
      <w:tr w:rsidR="00C83351" w:rsidRPr="00B01495" w14:paraId="54D1CDCE" w14:textId="77777777" w:rsidTr="0073205D">
        <w:trPr>
          <w:trHeight w:val="300"/>
          <w:jc w:val="center"/>
        </w:trPr>
        <w:tc>
          <w:tcPr>
            <w:tcW w:w="75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20705B8" w14:textId="77777777" w:rsidR="00C83351" w:rsidRPr="00B01495" w:rsidRDefault="00C83351" w:rsidP="00C83351">
            <w:pPr>
              <w:rPr>
                <w:color w:val="000000"/>
                <w:sz w:val="21"/>
                <w:szCs w:val="21"/>
              </w:rPr>
            </w:pPr>
            <w:r w:rsidRPr="00B01495">
              <w:rPr>
                <w:color w:val="000000"/>
                <w:sz w:val="21"/>
                <w:szCs w:val="21"/>
              </w:rPr>
              <w:t>propisani alat, pribor i oprema vozila – kutija prve pomoći, PP-aparat, trokut, reflektirajući prsluk</w:t>
            </w:r>
          </w:p>
        </w:tc>
        <w:tc>
          <w:tcPr>
            <w:tcW w:w="704" w:type="dxa"/>
            <w:tcBorders>
              <w:top w:val="nil"/>
              <w:left w:val="nil"/>
              <w:bottom w:val="single" w:sz="4" w:space="0" w:color="auto"/>
              <w:right w:val="single" w:sz="4" w:space="0" w:color="auto"/>
            </w:tcBorders>
            <w:shd w:val="clear" w:color="000000" w:fill="FFFFFF"/>
            <w:vAlign w:val="center"/>
            <w:hideMark/>
          </w:tcPr>
          <w:p w14:paraId="32731BBE" w14:textId="77777777" w:rsidR="00C83351" w:rsidRPr="00B01495" w:rsidRDefault="00C83351" w:rsidP="00C83351">
            <w:pPr>
              <w:jc w:val="center"/>
              <w:rPr>
                <w:color w:val="000000"/>
                <w:sz w:val="21"/>
                <w:szCs w:val="21"/>
              </w:rPr>
            </w:pPr>
            <w:r w:rsidRPr="00B01495">
              <w:rPr>
                <w:color w:val="000000"/>
                <w:sz w:val="21"/>
                <w:szCs w:val="21"/>
              </w:rPr>
              <w:t>DA</w:t>
            </w:r>
          </w:p>
        </w:tc>
        <w:tc>
          <w:tcPr>
            <w:tcW w:w="714" w:type="dxa"/>
            <w:tcBorders>
              <w:top w:val="nil"/>
              <w:left w:val="nil"/>
              <w:bottom w:val="single" w:sz="4" w:space="0" w:color="auto"/>
              <w:right w:val="single" w:sz="4" w:space="0" w:color="auto"/>
            </w:tcBorders>
            <w:shd w:val="clear" w:color="000000" w:fill="FFFFFF"/>
            <w:vAlign w:val="center"/>
            <w:hideMark/>
          </w:tcPr>
          <w:p w14:paraId="04FC0ED6" w14:textId="77777777" w:rsidR="00C83351" w:rsidRPr="00B01495" w:rsidRDefault="00C83351" w:rsidP="00C83351">
            <w:pPr>
              <w:jc w:val="center"/>
              <w:rPr>
                <w:color w:val="000000"/>
                <w:sz w:val="21"/>
                <w:szCs w:val="21"/>
              </w:rPr>
            </w:pPr>
            <w:r w:rsidRPr="00B01495">
              <w:rPr>
                <w:color w:val="000000"/>
                <w:sz w:val="21"/>
                <w:szCs w:val="21"/>
              </w:rPr>
              <w:t>NE</w:t>
            </w:r>
          </w:p>
        </w:tc>
      </w:tr>
      <w:tr w:rsidR="00C83351" w:rsidRPr="00B01495" w14:paraId="6F65385D" w14:textId="77777777" w:rsidTr="0073205D">
        <w:trPr>
          <w:trHeight w:val="300"/>
          <w:jc w:val="center"/>
        </w:trPr>
        <w:tc>
          <w:tcPr>
            <w:tcW w:w="75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D13C2B" w14:textId="0C9E5AF5" w:rsidR="00C83351" w:rsidRPr="00B01495" w:rsidRDefault="00C83351" w:rsidP="00C83351">
            <w:pPr>
              <w:rPr>
                <w:color w:val="000000"/>
                <w:sz w:val="21"/>
                <w:szCs w:val="21"/>
              </w:rPr>
            </w:pPr>
            <w:r w:rsidRPr="00B01495">
              <w:rPr>
                <w:color w:val="000000"/>
                <w:sz w:val="21"/>
                <w:szCs w:val="21"/>
              </w:rPr>
              <w:t>tehnička dokumentacija: uputa o korištenju vozila, servisna knjižica (na hrvatskom jeziku)</w:t>
            </w:r>
          </w:p>
        </w:tc>
        <w:tc>
          <w:tcPr>
            <w:tcW w:w="704" w:type="dxa"/>
            <w:tcBorders>
              <w:top w:val="nil"/>
              <w:left w:val="nil"/>
              <w:bottom w:val="single" w:sz="4" w:space="0" w:color="auto"/>
              <w:right w:val="single" w:sz="4" w:space="0" w:color="auto"/>
            </w:tcBorders>
            <w:shd w:val="clear" w:color="000000" w:fill="FFFFFF"/>
            <w:vAlign w:val="center"/>
            <w:hideMark/>
          </w:tcPr>
          <w:p w14:paraId="68FDF969" w14:textId="77777777" w:rsidR="00C83351" w:rsidRPr="00B01495" w:rsidRDefault="00C83351" w:rsidP="00C83351">
            <w:pPr>
              <w:jc w:val="center"/>
              <w:rPr>
                <w:color w:val="000000"/>
                <w:sz w:val="21"/>
                <w:szCs w:val="21"/>
              </w:rPr>
            </w:pPr>
            <w:r w:rsidRPr="00B01495">
              <w:rPr>
                <w:color w:val="000000"/>
                <w:sz w:val="21"/>
                <w:szCs w:val="21"/>
              </w:rPr>
              <w:t>DA</w:t>
            </w:r>
          </w:p>
        </w:tc>
        <w:tc>
          <w:tcPr>
            <w:tcW w:w="714" w:type="dxa"/>
            <w:tcBorders>
              <w:top w:val="nil"/>
              <w:left w:val="nil"/>
              <w:bottom w:val="single" w:sz="4" w:space="0" w:color="auto"/>
              <w:right w:val="single" w:sz="4" w:space="0" w:color="auto"/>
            </w:tcBorders>
            <w:shd w:val="clear" w:color="000000" w:fill="FFFFFF"/>
            <w:vAlign w:val="center"/>
            <w:hideMark/>
          </w:tcPr>
          <w:p w14:paraId="72562F65" w14:textId="77777777" w:rsidR="00C83351" w:rsidRPr="00B01495" w:rsidRDefault="00C83351" w:rsidP="00C83351">
            <w:pPr>
              <w:jc w:val="center"/>
              <w:rPr>
                <w:color w:val="000000"/>
                <w:sz w:val="21"/>
                <w:szCs w:val="21"/>
              </w:rPr>
            </w:pPr>
            <w:r w:rsidRPr="00B01495">
              <w:rPr>
                <w:color w:val="000000"/>
                <w:sz w:val="21"/>
                <w:szCs w:val="21"/>
              </w:rPr>
              <w:t>NE</w:t>
            </w:r>
          </w:p>
        </w:tc>
      </w:tr>
      <w:tr w:rsidR="009B4FC3" w:rsidRPr="00B01495" w14:paraId="29DA67A3" w14:textId="77777777" w:rsidTr="0073205D">
        <w:trPr>
          <w:trHeight w:val="300"/>
          <w:jc w:val="center"/>
        </w:trPr>
        <w:tc>
          <w:tcPr>
            <w:tcW w:w="75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303F99" w14:textId="0D3091CA" w:rsidR="00C83351" w:rsidRPr="00B01495" w:rsidRDefault="00C83351" w:rsidP="00C83351">
            <w:pPr>
              <w:rPr>
                <w:sz w:val="21"/>
                <w:szCs w:val="21"/>
              </w:rPr>
            </w:pPr>
            <w:r w:rsidRPr="00B01495">
              <w:rPr>
                <w:sz w:val="21"/>
                <w:szCs w:val="21"/>
              </w:rPr>
              <w:t>Rok isporuke maksimalno</w:t>
            </w:r>
            <w:r w:rsidR="009B4FC3" w:rsidRPr="00B01495">
              <w:rPr>
                <w:sz w:val="21"/>
                <w:szCs w:val="21"/>
              </w:rPr>
              <w:t xml:space="preserve"> 60 </w:t>
            </w:r>
            <w:r w:rsidR="00DA3899">
              <w:rPr>
                <w:sz w:val="21"/>
                <w:szCs w:val="21"/>
              </w:rPr>
              <w:t xml:space="preserve">kalendarskih </w:t>
            </w:r>
            <w:r w:rsidR="009B4FC3" w:rsidRPr="00B01495">
              <w:rPr>
                <w:sz w:val="21"/>
                <w:szCs w:val="21"/>
              </w:rPr>
              <w:t>dana od dana potpisa Ugovora</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049524" w14:textId="77777777" w:rsidR="00C83351" w:rsidRPr="00B01495" w:rsidRDefault="00C83351" w:rsidP="00C83351">
            <w:pPr>
              <w:rPr>
                <w:sz w:val="21"/>
                <w:szCs w:val="21"/>
              </w:rPr>
            </w:pPr>
            <w:r w:rsidRPr="00B01495">
              <w:rPr>
                <w:sz w:val="21"/>
                <w:szCs w:val="21"/>
              </w:rPr>
              <w:t> </w:t>
            </w:r>
          </w:p>
        </w:tc>
      </w:tr>
    </w:tbl>
    <w:p w14:paraId="66F98C3A" w14:textId="77777777" w:rsidR="004B7042" w:rsidRPr="00B01495" w:rsidRDefault="004B7042" w:rsidP="004B7042"/>
    <w:p w14:paraId="56066572" w14:textId="77777777" w:rsidR="00C83351" w:rsidRPr="00B01495" w:rsidRDefault="00C83351">
      <w:r w:rsidRPr="00B01495">
        <w:br w:type="page"/>
      </w:r>
    </w:p>
    <w:p w14:paraId="7BD88E9D" w14:textId="72237E19" w:rsidR="004B7042" w:rsidRPr="002C21BE" w:rsidRDefault="004B7042" w:rsidP="004B7042">
      <w:pPr>
        <w:pStyle w:val="Heading1"/>
      </w:pPr>
      <w:bookmarkStart w:id="72" w:name="_Toc1655061"/>
      <w:r w:rsidRPr="002C21BE">
        <w:rPr>
          <w:b/>
        </w:rPr>
        <w:lastRenderedPageBreak/>
        <w:t>PRILOG 1</w:t>
      </w:r>
      <w:r w:rsidRPr="002C21BE">
        <w:t xml:space="preserve"> TEHNIČ</w:t>
      </w:r>
      <w:r w:rsidR="00B3453F" w:rsidRPr="002C21BE">
        <w:t>K</w:t>
      </w:r>
      <w:r w:rsidRPr="002C21BE">
        <w:t xml:space="preserve">E SPECIFIKACIJE GRUPA </w:t>
      </w:r>
      <w:r w:rsidR="006D71BE" w:rsidRPr="002C21BE">
        <w:t>1B</w:t>
      </w:r>
      <w:bookmarkEnd w:id="72"/>
    </w:p>
    <w:tbl>
      <w:tblPr>
        <w:tblW w:w="9080" w:type="dxa"/>
        <w:tblInd w:w="113" w:type="dxa"/>
        <w:tblLook w:val="04A0" w:firstRow="1" w:lastRow="0" w:firstColumn="1" w:lastColumn="0" w:noHBand="0" w:noVBand="1"/>
      </w:tblPr>
      <w:tblGrid>
        <w:gridCol w:w="2830"/>
        <w:gridCol w:w="4832"/>
        <w:gridCol w:w="669"/>
        <w:gridCol w:w="749"/>
      </w:tblGrid>
      <w:tr w:rsidR="00E70AAC" w:rsidRPr="002C21BE" w14:paraId="2284CEC9" w14:textId="77777777" w:rsidTr="0073205D">
        <w:trPr>
          <w:trHeight w:val="300"/>
        </w:trPr>
        <w:tc>
          <w:tcPr>
            <w:tcW w:w="766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3914ABE" w14:textId="77777777" w:rsidR="00E70AAC" w:rsidRPr="002C21BE" w:rsidRDefault="00E70AAC" w:rsidP="00E70AAC">
            <w:pPr>
              <w:jc w:val="center"/>
              <w:rPr>
                <w:b/>
                <w:bCs/>
                <w:color w:val="000000"/>
                <w:sz w:val="21"/>
                <w:szCs w:val="21"/>
              </w:rPr>
            </w:pPr>
            <w:bookmarkStart w:id="73" w:name="RANGE!A1:D41"/>
            <w:r w:rsidRPr="002C21BE">
              <w:rPr>
                <w:b/>
                <w:bCs/>
                <w:color w:val="000000"/>
                <w:sz w:val="21"/>
                <w:szCs w:val="21"/>
              </w:rPr>
              <w:t>TRAŽENO</w:t>
            </w:r>
            <w:bookmarkEnd w:id="73"/>
          </w:p>
        </w:tc>
        <w:tc>
          <w:tcPr>
            <w:tcW w:w="1418" w:type="dxa"/>
            <w:gridSpan w:val="2"/>
            <w:tcBorders>
              <w:top w:val="single" w:sz="4" w:space="0" w:color="auto"/>
              <w:left w:val="nil"/>
              <w:bottom w:val="single" w:sz="4" w:space="0" w:color="auto"/>
              <w:right w:val="single" w:sz="4" w:space="0" w:color="auto"/>
            </w:tcBorders>
            <w:shd w:val="clear" w:color="000000" w:fill="BFBFBF"/>
            <w:vAlign w:val="center"/>
            <w:hideMark/>
          </w:tcPr>
          <w:p w14:paraId="37ED37DC" w14:textId="77777777" w:rsidR="00E70AAC" w:rsidRPr="002C21BE" w:rsidRDefault="00E70AAC" w:rsidP="00E70AAC">
            <w:pPr>
              <w:jc w:val="center"/>
              <w:rPr>
                <w:b/>
                <w:bCs/>
                <w:color w:val="000000"/>
                <w:sz w:val="21"/>
                <w:szCs w:val="21"/>
              </w:rPr>
            </w:pPr>
            <w:r w:rsidRPr="002C21BE">
              <w:rPr>
                <w:b/>
                <w:bCs/>
                <w:color w:val="000000"/>
                <w:sz w:val="21"/>
                <w:szCs w:val="21"/>
              </w:rPr>
              <w:t>PONUĐENO</w:t>
            </w:r>
          </w:p>
        </w:tc>
      </w:tr>
      <w:tr w:rsidR="00E70AAC" w:rsidRPr="00B01495" w14:paraId="048308E3" w14:textId="77777777" w:rsidTr="0073205D">
        <w:trPr>
          <w:trHeight w:val="300"/>
        </w:trPr>
        <w:tc>
          <w:tcPr>
            <w:tcW w:w="7662"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BFDC305" w14:textId="77777777" w:rsidR="00E70AAC" w:rsidRPr="002C21BE" w:rsidRDefault="00E70AAC" w:rsidP="00E70AAC">
            <w:pPr>
              <w:rPr>
                <w:b/>
                <w:bCs/>
                <w:sz w:val="21"/>
                <w:szCs w:val="21"/>
              </w:rPr>
            </w:pPr>
            <w:r w:rsidRPr="002C21BE">
              <w:rPr>
                <w:b/>
                <w:bCs/>
                <w:sz w:val="21"/>
                <w:szCs w:val="21"/>
              </w:rPr>
              <w:t>Gospodarsko vozilo, malo, 5 komada</w:t>
            </w:r>
          </w:p>
        </w:tc>
        <w:tc>
          <w:tcPr>
            <w:tcW w:w="1418" w:type="dxa"/>
            <w:gridSpan w:val="2"/>
            <w:tcBorders>
              <w:top w:val="single" w:sz="4" w:space="0" w:color="auto"/>
              <w:left w:val="nil"/>
              <w:bottom w:val="single" w:sz="4" w:space="0" w:color="auto"/>
              <w:right w:val="single" w:sz="4" w:space="0" w:color="auto"/>
            </w:tcBorders>
            <w:shd w:val="clear" w:color="000000" w:fill="F2F2F2"/>
            <w:vAlign w:val="center"/>
            <w:hideMark/>
          </w:tcPr>
          <w:p w14:paraId="312F7407"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312C6354" w14:textId="77777777" w:rsidTr="0073205D">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1F8A5DC" w14:textId="77777777" w:rsidR="00E70AAC" w:rsidRPr="00B01495" w:rsidRDefault="00E70AAC" w:rsidP="00E70AAC">
            <w:pPr>
              <w:rPr>
                <w:color w:val="000000"/>
                <w:sz w:val="21"/>
                <w:szCs w:val="21"/>
              </w:rPr>
            </w:pPr>
            <w:r w:rsidRPr="00B01495">
              <w:rPr>
                <w:color w:val="000000"/>
                <w:sz w:val="21"/>
                <w:szCs w:val="21"/>
              </w:rPr>
              <w:t>Godina proizvodnje</w:t>
            </w:r>
          </w:p>
        </w:tc>
        <w:tc>
          <w:tcPr>
            <w:tcW w:w="4832" w:type="dxa"/>
            <w:tcBorders>
              <w:top w:val="nil"/>
              <w:left w:val="nil"/>
              <w:bottom w:val="single" w:sz="4" w:space="0" w:color="auto"/>
              <w:right w:val="single" w:sz="4" w:space="0" w:color="auto"/>
            </w:tcBorders>
            <w:shd w:val="clear" w:color="auto" w:fill="auto"/>
            <w:vAlign w:val="center"/>
            <w:hideMark/>
          </w:tcPr>
          <w:p w14:paraId="2AFFC802" w14:textId="5A360537" w:rsidR="00E70AAC" w:rsidRPr="00B01495" w:rsidRDefault="00C63BE3" w:rsidP="00E70AAC">
            <w:pPr>
              <w:jc w:val="center"/>
              <w:rPr>
                <w:color w:val="000000"/>
                <w:sz w:val="21"/>
                <w:szCs w:val="21"/>
              </w:rPr>
            </w:pPr>
            <w:r w:rsidRPr="00C63BE3">
              <w:rPr>
                <w:color w:val="000000"/>
                <w:sz w:val="21"/>
                <w:szCs w:val="21"/>
              </w:rPr>
              <w:t>2019.</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31A8BB76"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68070819" w14:textId="77777777" w:rsidTr="0073205D">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EEB4F9B" w14:textId="77777777" w:rsidR="00E70AAC" w:rsidRPr="00B01495" w:rsidRDefault="00E70AAC" w:rsidP="00E70AAC">
            <w:pPr>
              <w:rPr>
                <w:color w:val="000000"/>
                <w:sz w:val="21"/>
                <w:szCs w:val="21"/>
              </w:rPr>
            </w:pPr>
            <w:r w:rsidRPr="00B01495">
              <w:rPr>
                <w:color w:val="000000"/>
                <w:sz w:val="21"/>
                <w:szCs w:val="21"/>
              </w:rPr>
              <w:t>Boja</w:t>
            </w:r>
          </w:p>
        </w:tc>
        <w:tc>
          <w:tcPr>
            <w:tcW w:w="4832" w:type="dxa"/>
            <w:tcBorders>
              <w:top w:val="nil"/>
              <w:left w:val="nil"/>
              <w:bottom w:val="single" w:sz="4" w:space="0" w:color="auto"/>
              <w:right w:val="single" w:sz="4" w:space="0" w:color="auto"/>
            </w:tcBorders>
            <w:shd w:val="clear" w:color="auto" w:fill="auto"/>
            <w:vAlign w:val="center"/>
            <w:hideMark/>
          </w:tcPr>
          <w:p w14:paraId="7459A8B9" w14:textId="77777777" w:rsidR="00E70AAC" w:rsidRPr="00B01495" w:rsidRDefault="00E70AAC" w:rsidP="00E70AAC">
            <w:pPr>
              <w:jc w:val="center"/>
              <w:rPr>
                <w:color w:val="000000"/>
                <w:sz w:val="21"/>
                <w:szCs w:val="21"/>
              </w:rPr>
            </w:pPr>
            <w:r w:rsidRPr="00B01495">
              <w:rPr>
                <w:color w:val="000000"/>
                <w:sz w:val="21"/>
                <w:szCs w:val="21"/>
              </w:rPr>
              <w:t>bijela</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EAAC2FC"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063E7C1F" w14:textId="77777777" w:rsidTr="0073205D">
        <w:trPr>
          <w:trHeight w:val="322"/>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0CE9D04" w14:textId="77777777" w:rsidR="00E70AAC" w:rsidRPr="00B01495" w:rsidRDefault="00E70AAC" w:rsidP="00E70AAC">
            <w:pPr>
              <w:rPr>
                <w:color w:val="000000"/>
                <w:sz w:val="21"/>
                <w:szCs w:val="21"/>
              </w:rPr>
            </w:pPr>
            <w:r w:rsidRPr="00B01495">
              <w:rPr>
                <w:color w:val="000000"/>
                <w:sz w:val="21"/>
                <w:szCs w:val="21"/>
              </w:rPr>
              <w:t>Linija</w:t>
            </w:r>
          </w:p>
        </w:tc>
        <w:tc>
          <w:tcPr>
            <w:tcW w:w="4832" w:type="dxa"/>
            <w:tcBorders>
              <w:top w:val="nil"/>
              <w:left w:val="nil"/>
              <w:bottom w:val="single" w:sz="4" w:space="0" w:color="auto"/>
              <w:right w:val="single" w:sz="4" w:space="0" w:color="auto"/>
            </w:tcBorders>
            <w:shd w:val="clear" w:color="auto" w:fill="auto"/>
            <w:vAlign w:val="center"/>
            <w:hideMark/>
          </w:tcPr>
          <w:p w14:paraId="416A9EE9" w14:textId="77777777" w:rsidR="00E70AAC" w:rsidRPr="00B01495" w:rsidRDefault="00E70AAC" w:rsidP="00E70AAC">
            <w:pPr>
              <w:jc w:val="center"/>
              <w:rPr>
                <w:color w:val="000000"/>
                <w:sz w:val="21"/>
                <w:szCs w:val="21"/>
              </w:rPr>
            </w:pPr>
            <w:r w:rsidRPr="00B01495">
              <w:rPr>
                <w:color w:val="000000"/>
                <w:sz w:val="21"/>
                <w:szCs w:val="21"/>
              </w:rPr>
              <w:t>Novoproizvedeno vozilo zadnje linije</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325F1F3F"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530625D6" w14:textId="77777777" w:rsidTr="0073205D">
        <w:trPr>
          <w:trHeight w:val="284"/>
        </w:trPr>
        <w:tc>
          <w:tcPr>
            <w:tcW w:w="2830" w:type="dxa"/>
            <w:vMerge w:val="restart"/>
            <w:tcBorders>
              <w:top w:val="nil"/>
              <w:left w:val="single" w:sz="4" w:space="0" w:color="auto"/>
              <w:bottom w:val="single" w:sz="4" w:space="0" w:color="auto"/>
              <w:right w:val="single" w:sz="4" w:space="0" w:color="auto"/>
            </w:tcBorders>
            <w:shd w:val="clear" w:color="auto" w:fill="auto"/>
            <w:vAlign w:val="center"/>
            <w:hideMark/>
          </w:tcPr>
          <w:p w14:paraId="262C68A3" w14:textId="77777777" w:rsidR="00E70AAC" w:rsidRPr="00B01495" w:rsidRDefault="00E70AAC" w:rsidP="00E70AAC">
            <w:pPr>
              <w:rPr>
                <w:color w:val="000000"/>
                <w:sz w:val="21"/>
                <w:szCs w:val="21"/>
              </w:rPr>
            </w:pPr>
            <w:r w:rsidRPr="00B01495">
              <w:rPr>
                <w:color w:val="000000"/>
                <w:sz w:val="21"/>
                <w:szCs w:val="21"/>
              </w:rPr>
              <w:t>Oblik karoserije</w:t>
            </w:r>
          </w:p>
        </w:tc>
        <w:tc>
          <w:tcPr>
            <w:tcW w:w="4832" w:type="dxa"/>
            <w:tcBorders>
              <w:top w:val="nil"/>
              <w:left w:val="nil"/>
              <w:bottom w:val="single" w:sz="4" w:space="0" w:color="auto"/>
              <w:right w:val="single" w:sz="4" w:space="0" w:color="auto"/>
            </w:tcBorders>
            <w:shd w:val="clear" w:color="auto" w:fill="auto"/>
            <w:vAlign w:val="center"/>
            <w:hideMark/>
          </w:tcPr>
          <w:p w14:paraId="10B6F19C" w14:textId="77777777" w:rsidR="00E70AAC" w:rsidRPr="00B01495" w:rsidRDefault="00E70AAC" w:rsidP="00E70AAC">
            <w:pPr>
              <w:jc w:val="center"/>
              <w:rPr>
                <w:color w:val="000000"/>
                <w:sz w:val="21"/>
                <w:szCs w:val="21"/>
              </w:rPr>
            </w:pPr>
            <w:r w:rsidRPr="00B01495">
              <w:rPr>
                <w:color w:val="000000"/>
                <w:sz w:val="21"/>
                <w:szCs w:val="21"/>
              </w:rPr>
              <w:t>Furgon s dvojim bočnim ostakljenim kliznim vratima</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555FB095"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1159E3FD" w14:textId="77777777" w:rsidTr="0073205D">
        <w:trPr>
          <w:trHeight w:val="260"/>
        </w:trPr>
        <w:tc>
          <w:tcPr>
            <w:tcW w:w="2830" w:type="dxa"/>
            <w:vMerge/>
            <w:tcBorders>
              <w:top w:val="nil"/>
              <w:left w:val="single" w:sz="4" w:space="0" w:color="auto"/>
              <w:bottom w:val="single" w:sz="4" w:space="0" w:color="auto"/>
              <w:right w:val="single" w:sz="4" w:space="0" w:color="auto"/>
            </w:tcBorders>
            <w:vAlign w:val="center"/>
            <w:hideMark/>
          </w:tcPr>
          <w:p w14:paraId="2DE65730" w14:textId="77777777" w:rsidR="00E70AAC" w:rsidRPr="00B01495" w:rsidRDefault="00E70AAC" w:rsidP="00E70AAC">
            <w:pPr>
              <w:rPr>
                <w:color w:val="000000"/>
                <w:sz w:val="21"/>
                <w:szCs w:val="21"/>
              </w:rPr>
            </w:pPr>
          </w:p>
        </w:tc>
        <w:tc>
          <w:tcPr>
            <w:tcW w:w="4832" w:type="dxa"/>
            <w:tcBorders>
              <w:top w:val="nil"/>
              <w:left w:val="nil"/>
              <w:bottom w:val="single" w:sz="4" w:space="0" w:color="auto"/>
              <w:right w:val="single" w:sz="4" w:space="0" w:color="auto"/>
            </w:tcBorders>
            <w:shd w:val="clear" w:color="auto" w:fill="auto"/>
            <w:vAlign w:val="center"/>
            <w:hideMark/>
          </w:tcPr>
          <w:p w14:paraId="78AB9B1C" w14:textId="77777777" w:rsidR="00E70AAC" w:rsidRPr="00B01495" w:rsidRDefault="00E70AAC" w:rsidP="00E70AAC">
            <w:pPr>
              <w:jc w:val="center"/>
              <w:rPr>
                <w:color w:val="000000"/>
                <w:sz w:val="21"/>
                <w:szCs w:val="21"/>
              </w:rPr>
            </w:pPr>
            <w:r w:rsidRPr="00B01495">
              <w:rPr>
                <w:color w:val="000000"/>
                <w:sz w:val="21"/>
                <w:szCs w:val="21"/>
              </w:rPr>
              <w:t>Stražnja vrata dvokrilna s kutom otvaranja 180°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6A6A76BB"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461FF589" w14:textId="77777777" w:rsidTr="0073205D">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08C24A5" w14:textId="77777777" w:rsidR="00E70AAC" w:rsidRPr="00B01495" w:rsidRDefault="00E70AAC" w:rsidP="00E70AAC">
            <w:pPr>
              <w:rPr>
                <w:color w:val="000000"/>
                <w:sz w:val="21"/>
                <w:szCs w:val="21"/>
              </w:rPr>
            </w:pPr>
            <w:r w:rsidRPr="00B01495">
              <w:rPr>
                <w:color w:val="000000"/>
                <w:sz w:val="21"/>
                <w:szCs w:val="21"/>
              </w:rPr>
              <w:t>Broj sjedala</w:t>
            </w:r>
          </w:p>
        </w:tc>
        <w:tc>
          <w:tcPr>
            <w:tcW w:w="4832" w:type="dxa"/>
            <w:tcBorders>
              <w:top w:val="nil"/>
              <w:left w:val="nil"/>
              <w:bottom w:val="single" w:sz="4" w:space="0" w:color="auto"/>
              <w:right w:val="single" w:sz="4" w:space="0" w:color="auto"/>
            </w:tcBorders>
            <w:shd w:val="clear" w:color="auto" w:fill="auto"/>
            <w:vAlign w:val="center"/>
            <w:hideMark/>
          </w:tcPr>
          <w:p w14:paraId="5B66AF92" w14:textId="77777777" w:rsidR="00E70AAC" w:rsidRPr="00B01495" w:rsidRDefault="00E70AAC" w:rsidP="00E70AAC">
            <w:pPr>
              <w:jc w:val="center"/>
              <w:rPr>
                <w:color w:val="000000"/>
                <w:sz w:val="21"/>
                <w:szCs w:val="21"/>
              </w:rPr>
            </w:pPr>
            <w:r w:rsidRPr="00B01495">
              <w:rPr>
                <w:color w:val="000000"/>
                <w:sz w:val="21"/>
                <w:szCs w:val="21"/>
              </w:rPr>
              <w:t>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0D6A67E2"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0C81FAD8" w14:textId="77777777" w:rsidTr="0073205D">
        <w:trPr>
          <w:trHeight w:val="300"/>
        </w:trPr>
        <w:tc>
          <w:tcPr>
            <w:tcW w:w="2830" w:type="dxa"/>
            <w:tcBorders>
              <w:top w:val="nil"/>
              <w:left w:val="single" w:sz="4" w:space="0" w:color="auto"/>
              <w:bottom w:val="single" w:sz="4" w:space="0" w:color="auto"/>
              <w:right w:val="single" w:sz="4" w:space="0" w:color="auto"/>
            </w:tcBorders>
            <w:shd w:val="clear" w:color="000000" w:fill="F2F2F2"/>
            <w:vAlign w:val="center"/>
            <w:hideMark/>
          </w:tcPr>
          <w:p w14:paraId="531B5798" w14:textId="77777777" w:rsidR="00E70AAC" w:rsidRPr="00B01495" w:rsidRDefault="00E70AAC" w:rsidP="00E70AAC">
            <w:pPr>
              <w:rPr>
                <w:color w:val="000000"/>
                <w:sz w:val="21"/>
                <w:szCs w:val="21"/>
              </w:rPr>
            </w:pPr>
            <w:r w:rsidRPr="00B01495">
              <w:rPr>
                <w:color w:val="000000"/>
                <w:sz w:val="21"/>
                <w:szCs w:val="21"/>
              </w:rPr>
              <w:t>MOTOR</w:t>
            </w:r>
          </w:p>
        </w:tc>
        <w:tc>
          <w:tcPr>
            <w:tcW w:w="4832" w:type="dxa"/>
            <w:tcBorders>
              <w:top w:val="nil"/>
              <w:left w:val="nil"/>
              <w:bottom w:val="single" w:sz="4" w:space="0" w:color="auto"/>
              <w:right w:val="single" w:sz="4" w:space="0" w:color="auto"/>
            </w:tcBorders>
            <w:shd w:val="clear" w:color="000000" w:fill="F2F2F2"/>
            <w:vAlign w:val="center"/>
            <w:hideMark/>
          </w:tcPr>
          <w:p w14:paraId="5AFC3F5A" w14:textId="77777777" w:rsidR="00E70AAC" w:rsidRPr="00B01495" w:rsidRDefault="00E70AAC" w:rsidP="00E70AAC">
            <w:pPr>
              <w:jc w:val="center"/>
              <w:rPr>
                <w:color w:val="000000"/>
                <w:sz w:val="21"/>
                <w:szCs w:val="21"/>
              </w:rPr>
            </w:pPr>
            <w:r w:rsidRPr="00B01495">
              <w:rPr>
                <w:color w:val="000000"/>
                <w:sz w:val="21"/>
                <w:szCs w:val="21"/>
              </w:rPr>
              <w:t> </w:t>
            </w:r>
          </w:p>
        </w:tc>
        <w:tc>
          <w:tcPr>
            <w:tcW w:w="1418" w:type="dxa"/>
            <w:gridSpan w:val="2"/>
            <w:tcBorders>
              <w:top w:val="single" w:sz="4" w:space="0" w:color="auto"/>
              <w:left w:val="nil"/>
              <w:bottom w:val="single" w:sz="4" w:space="0" w:color="auto"/>
              <w:right w:val="single" w:sz="4" w:space="0" w:color="auto"/>
            </w:tcBorders>
            <w:shd w:val="clear" w:color="000000" w:fill="F2F2F2"/>
            <w:vAlign w:val="center"/>
            <w:hideMark/>
          </w:tcPr>
          <w:p w14:paraId="1A17576F"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4E9FFC74" w14:textId="77777777" w:rsidTr="0073205D">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7180E8D0" w14:textId="77777777" w:rsidR="00E70AAC" w:rsidRPr="00B01495" w:rsidRDefault="00E70AAC" w:rsidP="00E70AAC">
            <w:pPr>
              <w:rPr>
                <w:color w:val="000000"/>
                <w:sz w:val="21"/>
                <w:szCs w:val="21"/>
              </w:rPr>
            </w:pPr>
            <w:r w:rsidRPr="00B01495">
              <w:rPr>
                <w:color w:val="000000"/>
                <w:sz w:val="21"/>
                <w:szCs w:val="21"/>
              </w:rPr>
              <w:t>Vrsta motora</w:t>
            </w:r>
          </w:p>
        </w:tc>
        <w:tc>
          <w:tcPr>
            <w:tcW w:w="4832" w:type="dxa"/>
            <w:tcBorders>
              <w:top w:val="nil"/>
              <w:left w:val="nil"/>
              <w:bottom w:val="single" w:sz="4" w:space="0" w:color="auto"/>
              <w:right w:val="single" w:sz="4" w:space="0" w:color="auto"/>
            </w:tcBorders>
            <w:shd w:val="clear" w:color="000000" w:fill="FFFFFF"/>
            <w:vAlign w:val="center"/>
            <w:hideMark/>
          </w:tcPr>
          <w:p w14:paraId="7970642D" w14:textId="77777777" w:rsidR="00E70AAC" w:rsidRPr="00B01495" w:rsidRDefault="00E70AAC" w:rsidP="00E70AAC">
            <w:pPr>
              <w:jc w:val="center"/>
              <w:rPr>
                <w:color w:val="000000"/>
                <w:sz w:val="21"/>
                <w:szCs w:val="21"/>
              </w:rPr>
            </w:pPr>
            <w:r w:rsidRPr="00B01495">
              <w:rPr>
                <w:color w:val="000000"/>
                <w:sz w:val="21"/>
                <w:szCs w:val="21"/>
              </w:rPr>
              <w:t>Diesel, zadovoljava EURO 6 normu</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67C012D9"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08DC908A" w14:textId="77777777" w:rsidTr="0073205D">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6AA4BE03" w14:textId="77777777" w:rsidR="00E70AAC" w:rsidRPr="00B01495" w:rsidRDefault="00E70AAC" w:rsidP="00E70AAC">
            <w:pPr>
              <w:rPr>
                <w:color w:val="000000"/>
                <w:sz w:val="21"/>
                <w:szCs w:val="21"/>
              </w:rPr>
            </w:pPr>
            <w:r w:rsidRPr="00B01495">
              <w:rPr>
                <w:color w:val="000000"/>
                <w:sz w:val="21"/>
                <w:szCs w:val="21"/>
              </w:rPr>
              <w:t>Obujam motora</w:t>
            </w:r>
          </w:p>
        </w:tc>
        <w:tc>
          <w:tcPr>
            <w:tcW w:w="4832" w:type="dxa"/>
            <w:tcBorders>
              <w:top w:val="nil"/>
              <w:left w:val="nil"/>
              <w:bottom w:val="single" w:sz="4" w:space="0" w:color="auto"/>
              <w:right w:val="single" w:sz="4" w:space="0" w:color="auto"/>
            </w:tcBorders>
            <w:shd w:val="clear" w:color="000000" w:fill="FFFFFF"/>
            <w:vAlign w:val="center"/>
            <w:hideMark/>
          </w:tcPr>
          <w:p w14:paraId="4D1A6B0E" w14:textId="6740AB4F" w:rsidR="00E70AAC" w:rsidRPr="00B01495" w:rsidRDefault="00E70AAC" w:rsidP="00E70AAC">
            <w:pPr>
              <w:jc w:val="center"/>
              <w:rPr>
                <w:color w:val="000000"/>
                <w:sz w:val="21"/>
                <w:szCs w:val="21"/>
              </w:rPr>
            </w:pPr>
            <w:r w:rsidRPr="00B01495">
              <w:rPr>
                <w:color w:val="000000"/>
                <w:sz w:val="21"/>
                <w:szCs w:val="21"/>
              </w:rPr>
              <w:t>min 1</w:t>
            </w:r>
            <w:r w:rsidR="007611C6">
              <w:rPr>
                <w:color w:val="000000"/>
                <w:sz w:val="21"/>
                <w:szCs w:val="21"/>
              </w:rPr>
              <w:t>45</w:t>
            </w:r>
            <w:r w:rsidRPr="00B01495">
              <w:rPr>
                <w:color w:val="000000"/>
                <w:sz w:val="21"/>
                <w:szCs w:val="21"/>
              </w:rPr>
              <w:t>0 cm³</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0989DC7E"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2486333A" w14:textId="77777777" w:rsidTr="0073205D">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10A1AB8B" w14:textId="77777777" w:rsidR="00E70AAC" w:rsidRPr="00B01495" w:rsidRDefault="00E70AAC" w:rsidP="00E70AAC">
            <w:pPr>
              <w:rPr>
                <w:color w:val="000000"/>
                <w:sz w:val="21"/>
                <w:szCs w:val="21"/>
              </w:rPr>
            </w:pPr>
            <w:r w:rsidRPr="00B01495">
              <w:rPr>
                <w:color w:val="000000"/>
                <w:sz w:val="21"/>
                <w:szCs w:val="21"/>
              </w:rPr>
              <w:t>Snaga motora (kW)</w:t>
            </w:r>
          </w:p>
        </w:tc>
        <w:tc>
          <w:tcPr>
            <w:tcW w:w="4832" w:type="dxa"/>
            <w:tcBorders>
              <w:top w:val="nil"/>
              <w:left w:val="nil"/>
              <w:bottom w:val="single" w:sz="4" w:space="0" w:color="auto"/>
              <w:right w:val="single" w:sz="4" w:space="0" w:color="auto"/>
            </w:tcBorders>
            <w:shd w:val="clear" w:color="000000" w:fill="FFFFFF"/>
            <w:vAlign w:val="center"/>
            <w:hideMark/>
          </w:tcPr>
          <w:p w14:paraId="253EA9D2" w14:textId="77777777" w:rsidR="00E70AAC" w:rsidRPr="00B01495" w:rsidRDefault="00E70AAC" w:rsidP="00E70AAC">
            <w:pPr>
              <w:jc w:val="center"/>
              <w:rPr>
                <w:color w:val="000000"/>
                <w:sz w:val="21"/>
                <w:szCs w:val="21"/>
              </w:rPr>
            </w:pPr>
            <w:r w:rsidRPr="00B01495">
              <w:rPr>
                <w:color w:val="000000"/>
                <w:sz w:val="21"/>
                <w:szCs w:val="21"/>
              </w:rPr>
              <w:t>min 70 kW</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7005AB36"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2A597CB6" w14:textId="77777777" w:rsidTr="0073205D">
        <w:trPr>
          <w:trHeight w:val="286"/>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4B67EE3E" w14:textId="77777777" w:rsidR="00E70AAC" w:rsidRPr="00B01495" w:rsidRDefault="00E70AAC" w:rsidP="00E70AAC">
            <w:pPr>
              <w:rPr>
                <w:color w:val="000000"/>
                <w:sz w:val="21"/>
                <w:szCs w:val="21"/>
              </w:rPr>
            </w:pPr>
            <w:r w:rsidRPr="00B01495">
              <w:rPr>
                <w:color w:val="000000"/>
                <w:sz w:val="21"/>
                <w:szCs w:val="21"/>
              </w:rPr>
              <w:t>Mjenjač</w:t>
            </w:r>
          </w:p>
        </w:tc>
        <w:tc>
          <w:tcPr>
            <w:tcW w:w="4832" w:type="dxa"/>
            <w:tcBorders>
              <w:top w:val="nil"/>
              <w:left w:val="nil"/>
              <w:bottom w:val="single" w:sz="4" w:space="0" w:color="auto"/>
              <w:right w:val="single" w:sz="4" w:space="0" w:color="auto"/>
            </w:tcBorders>
            <w:shd w:val="clear" w:color="000000" w:fill="FFFFFF"/>
            <w:vAlign w:val="center"/>
            <w:hideMark/>
          </w:tcPr>
          <w:p w14:paraId="6D2BA6E0" w14:textId="77777777" w:rsidR="00E70AAC" w:rsidRPr="00B01495" w:rsidRDefault="00E70AAC" w:rsidP="00E70AAC">
            <w:pPr>
              <w:jc w:val="center"/>
              <w:rPr>
                <w:color w:val="000000"/>
                <w:sz w:val="21"/>
                <w:szCs w:val="21"/>
              </w:rPr>
            </w:pPr>
            <w:r w:rsidRPr="00B01495">
              <w:rPr>
                <w:color w:val="000000"/>
                <w:sz w:val="21"/>
                <w:szCs w:val="21"/>
              </w:rPr>
              <w:t>Ručni s minimalno 5 stupnjeva prijenosa</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3EADBDDC"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61FBDC7D" w14:textId="77777777" w:rsidTr="0073205D">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46121926" w14:textId="77777777" w:rsidR="00E70AAC" w:rsidRPr="00B01495" w:rsidRDefault="00E70AAC" w:rsidP="00E70AAC">
            <w:pPr>
              <w:rPr>
                <w:color w:val="000000"/>
                <w:sz w:val="21"/>
                <w:szCs w:val="21"/>
              </w:rPr>
            </w:pPr>
            <w:r w:rsidRPr="00B01495">
              <w:rPr>
                <w:color w:val="000000"/>
                <w:sz w:val="21"/>
                <w:szCs w:val="21"/>
              </w:rPr>
              <w:t>Pogon</w:t>
            </w:r>
          </w:p>
        </w:tc>
        <w:tc>
          <w:tcPr>
            <w:tcW w:w="4832" w:type="dxa"/>
            <w:tcBorders>
              <w:top w:val="nil"/>
              <w:left w:val="nil"/>
              <w:bottom w:val="single" w:sz="4" w:space="0" w:color="auto"/>
              <w:right w:val="single" w:sz="4" w:space="0" w:color="auto"/>
            </w:tcBorders>
            <w:shd w:val="clear" w:color="000000" w:fill="FFFFFF"/>
            <w:vAlign w:val="center"/>
            <w:hideMark/>
          </w:tcPr>
          <w:p w14:paraId="3F5BA823" w14:textId="77777777" w:rsidR="00E70AAC" w:rsidRPr="00B01495" w:rsidRDefault="00E70AAC" w:rsidP="00E70AAC">
            <w:pPr>
              <w:jc w:val="center"/>
              <w:rPr>
                <w:color w:val="000000"/>
                <w:sz w:val="21"/>
                <w:szCs w:val="21"/>
              </w:rPr>
            </w:pPr>
            <w:r w:rsidRPr="00B01495">
              <w:rPr>
                <w:color w:val="000000"/>
                <w:sz w:val="21"/>
                <w:szCs w:val="21"/>
              </w:rPr>
              <w:t>Na prednje kotače</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3A4E1EAE"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541FD7CE" w14:textId="77777777" w:rsidTr="0073205D">
        <w:trPr>
          <w:trHeight w:val="300"/>
        </w:trPr>
        <w:tc>
          <w:tcPr>
            <w:tcW w:w="2830" w:type="dxa"/>
            <w:tcBorders>
              <w:top w:val="nil"/>
              <w:left w:val="single" w:sz="4" w:space="0" w:color="auto"/>
              <w:bottom w:val="single" w:sz="4" w:space="0" w:color="auto"/>
              <w:right w:val="single" w:sz="4" w:space="0" w:color="auto"/>
            </w:tcBorders>
            <w:shd w:val="clear" w:color="000000" w:fill="F2F2F2"/>
            <w:vAlign w:val="center"/>
            <w:hideMark/>
          </w:tcPr>
          <w:p w14:paraId="16469B1A" w14:textId="77777777" w:rsidR="00E70AAC" w:rsidRPr="00B01495" w:rsidRDefault="00E70AAC" w:rsidP="00E70AAC">
            <w:pPr>
              <w:rPr>
                <w:color w:val="000000"/>
                <w:sz w:val="21"/>
                <w:szCs w:val="21"/>
              </w:rPr>
            </w:pPr>
            <w:r w:rsidRPr="00B01495">
              <w:rPr>
                <w:color w:val="000000"/>
                <w:sz w:val="21"/>
                <w:szCs w:val="21"/>
              </w:rPr>
              <w:t>DIMENZIJE VOZILA</w:t>
            </w:r>
          </w:p>
        </w:tc>
        <w:tc>
          <w:tcPr>
            <w:tcW w:w="4832" w:type="dxa"/>
            <w:tcBorders>
              <w:top w:val="nil"/>
              <w:left w:val="nil"/>
              <w:bottom w:val="single" w:sz="4" w:space="0" w:color="auto"/>
              <w:right w:val="single" w:sz="4" w:space="0" w:color="auto"/>
            </w:tcBorders>
            <w:shd w:val="clear" w:color="000000" w:fill="F2F2F2"/>
            <w:vAlign w:val="center"/>
            <w:hideMark/>
          </w:tcPr>
          <w:p w14:paraId="2DB8F94E" w14:textId="77777777" w:rsidR="00E70AAC" w:rsidRPr="00B01495" w:rsidRDefault="00E70AAC" w:rsidP="00E70AAC">
            <w:pPr>
              <w:jc w:val="center"/>
              <w:rPr>
                <w:color w:val="000000"/>
                <w:sz w:val="21"/>
                <w:szCs w:val="21"/>
              </w:rPr>
            </w:pPr>
            <w:r w:rsidRPr="00B01495">
              <w:rPr>
                <w:color w:val="000000"/>
                <w:sz w:val="21"/>
                <w:szCs w:val="21"/>
              </w:rPr>
              <w:t> </w:t>
            </w:r>
          </w:p>
        </w:tc>
        <w:tc>
          <w:tcPr>
            <w:tcW w:w="1418" w:type="dxa"/>
            <w:gridSpan w:val="2"/>
            <w:tcBorders>
              <w:top w:val="single" w:sz="4" w:space="0" w:color="auto"/>
              <w:left w:val="nil"/>
              <w:bottom w:val="single" w:sz="4" w:space="0" w:color="auto"/>
              <w:right w:val="single" w:sz="4" w:space="0" w:color="auto"/>
            </w:tcBorders>
            <w:shd w:val="clear" w:color="000000" w:fill="F2F2F2"/>
            <w:vAlign w:val="center"/>
            <w:hideMark/>
          </w:tcPr>
          <w:p w14:paraId="2C40FC67"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77BB9246" w14:textId="77777777" w:rsidTr="0073205D">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64A6D240" w14:textId="77777777" w:rsidR="00E70AAC" w:rsidRPr="00B01495" w:rsidRDefault="00E70AAC" w:rsidP="00E70AAC">
            <w:pPr>
              <w:rPr>
                <w:color w:val="000000"/>
                <w:sz w:val="21"/>
                <w:szCs w:val="21"/>
              </w:rPr>
            </w:pPr>
            <w:r w:rsidRPr="00B01495">
              <w:rPr>
                <w:color w:val="000000"/>
                <w:sz w:val="21"/>
                <w:szCs w:val="21"/>
              </w:rPr>
              <w:t>Međuosovinski razmak</w:t>
            </w:r>
          </w:p>
        </w:tc>
        <w:tc>
          <w:tcPr>
            <w:tcW w:w="4832" w:type="dxa"/>
            <w:tcBorders>
              <w:top w:val="nil"/>
              <w:left w:val="nil"/>
              <w:bottom w:val="single" w:sz="4" w:space="0" w:color="auto"/>
              <w:right w:val="single" w:sz="4" w:space="0" w:color="auto"/>
            </w:tcBorders>
            <w:shd w:val="clear" w:color="000000" w:fill="FFFFFF"/>
            <w:vAlign w:val="center"/>
            <w:hideMark/>
          </w:tcPr>
          <w:p w14:paraId="6EDCC7F9" w14:textId="77777777" w:rsidR="00E70AAC" w:rsidRPr="00B01495" w:rsidRDefault="00E70AAC" w:rsidP="00E70AAC">
            <w:pPr>
              <w:jc w:val="center"/>
              <w:rPr>
                <w:color w:val="000000"/>
                <w:sz w:val="21"/>
                <w:szCs w:val="21"/>
              </w:rPr>
            </w:pPr>
            <w:r w:rsidRPr="00B01495">
              <w:rPr>
                <w:color w:val="000000"/>
                <w:sz w:val="21"/>
                <w:szCs w:val="21"/>
              </w:rPr>
              <w:t>minimalno 2700 mm</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26F09CC9"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7A197A72" w14:textId="77777777" w:rsidTr="0073205D">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71E77DAA" w14:textId="77777777" w:rsidR="00E70AAC" w:rsidRPr="00B01495" w:rsidRDefault="00E70AAC" w:rsidP="00E70AAC">
            <w:pPr>
              <w:rPr>
                <w:color w:val="000000"/>
                <w:sz w:val="21"/>
                <w:szCs w:val="21"/>
              </w:rPr>
            </w:pPr>
            <w:r w:rsidRPr="00B01495">
              <w:rPr>
                <w:color w:val="000000"/>
                <w:sz w:val="21"/>
                <w:szCs w:val="21"/>
              </w:rPr>
              <w:t>Dužina</w:t>
            </w:r>
          </w:p>
        </w:tc>
        <w:tc>
          <w:tcPr>
            <w:tcW w:w="4832" w:type="dxa"/>
            <w:tcBorders>
              <w:top w:val="nil"/>
              <w:left w:val="nil"/>
              <w:bottom w:val="single" w:sz="4" w:space="0" w:color="auto"/>
              <w:right w:val="single" w:sz="4" w:space="0" w:color="auto"/>
            </w:tcBorders>
            <w:shd w:val="clear" w:color="000000" w:fill="FFFFFF"/>
            <w:vAlign w:val="center"/>
            <w:hideMark/>
          </w:tcPr>
          <w:p w14:paraId="58CCD4DF" w14:textId="77777777" w:rsidR="00E70AAC" w:rsidRPr="00B01495" w:rsidRDefault="00E70AAC" w:rsidP="00E70AAC">
            <w:pPr>
              <w:jc w:val="center"/>
              <w:rPr>
                <w:color w:val="000000"/>
                <w:sz w:val="21"/>
                <w:szCs w:val="21"/>
              </w:rPr>
            </w:pPr>
            <w:r w:rsidRPr="00B01495">
              <w:rPr>
                <w:color w:val="000000"/>
                <w:sz w:val="21"/>
                <w:szCs w:val="21"/>
              </w:rPr>
              <w:t>minimalna 4600 mm</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450F616D"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157AA208" w14:textId="77777777" w:rsidTr="0073205D">
        <w:trPr>
          <w:trHeight w:val="308"/>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3E7B5E2D" w14:textId="77777777" w:rsidR="00E70AAC" w:rsidRPr="00B01495" w:rsidRDefault="00E70AAC" w:rsidP="00E70AAC">
            <w:pPr>
              <w:rPr>
                <w:color w:val="000000"/>
                <w:sz w:val="21"/>
                <w:szCs w:val="21"/>
              </w:rPr>
            </w:pPr>
            <w:r w:rsidRPr="00B01495">
              <w:rPr>
                <w:color w:val="000000"/>
                <w:sz w:val="21"/>
                <w:szCs w:val="21"/>
              </w:rPr>
              <w:t>Širina</w:t>
            </w:r>
          </w:p>
        </w:tc>
        <w:tc>
          <w:tcPr>
            <w:tcW w:w="4832" w:type="dxa"/>
            <w:tcBorders>
              <w:top w:val="nil"/>
              <w:left w:val="nil"/>
              <w:bottom w:val="single" w:sz="4" w:space="0" w:color="auto"/>
              <w:right w:val="single" w:sz="4" w:space="0" w:color="auto"/>
            </w:tcBorders>
            <w:shd w:val="clear" w:color="000000" w:fill="FFFFFF"/>
            <w:vAlign w:val="center"/>
            <w:hideMark/>
          </w:tcPr>
          <w:p w14:paraId="1DD8BA71" w14:textId="77777777" w:rsidR="00E70AAC" w:rsidRPr="00B01495" w:rsidRDefault="00E70AAC" w:rsidP="00E70AAC">
            <w:pPr>
              <w:jc w:val="center"/>
              <w:rPr>
                <w:color w:val="000000"/>
                <w:sz w:val="21"/>
                <w:szCs w:val="21"/>
              </w:rPr>
            </w:pPr>
            <w:r w:rsidRPr="00B01495">
              <w:rPr>
                <w:color w:val="000000"/>
                <w:sz w:val="21"/>
                <w:szCs w:val="21"/>
              </w:rPr>
              <w:t>minimalna širina bez retrovizora od 1800 mm</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1E754F94"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35671336" w14:textId="77777777" w:rsidTr="0073205D">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1CA6C867" w14:textId="77777777" w:rsidR="00E70AAC" w:rsidRPr="00B01495" w:rsidRDefault="00E70AAC" w:rsidP="00E70AAC">
            <w:pPr>
              <w:rPr>
                <w:color w:val="000000"/>
                <w:sz w:val="21"/>
                <w:szCs w:val="21"/>
              </w:rPr>
            </w:pPr>
            <w:r w:rsidRPr="00B01495">
              <w:rPr>
                <w:color w:val="000000"/>
                <w:sz w:val="21"/>
                <w:szCs w:val="21"/>
              </w:rPr>
              <w:t>Visina</w:t>
            </w:r>
          </w:p>
        </w:tc>
        <w:tc>
          <w:tcPr>
            <w:tcW w:w="4832" w:type="dxa"/>
            <w:tcBorders>
              <w:top w:val="nil"/>
              <w:left w:val="nil"/>
              <w:bottom w:val="single" w:sz="4" w:space="0" w:color="auto"/>
              <w:right w:val="single" w:sz="4" w:space="0" w:color="auto"/>
            </w:tcBorders>
            <w:shd w:val="clear" w:color="000000" w:fill="FFFFFF"/>
            <w:vAlign w:val="center"/>
            <w:hideMark/>
          </w:tcPr>
          <w:p w14:paraId="4562D36F" w14:textId="77777777" w:rsidR="00E70AAC" w:rsidRPr="00B01495" w:rsidRDefault="00E70AAC" w:rsidP="00E70AAC">
            <w:pPr>
              <w:jc w:val="center"/>
              <w:rPr>
                <w:color w:val="000000"/>
                <w:sz w:val="21"/>
                <w:szCs w:val="21"/>
              </w:rPr>
            </w:pPr>
            <w:r w:rsidRPr="00B01495">
              <w:rPr>
                <w:color w:val="000000"/>
                <w:sz w:val="21"/>
                <w:szCs w:val="21"/>
              </w:rPr>
              <w:t>min 1800 mm</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7B56361E"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6ED5CA6B" w14:textId="77777777" w:rsidTr="0073205D">
        <w:trPr>
          <w:trHeight w:val="6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4E58D143" w14:textId="77777777" w:rsidR="00E70AAC" w:rsidRPr="00B01495" w:rsidRDefault="00E70AAC" w:rsidP="00E70AAC">
            <w:pPr>
              <w:rPr>
                <w:color w:val="000000"/>
                <w:sz w:val="21"/>
                <w:szCs w:val="21"/>
              </w:rPr>
            </w:pPr>
            <w:r w:rsidRPr="00B01495">
              <w:rPr>
                <w:color w:val="000000"/>
                <w:sz w:val="21"/>
                <w:szCs w:val="21"/>
              </w:rPr>
              <w:t>Volumen tovarnog prostora, s preklopljenom stražnjom klupom</w:t>
            </w:r>
          </w:p>
        </w:tc>
        <w:tc>
          <w:tcPr>
            <w:tcW w:w="4832" w:type="dxa"/>
            <w:tcBorders>
              <w:top w:val="nil"/>
              <w:left w:val="nil"/>
              <w:bottom w:val="single" w:sz="4" w:space="0" w:color="auto"/>
              <w:right w:val="single" w:sz="4" w:space="0" w:color="auto"/>
            </w:tcBorders>
            <w:shd w:val="clear" w:color="000000" w:fill="FFFFFF"/>
            <w:vAlign w:val="center"/>
            <w:hideMark/>
          </w:tcPr>
          <w:p w14:paraId="4060DE97" w14:textId="77777777" w:rsidR="00E70AAC" w:rsidRPr="00B01495" w:rsidRDefault="00E70AAC" w:rsidP="00E70AAC">
            <w:pPr>
              <w:jc w:val="center"/>
              <w:rPr>
                <w:color w:val="000000"/>
                <w:sz w:val="21"/>
                <w:szCs w:val="21"/>
              </w:rPr>
            </w:pPr>
            <w:r w:rsidRPr="00B01495">
              <w:rPr>
                <w:color w:val="000000"/>
                <w:sz w:val="21"/>
                <w:szCs w:val="21"/>
              </w:rPr>
              <w:t>min 3,0 m³</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5F482C3B"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71EB9B46" w14:textId="77777777" w:rsidTr="0073205D">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1AC355CC" w14:textId="3D07C49C" w:rsidR="00E70AAC" w:rsidRPr="00B01495" w:rsidRDefault="0073205D" w:rsidP="00E70AAC">
            <w:pPr>
              <w:rPr>
                <w:color w:val="000000"/>
                <w:sz w:val="21"/>
                <w:szCs w:val="21"/>
              </w:rPr>
            </w:pPr>
            <w:r w:rsidRPr="00B01495">
              <w:rPr>
                <w:color w:val="000000"/>
                <w:sz w:val="21"/>
                <w:szCs w:val="21"/>
              </w:rPr>
              <w:t>Korisna nosivost</w:t>
            </w:r>
          </w:p>
        </w:tc>
        <w:tc>
          <w:tcPr>
            <w:tcW w:w="4832" w:type="dxa"/>
            <w:tcBorders>
              <w:top w:val="nil"/>
              <w:left w:val="nil"/>
              <w:bottom w:val="single" w:sz="4" w:space="0" w:color="auto"/>
              <w:right w:val="single" w:sz="4" w:space="0" w:color="auto"/>
            </w:tcBorders>
            <w:shd w:val="clear" w:color="000000" w:fill="FFFFFF"/>
            <w:vAlign w:val="center"/>
            <w:hideMark/>
          </w:tcPr>
          <w:p w14:paraId="52BF2E60" w14:textId="77777777" w:rsidR="00E70AAC" w:rsidRPr="00B01495" w:rsidRDefault="00E70AAC" w:rsidP="00E70AAC">
            <w:pPr>
              <w:jc w:val="center"/>
              <w:rPr>
                <w:color w:val="000000"/>
                <w:sz w:val="21"/>
                <w:szCs w:val="21"/>
              </w:rPr>
            </w:pPr>
            <w:r w:rsidRPr="00B01495">
              <w:rPr>
                <w:color w:val="000000"/>
                <w:sz w:val="21"/>
                <w:szCs w:val="21"/>
              </w:rPr>
              <w:t>minimalno 690 kg</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0B630CB8" w14:textId="77777777" w:rsidR="00E70AAC" w:rsidRPr="00B01495" w:rsidRDefault="00E70AAC" w:rsidP="00E70AAC">
            <w:pPr>
              <w:jc w:val="center"/>
              <w:rPr>
                <w:color w:val="000000"/>
                <w:sz w:val="21"/>
                <w:szCs w:val="21"/>
              </w:rPr>
            </w:pPr>
            <w:r w:rsidRPr="00B01495">
              <w:rPr>
                <w:color w:val="000000"/>
                <w:sz w:val="21"/>
                <w:szCs w:val="21"/>
              </w:rPr>
              <w:t> </w:t>
            </w:r>
          </w:p>
        </w:tc>
      </w:tr>
      <w:tr w:rsidR="0073205D" w:rsidRPr="00B01495" w14:paraId="22E9C700" w14:textId="77777777" w:rsidTr="0073205D">
        <w:trPr>
          <w:trHeight w:val="300"/>
        </w:trPr>
        <w:tc>
          <w:tcPr>
            <w:tcW w:w="2830" w:type="dxa"/>
            <w:tcBorders>
              <w:top w:val="nil"/>
              <w:left w:val="single" w:sz="4" w:space="0" w:color="auto"/>
              <w:bottom w:val="single" w:sz="4" w:space="0" w:color="auto"/>
              <w:right w:val="single" w:sz="4" w:space="0" w:color="auto"/>
            </w:tcBorders>
            <w:shd w:val="clear" w:color="auto" w:fill="auto"/>
            <w:vAlign w:val="center"/>
          </w:tcPr>
          <w:p w14:paraId="2039A02C" w14:textId="77777777" w:rsidR="0073205D" w:rsidRPr="00D12BF7" w:rsidRDefault="0073205D" w:rsidP="00AE6CB9">
            <w:pPr>
              <w:rPr>
                <w:color w:val="000000"/>
                <w:sz w:val="21"/>
                <w:szCs w:val="21"/>
              </w:rPr>
            </w:pPr>
            <w:r w:rsidRPr="00D12BF7">
              <w:rPr>
                <w:color w:val="000000"/>
                <w:sz w:val="21"/>
                <w:szCs w:val="21"/>
              </w:rPr>
              <w:t>Najveća dopuštena ukupna masa vozila u kg</w:t>
            </w:r>
          </w:p>
        </w:tc>
        <w:tc>
          <w:tcPr>
            <w:tcW w:w="4832" w:type="dxa"/>
            <w:tcBorders>
              <w:top w:val="nil"/>
              <w:left w:val="nil"/>
              <w:bottom w:val="single" w:sz="4" w:space="0" w:color="auto"/>
              <w:right w:val="single" w:sz="4" w:space="0" w:color="auto"/>
            </w:tcBorders>
            <w:shd w:val="clear" w:color="auto" w:fill="auto"/>
            <w:vAlign w:val="center"/>
          </w:tcPr>
          <w:p w14:paraId="5DC27619" w14:textId="77777777" w:rsidR="0073205D" w:rsidRPr="00B01495" w:rsidRDefault="0073205D" w:rsidP="00AE6CB9">
            <w:pPr>
              <w:jc w:val="center"/>
              <w:rPr>
                <w:color w:val="000000"/>
                <w:sz w:val="21"/>
                <w:szCs w:val="21"/>
              </w:rPr>
            </w:pPr>
            <w:r w:rsidRPr="00D12BF7">
              <w:rPr>
                <w:color w:val="000000"/>
                <w:sz w:val="21"/>
                <w:szCs w:val="21"/>
              </w:rPr>
              <w:t>Max. 3500 kg</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8398D2E" w14:textId="77777777" w:rsidR="0073205D" w:rsidRPr="00B01495" w:rsidRDefault="0073205D" w:rsidP="00AE6CB9">
            <w:pPr>
              <w:jc w:val="center"/>
              <w:rPr>
                <w:color w:val="000000"/>
                <w:sz w:val="21"/>
                <w:szCs w:val="21"/>
              </w:rPr>
            </w:pPr>
          </w:p>
        </w:tc>
      </w:tr>
      <w:tr w:rsidR="00E70AAC" w:rsidRPr="00B01495" w14:paraId="24369CE8" w14:textId="77777777" w:rsidTr="0073205D">
        <w:trPr>
          <w:trHeight w:val="300"/>
        </w:trPr>
        <w:tc>
          <w:tcPr>
            <w:tcW w:w="2830" w:type="dxa"/>
            <w:tcBorders>
              <w:top w:val="nil"/>
              <w:left w:val="single" w:sz="4" w:space="0" w:color="auto"/>
              <w:bottom w:val="single" w:sz="4" w:space="0" w:color="auto"/>
              <w:right w:val="single" w:sz="4" w:space="0" w:color="auto"/>
            </w:tcBorders>
            <w:shd w:val="clear" w:color="000000" w:fill="F2F2F2"/>
            <w:vAlign w:val="center"/>
            <w:hideMark/>
          </w:tcPr>
          <w:p w14:paraId="76B0C19D" w14:textId="77777777" w:rsidR="00E70AAC" w:rsidRPr="00B01495" w:rsidRDefault="00E70AAC" w:rsidP="00E70AAC">
            <w:pPr>
              <w:rPr>
                <w:color w:val="000000"/>
                <w:sz w:val="21"/>
                <w:szCs w:val="21"/>
              </w:rPr>
            </w:pPr>
            <w:r w:rsidRPr="00B01495">
              <w:rPr>
                <w:color w:val="000000"/>
                <w:sz w:val="21"/>
                <w:szCs w:val="21"/>
              </w:rPr>
              <w:t>OBVEZNA OPREMA</w:t>
            </w:r>
          </w:p>
        </w:tc>
        <w:tc>
          <w:tcPr>
            <w:tcW w:w="4832" w:type="dxa"/>
            <w:tcBorders>
              <w:top w:val="nil"/>
              <w:left w:val="nil"/>
              <w:bottom w:val="single" w:sz="4" w:space="0" w:color="auto"/>
              <w:right w:val="single" w:sz="4" w:space="0" w:color="auto"/>
            </w:tcBorders>
            <w:shd w:val="clear" w:color="000000" w:fill="F2F2F2"/>
            <w:vAlign w:val="center"/>
            <w:hideMark/>
          </w:tcPr>
          <w:p w14:paraId="7600A788" w14:textId="77777777" w:rsidR="00E70AAC" w:rsidRPr="00B01495" w:rsidRDefault="00E70AAC" w:rsidP="00E70AAC">
            <w:pPr>
              <w:jc w:val="center"/>
              <w:rPr>
                <w:color w:val="000000"/>
                <w:sz w:val="21"/>
                <w:szCs w:val="21"/>
              </w:rPr>
            </w:pPr>
            <w:r w:rsidRPr="00B01495">
              <w:rPr>
                <w:color w:val="000000"/>
                <w:sz w:val="21"/>
                <w:szCs w:val="21"/>
              </w:rPr>
              <w:t> </w:t>
            </w:r>
          </w:p>
        </w:tc>
        <w:tc>
          <w:tcPr>
            <w:tcW w:w="1418" w:type="dxa"/>
            <w:gridSpan w:val="2"/>
            <w:tcBorders>
              <w:top w:val="single" w:sz="4" w:space="0" w:color="auto"/>
              <w:left w:val="nil"/>
              <w:bottom w:val="single" w:sz="4" w:space="0" w:color="auto"/>
              <w:right w:val="single" w:sz="4" w:space="0" w:color="auto"/>
            </w:tcBorders>
            <w:shd w:val="clear" w:color="000000" w:fill="F2F2F2"/>
            <w:vAlign w:val="center"/>
            <w:hideMark/>
          </w:tcPr>
          <w:p w14:paraId="12280438" w14:textId="77777777" w:rsidR="00E70AAC" w:rsidRPr="00B01495" w:rsidRDefault="00E70AAC" w:rsidP="00E70AAC">
            <w:pPr>
              <w:jc w:val="center"/>
              <w:rPr>
                <w:color w:val="000000"/>
                <w:sz w:val="21"/>
                <w:szCs w:val="21"/>
              </w:rPr>
            </w:pPr>
            <w:r w:rsidRPr="00B01495">
              <w:rPr>
                <w:color w:val="000000"/>
                <w:sz w:val="21"/>
                <w:szCs w:val="21"/>
              </w:rPr>
              <w:t> </w:t>
            </w:r>
          </w:p>
        </w:tc>
      </w:tr>
      <w:tr w:rsidR="00E70AAC" w:rsidRPr="00B01495" w14:paraId="1D9DC347" w14:textId="77777777" w:rsidTr="0073205D">
        <w:trPr>
          <w:trHeight w:val="300"/>
        </w:trPr>
        <w:tc>
          <w:tcPr>
            <w:tcW w:w="76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2E2B79" w14:textId="77777777" w:rsidR="00E70AAC" w:rsidRPr="00B01495" w:rsidRDefault="00E70AAC" w:rsidP="00E70AAC">
            <w:pPr>
              <w:rPr>
                <w:color w:val="000000"/>
                <w:sz w:val="21"/>
                <w:szCs w:val="21"/>
              </w:rPr>
            </w:pPr>
            <w:r w:rsidRPr="00B01495">
              <w:rPr>
                <w:color w:val="000000"/>
                <w:sz w:val="21"/>
                <w:szCs w:val="21"/>
              </w:rPr>
              <w:t>ABS – sustav protiv blokiranja kotača pri kočenju</w:t>
            </w:r>
          </w:p>
        </w:tc>
        <w:tc>
          <w:tcPr>
            <w:tcW w:w="669" w:type="dxa"/>
            <w:tcBorders>
              <w:top w:val="nil"/>
              <w:left w:val="nil"/>
              <w:bottom w:val="single" w:sz="4" w:space="0" w:color="auto"/>
              <w:right w:val="single" w:sz="4" w:space="0" w:color="auto"/>
            </w:tcBorders>
            <w:shd w:val="clear" w:color="000000" w:fill="FFFFFF"/>
            <w:vAlign w:val="center"/>
            <w:hideMark/>
          </w:tcPr>
          <w:p w14:paraId="2C46ADD4" w14:textId="77777777" w:rsidR="00E70AAC" w:rsidRPr="00B01495" w:rsidRDefault="00E70AAC" w:rsidP="00E70AAC">
            <w:pPr>
              <w:jc w:val="center"/>
              <w:rPr>
                <w:color w:val="000000"/>
                <w:sz w:val="21"/>
                <w:szCs w:val="21"/>
              </w:rPr>
            </w:pPr>
            <w:r w:rsidRPr="00B01495">
              <w:rPr>
                <w:color w:val="000000"/>
                <w:sz w:val="21"/>
                <w:szCs w:val="21"/>
              </w:rPr>
              <w:t>DA</w:t>
            </w:r>
          </w:p>
        </w:tc>
        <w:tc>
          <w:tcPr>
            <w:tcW w:w="749" w:type="dxa"/>
            <w:tcBorders>
              <w:top w:val="nil"/>
              <w:left w:val="nil"/>
              <w:bottom w:val="single" w:sz="4" w:space="0" w:color="auto"/>
              <w:right w:val="single" w:sz="4" w:space="0" w:color="auto"/>
            </w:tcBorders>
            <w:shd w:val="clear" w:color="000000" w:fill="FFFFFF"/>
            <w:vAlign w:val="center"/>
            <w:hideMark/>
          </w:tcPr>
          <w:p w14:paraId="2E8774EF" w14:textId="77777777" w:rsidR="00E70AAC" w:rsidRPr="00B01495" w:rsidRDefault="00E70AAC" w:rsidP="00E70AAC">
            <w:pPr>
              <w:jc w:val="center"/>
              <w:rPr>
                <w:color w:val="000000"/>
                <w:sz w:val="21"/>
                <w:szCs w:val="21"/>
              </w:rPr>
            </w:pPr>
            <w:r w:rsidRPr="00B01495">
              <w:rPr>
                <w:color w:val="000000"/>
                <w:sz w:val="21"/>
                <w:szCs w:val="21"/>
              </w:rPr>
              <w:t>NE</w:t>
            </w:r>
          </w:p>
        </w:tc>
      </w:tr>
      <w:tr w:rsidR="00E70AAC" w:rsidRPr="00B01495" w14:paraId="77108D66" w14:textId="77777777" w:rsidTr="0073205D">
        <w:trPr>
          <w:trHeight w:val="300"/>
        </w:trPr>
        <w:tc>
          <w:tcPr>
            <w:tcW w:w="76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593516" w14:textId="77777777" w:rsidR="00E70AAC" w:rsidRPr="00B01495" w:rsidRDefault="00E70AAC" w:rsidP="00E70AAC">
            <w:pPr>
              <w:rPr>
                <w:color w:val="000000"/>
                <w:sz w:val="21"/>
                <w:szCs w:val="21"/>
              </w:rPr>
            </w:pPr>
            <w:r w:rsidRPr="00B01495">
              <w:rPr>
                <w:color w:val="000000"/>
                <w:sz w:val="21"/>
                <w:szCs w:val="21"/>
              </w:rPr>
              <w:t>ESP – elektronski nadzor stabilnosti vozila</w:t>
            </w:r>
          </w:p>
        </w:tc>
        <w:tc>
          <w:tcPr>
            <w:tcW w:w="669" w:type="dxa"/>
            <w:tcBorders>
              <w:top w:val="nil"/>
              <w:left w:val="nil"/>
              <w:bottom w:val="single" w:sz="4" w:space="0" w:color="auto"/>
              <w:right w:val="single" w:sz="4" w:space="0" w:color="auto"/>
            </w:tcBorders>
            <w:shd w:val="clear" w:color="000000" w:fill="FFFFFF"/>
            <w:vAlign w:val="center"/>
            <w:hideMark/>
          </w:tcPr>
          <w:p w14:paraId="215672F9" w14:textId="77777777" w:rsidR="00E70AAC" w:rsidRPr="00B01495" w:rsidRDefault="00E70AAC" w:rsidP="00E70AAC">
            <w:pPr>
              <w:jc w:val="center"/>
              <w:rPr>
                <w:color w:val="000000"/>
                <w:sz w:val="21"/>
                <w:szCs w:val="21"/>
              </w:rPr>
            </w:pPr>
            <w:r w:rsidRPr="00B01495">
              <w:rPr>
                <w:color w:val="000000"/>
                <w:sz w:val="21"/>
                <w:szCs w:val="21"/>
              </w:rPr>
              <w:t>DA</w:t>
            </w:r>
          </w:p>
        </w:tc>
        <w:tc>
          <w:tcPr>
            <w:tcW w:w="749" w:type="dxa"/>
            <w:tcBorders>
              <w:top w:val="nil"/>
              <w:left w:val="nil"/>
              <w:bottom w:val="single" w:sz="4" w:space="0" w:color="auto"/>
              <w:right w:val="single" w:sz="4" w:space="0" w:color="auto"/>
            </w:tcBorders>
            <w:shd w:val="clear" w:color="000000" w:fill="FFFFFF"/>
            <w:vAlign w:val="center"/>
            <w:hideMark/>
          </w:tcPr>
          <w:p w14:paraId="0C85761A" w14:textId="77777777" w:rsidR="00E70AAC" w:rsidRPr="00B01495" w:rsidRDefault="00E70AAC" w:rsidP="00E70AAC">
            <w:pPr>
              <w:jc w:val="center"/>
              <w:rPr>
                <w:color w:val="000000"/>
                <w:sz w:val="21"/>
                <w:szCs w:val="21"/>
              </w:rPr>
            </w:pPr>
            <w:r w:rsidRPr="00B01495">
              <w:rPr>
                <w:color w:val="000000"/>
                <w:sz w:val="21"/>
                <w:szCs w:val="21"/>
              </w:rPr>
              <w:t>NE</w:t>
            </w:r>
          </w:p>
        </w:tc>
      </w:tr>
      <w:tr w:rsidR="00E70AAC" w:rsidRPr="00B01495" w14:paraId="09278FDA" w14:textId="77777777" w:rsidTr="0073205D">
        <w:trPr>
          <w:trHeight w:val="300"/>
        </w:trPr>
        <w:tc>
          <w:tcPr>
            <w:tcW w:w="76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0D669C" w14:textId="77777777" w:rsidR="00E70AAC" w:rsidRPr="00B01495" w:rsidRDefault="00E70AAC" w:rsidP="00E70AAC">
            <w:pPr>
              <w:rPr>
                <w:color w:val="000000"/>
                <w:sz w:val="21"/>
                <w:szCs w:val="21"/>
              </w:rPr>
            </w:pPr>
            <w:r w:rsidRPr="00B01495">
              <w:rPr>
                <w:color w:val="000000"/>
                <w:sz w:val="21"/>
                <w:szCs w:val="21"/>
              </w:rPr>
              <w:t>zračni jastuk za vozača</w:t>
            </w:r>
          </w:p>
        </w:tc>
        <w:tc>
          <w:tcPr>
            <w:tcW w:w="669" w:type="dxa"/>
            <w:tcBorders>
              <w:top w:val="nil"/>
              <w:left w:val="nil"/>
              <w:bottom w:val="single" w:sz="4" w:space="0" w:color="auto"/>
              <w:right w:val="single" w:sz="4" w:space="0" w:color="auto"/>
            </w:tcBorders>
            <w:shd w:val="clear" w:color="000000" w:fill="FFFFFF"/>
            <w:vAlign w:val="center"/>
            <w:hideMark/>
          </w:tcPr>
          <w:p w14:paraId="0A263F86" w14:textId="77777777" w:rsidR="00E70AAC" w:rsidRPr="00B01495" w:rsidRDefault="00E70AAC" w:rsidP="00E70AAC">
            <w:pPr>
              <w:jc w:val="center"/>
              <w:rPr>
                <w:color w:val="000000"/>
                <w:sz w:val="21"/>
                <w:szCs w:val="21"/>
              </w:rPr>
            </w:pPr>
            <w:r w:rsidRPr="00B01495">
              <w:rPr>
                <w:color w:val="000000"/>
                <w:sz w:val="21"/>
                <w:szCs w:val="21"/>
              </w:rPr>
              <w:t>DA</w:t>
            </w:r>
          </w:p>
        </w:tc>
        <w:tc>
          <w:tcPr>
            <w:tcW w:w="749" w:type="dxa"/>
            <w:tcBorders>
              <w:top w:val="nil"/>
              <w:left w:val="nil"/>
              <w:bottom w:val="single" w:sz="4" w:space="0" w:color="auto"/>
              <w:right w:val="single" w:sz="4" w:space="0" w:color="auto"/>
            </w:tcBorders>
            <w:shd w:val="clear" w:color="000000" w:fill="FFFFFF"/>
            <w:vAlign w:val="center"/>
            <w:hideMark/>
          </w:tcPr>
          <w:p w14:paraId="785FAAC7" w14:textId="77777777" w:rsidR="00E70AAC" w:rsidRPr="00B01495" w:rsidRDefault="00E70AAC" w:rsidP="00E70AAC">
            <w:pPr>
              <w:jc w:val="center"/>
              <w:rPr>
                <w:color w:val="000000"/>
                <w:sz w:val="21"/>
                <w:szCs w:val="21"/>
              </w:rPr>
            </w:pPr>
            <w:r w:rsidRPr="00B01495">
              <w:rPr>
                <w:color w:val="000000"/>
                <w:sz w:val="21"/>
                <w:szCs w:val="21"/>
              </w:rPr>
              <w:t>NE</w:t>
            </w:r>
          </w:p>
        </w:tc>
      </w:tr>
      <w:tr w:rsidR="00E70AAC" w:rsidRPr="00B01495" w14:paraId="261BCAB5" w14:textId="77777777" w:rsidTr="0073205D">
        <w:trPr>
          <w:trHeight w:val="300"/>
        </w:trPr>
        <w:tc>
          <w:tcPr>
            <w:tcW w:w="76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C665E7" w14:textId="77777777" w:rsidR="00E70AAC" w:rsidRPr="00B01495" w:rsidRDefault="00E70AAC" w:rsidP="00E70AAC">
            <w:pPr>
              <w:rPr>
                <w:color w:val="000000"/>
                <w:sz w:val="21"/>
                <w:szCs w:val="21"/>
              </w:rPr>
            </w:pPr>
            <w:r w:rsidRPr="00B01495">
              <w:rPr>
                <w:color w:val="000000"/>
                <w:sz w:val="21"/>
                <w:szCs w:val="21"/>
              </w:rPr>
              <w:t>daljinsko centralno zaključavanje</w:t>
            </w:r>
          </w:p>
        </w:tc>
        <w:tc>
          <w:tcPr>
            <w:tcW w:w="669" w:type="dxa"/>
            <w:tcBorders>
              <w:top w:val="nil"/>
              <w:left w:val="nil"/>
              <w:bottom w:val="single" w:sz="4" w:space="0" w:color="auto"/>
              <w:right w:val="single" w:sz="4" w:space="0" w:color="auto"/>
            </w:tcBorders>
            <w:shd w:val="clear" w:color="000000" w:fill="FFFFFF"/>
            <w:vAlign w:val="center"/>
            <w:hideMark/>
          </w:tcPr>
          <w:p w14:paraId="4F40223D" w14:textId="77777777" w:rsidR="00E70AAC" w:rsidRPr="00B01495" w:rsidRDefault="00E70AAC" w:rsidP="00E70AAC">
            <w:pPr>
              <w:jc w:val="center"/>
              <w:rPr>
                <w:color w:val="000000"/>
                <w:sz w:val="21"/>
                <w:szCs w:val="21"/>
              </w:rPr>
            </w:pPr>
            <w:r w:rsidRPr="00B01495">
              <w:rPr>
                <w:color w:val="000000"/>
                <w:sz w:val="21"/>
                <w:szCs w:val="21"/>
              </w:rPr>
              <w:t>DA</w:t>
            </w:r>
          </w:p>
        </w:tc>
        <w:tc>
          <w:tcPr>
            <w:tcW w:w="749" w:type="dxa"/>
            <w:tcBorders>
              <w:top w:val="nil"/>
              <w:left w:val="nil"/>
              <w:bottom w:val="single" w:sz="4" w:space="0" w:color="auto"/>
              <w:right w:val="single" w:sz="4" w:space="0" w:color="auto"/>
            </w:tcBorders>
            <w:shd w:val="clear" w:color="000000" w:fill="FFFFFF"/>
            <w:vAlign w:val="center"/>
            <w:hideMark/>
          </w:tcPr>
          <w:p w14:paraId="6A6E5766" w14:textId="77777777" w:rsidR="00E70AAC" w:rsidRPr="00B01495" w:rsidRDefault="00E70AAC" w:rsidP="00E70AAC">
            <w:pPr>
              <w:jc w:val="center"/>
              <w:rPr>
                <w:color w:val="000000"/>
                <w:sz w:val="21"/>
                <w:szCs w:val="21"/>
              </w:rPr>
            </w:pPr>
            <w:r w:rsidRPr="00B01495">
              <w:rPr>
                <w:color w:val="000000"/>
                <w:sz w:val="21"/>
                <w:szCs w:val="21"/>
              </w:rPr>
              <w:t>NE</w:t>
            </w:r>
          </w:p>
        </w:tc>
      </w:tr>
      <w:tr w:rsidR="00E70AAC" w:rsidRPr="00B01495" w14:paraId="7AF155C0" w14:textId="77777777" w:rsidTr="0073205D">
        <w:trPr>
          <w:trHeight w:val="300"/>
        </w:trPr>
        <w:tc>
          <w:tcPr>
            <w:tcW w:w="76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33C55C0" w14:textId="77777777" w:rsidR="00E70AAC" w:rsidRPr="00B01495" w:rsidRDefault="00E70AAC" w:rsidP="00E70AAC">
            <w:pPr>
              <w:rPr>
                <w:color w:val="000000"/>
                <w:sz w:val="21"/>
                <w:szCs w:val="21"/>
              </w:rPr>
            </w:pPr>
            <w:r w:rsidRPr="00B01495">
              <w:rPr>
                <w:color w:val="000000"/>
                <w:sz w:val="21"/>
                <w:szCs w:val="21"/>
              </w:rPr>
              <w:t>klupa za 3 putnika u drugom redu</w:t>
            </w:r>
          </w:p>
        </w:tc>
        <w:tc>
          <w:tcPr>
            <w:tcW w:w="669" w:type="dxa"/>
            <w:tcBorders>
              <w:top w:val="nil"/>
              <w:left w:val="nil"/>
              <w:bottom w:val="single" w:sz="4" w:space="0" w:color="auto"/>
              <w:right w:val="single" w:sz="4" w:space="0" w:color="auto"/>
            </w:tcBorders>
            <w:shd w:val="clear" w:color="000000" w:fill="FFFFFF"/>
            <w:vAlign w:val="center"/>
            <w:hideMark/>
          </w:tcPr>
          <w:p w14:paraId="0CB271FB" w14:textId="77777777" w:rsidR="00E70AAC" w:rsidRPr="00B01495" w:rsidRDefault="00E70AAC" w:rsidP="00E70AAC">
            <w:pPr>
              <w:jc w:val="center"/>
              <w:rPr>
                <w:color w:val="000000"/>
                <w:sz w:val="21"/>
                <w:szCs w:val="21"/>
              </w:rPr>
            </w:pPr>
            <w:r w:rsidRPr="00B01495">
              <w:rPr>
                <w:color w:val="000000"/>
                <w:sz w:val="21"/>
                <w:szCs w:val="21"/>
              </w:rPr>
              <w:t>DA</w:t>
            </w:r>
          </w:p>
        </w:tc>
        <w:tc>
          <w:tcPr>
            <w:tcW w:w="749" w:type="dxa"/>
            <w:tcBorders>
              <w:top w:val="nil"/>
              <w:left w:val="nil"/>
              <w:bottom w:val="single" w:sz="4" w:space="0" w:color="auto"/>
              <w:right w:val="single" w:sz="4" w:space="0" w:color="auto"/>
            </w:tcBorders>
            <w:shd w:val="clear" w:color="000000" w:fill="FFFFFF"/>
            <w:vAlign w:val="center"/>
            <w:hideMark/>
          </w:tcPr>
          <w:p w14:paraId="34CB6BBF" w14:textId="77777777" w:rsidR="00E70AAC" w:rsidRPr="00B01495" w:rsidRDefault="00E70AAC" w:rsidP="00E70AAC">
            <w:pPr>
              <w:jc w:val="center"/>
              <w:rPr>
                <w:color w:val="000000"/>
                <w:sz w:val="21"/>
                <w:szCs w:val="21"/>
              </w:rPr>
            </w:pPr>
            <w:r w:rsidRPr="00B01495">
              <w:rPr>
                <w:color w:val="000000"/>
                <w:sz w:val="21"/>
                <w:szCs w:val="21"/>
              </w:rPr>
              <w:t>NE</w:t>
            </w:r>
          </w:p>
        </w:tc>
      </w:tr>
      <w:tr w:rsidR="00E70AAC" w:rsidRPr="00B01495" w14:paraId="41A752C3" w14:textId="77777777" w:rsidTr="0073205D">
        <w:trPr>
          <w:trHeight w:val="300"/>
        </w:trPr>
        <w:tc>
          <w:tcPr>
            <w:tcW w:w="76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739F03" w14:textId="77777777" w:rsidR="00E70AAC" w:rsidRPr="00B01495" w:rsidRDefault="00E70AAC" w:rsidP="00E70AAC">
            <w:pPr>
              <w:rPr>
                <w:color w:val="000000"/>
                <w:sz w:val="21"/>
                <w:szCs w:val="21"/>
              </w:rPr>
            </w:pPr>
            <w:r w:rsidRPr="00B01495">
              <w:rPr>
                <w:color w:val="000000"/>
                <w:sz w:val="21"/>
                <w:szCs w:val="21"/>
              </w:rPr>
              <w:t>upravljač podesiv po visini i dubini</w:t>
            </w:r>
          </w:p>
        </w:tc>
        <w:tc>
          <w:tcPr>
            <w:tcW w:w="669" w:type="dxa"/>
            <w:tcBorders>
              <w:top w:val="nil"/>
              <w:left w:val="nil"/>
              <w:bottom w:val="single" w:sz="4" w:space="0" w:color="auto"/>
              <w:right w:val="single" w:sz="4" w:space="0" w:color="auto"/>
            </w:tcBorders>
            <w:shd w:val="clear" w:color="000000" w:fill="FFFFFF"/>
            <w:vAlign w:val="center"/>
            <w:hideMark/>
          </w:tcPr>
          <w:p w14:paraId="49A7FE18" w14:textId="77777777" w:rsidR="00E70AAC" w:rsidRPr="00B01495" w:rsidRDefault="00E70AAC" w:rsidP="00E70AAC">
            <w:pPr>
              <w:jc w:val="center"/>
              <w:rPr>
                <w:color w:val="000000"/>
                <w:sz w:val="21"/>
                <w:szCs w:val="21"/>
              </w:rPr>
            </w:pPr>
            <w:r w:rsidRPr="00B01495">
              <w:rPr>
                <w:color w:val="000000"/>
                <w:sz w:val="21"/>
                <w:szCs w:val="21"/>
              </w:rPr>
              <w:t>DA</w:t>
            </w:r>
          </w:p>
        </w:tc>
        <w:tc>
          <w:tcPr>
            <w:tcW w:w="749" w:type="dxa"/>
            <w:tcBorders>
              <w:top w:val="nil"/>
              <w:left w:val="nil"/>
              <w:bottom w:val="single" w:sz="4" w:space="0" w:color="auto"/>
              <w:right w:val="single" w:sz="4" w:space="0" w:color="auto"/>
            </w:tcBorders>
            <w:shd w:val="clear" w:color="000000" w:fill="FFFFFF"/>
            <w:vAlign w:val="center"/>
            <w:hideMark/>
          </w:tcPr>
          <w:p w14:paraId="4CCBCDE9" w14:textId="77777777" w:rsidR="00E70AAC" w:rsidRPr="00B01495" w:rsidRDefault="00E70AAC" w:rsidP="00E70AAC">
            <w:pPr>
              <w:jc w:val="center"/>
              <w:rPr>
                <w:color w:val="000000"/>
                <w:sz w:val="21"/>
                <w:szCs w:val="21"/>
              </w:rPr>
            </w:pPr>
            <w:r w:rsidRPr="00B01495">
              <w:rPr>
                <w:color w:val="000000"/>
                <w:sz w:val="21"/>
                <w:szCs w:val="21"/>
              </w:rPr>
              <w:t>NE</w:t>
            </w:r>
          </w:p>
        </w:tc>
      </w:tr>
      <w:tr w:rsidR="00E70AAC" w:rsidRPr="00B01495" w14:paraId="6B8951BA" w14:textId="77777777" w:rsidTr="0073205D">
        <w:trPr>
          <w:trHeight w:val="300"/>
        </w:trPr>
        <w:tc>
          <w:tcPr>
            <w:tcW w:w="76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1EEAFD" w14:textId="77777777" w:rsidR="00E70AAC" w:rsidRPr="00B01495" w:rsidRDefault="00E70AAC" w:rsidP="00E70AAC">
            <w:pPr>
              <w:rPr>
                <w:color w:val="000000"/>
                <w:sz w:val="21"/>
                <w:szCs w:val="21"/>
              </w:rPr>
            </w:pPr>
            <w:r w:rsidRPr="00B01495">
              <w:rPr>
                <w:color w:val="000000"/>
                <w:sz w:val="21"/>
                <w:szCs w:val="21"/>
              </w:rPr>
              <w:t xml:space="preserve">ostakljena stražnja vrata </w:t>
            </w:r>
          </w:p>
        </w:tc>
        <w:tc>
          <w:tcPr>
            <w:tcW w:w="669" w:type="dxa"/>
            <w:tcBorders>
              <w:top w:val="nil"/>
              <w:left w:val="nil"/>
              <w:bottom w:val="single" w:sz="4" w:space="0" w:color="auto"/>
              <w:right w:val="single" w:sz="4" w:space="0" w:color="auto"/>
            </w:tcBorders>
            <w:shd w:val="clear" w:color="000000" w:fill="FFFFFF"/>
            <w:vAlign w:val="center"/>
            <w:hideMark/>
          </w:tcPr>
          <w:p w14:paraId="7C29D82E" w14:textId="77777777" w:rsidR="00E70AAC" w:rsidRPr="00B01495" w:rsidRDefault="00E70AAC" w:rsidP="00E70AAC">
            <w:pPr>
              <w:jc w:val="center"/>
              <w:rPr>
                <w:color w:val="000000"/>
                <w:sz w:val="21"/>
                <w:szCs w:val="21"/>
              </w:rPr>
            </w:pPr>
            <w:r w:rsidRPr="00B01495">
              <w:rPr>
                <w:color w:val="000000"/>
                <w:sz w:val="21"/>
                <w:szCs w:val="21"/>
              </w:rPr>
              <w:t>DA</w:t>
            </w:r>
          </w:p>
        </w:tc>
        <w:tc>
          <w:tcPr>
            <w:tcW w:w="749" w:type="dxa"/>
            <w:tcBorders>
              <w:top w:val="nil"/>
              <w:left w:val="nil"/>
              <w:bottom w:val="single" w:sz="4" w:space="0" w:color="auto"/>
              <w:right w:val="single" w:sz="4" w:space="0" w:color="auto"/>
            </w:tcBorders>
            <w:shd w:val="clear" w:color="000000" w:fill="FFFFFF"/>
            <w:vAlign w:val="center"/>
            <w:hideMark/>
          </w:tcPr>
          <w:p w14:paraId="6C57489B" w14:textId="77777777" w:rsidR="00E70AAC" w:rsidRPr="00B01495" w:rsidRDefault="00E70AAC" w:rsidP="00E70AAC">
            <w:pPr>
              <w:jc w:val="center"/>
              <w:rPr>
                <w:color w:val="000000"/>
                <w:sz w:val="21"/>
                <w:szCs w:val="21"/>
              </w:rPr>
            </w:pPr>
            <w:r w:rsidRPr="00B01495">
              <w:rPr>
                <w:color w:val="000000"/>
                <w:sz w:val="21"/>
                <w:szCs w:val="21"/>
              </w:rPr>
              <w:t>NE</w:t>
            </w:r>
          </w:p>
        </w:tc>
      </w:tr>
      <w:tr w:rsidR="00E70AAC" w:rsidRPr="00B01495" w14:paraId="30D6B816" w14:textId="77777777" w:rsidTr="0073205D">
        <w:trPr>
          <w:trHeight w:val="300"/>
        </w:trPr>
        <w:tc>
          <w:tcPr>
            <w:tcW w:w="76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112A4F" w14:textId="77777777" w:rsidR="00E70AAC" w:rsidRPr="00B01495" w:rsidRDefault="00E70AAC" w:rsidP="00E70AAC">
            <w:pPr>
              <w:rPr>
                <w:color w:val="000000"/>
                <w:sz w:val="21"/>
                <w:szCs w:val="21"/>
              </w:rPr>
            </w:pPr>
            <w:r w:rsidRPr="00B01495">
              <w:rPr>
                <w:color w:val="000000"/>
                <w:sz w:val="21"/>
                <w:szCs w:val="21"/>
              </w:rPr>
              <w:t>disk kočnice na svim kotačima</w:t>
            </w:r>
          </w:p>
        </w:tc>
        <w:tc>
          <w:tcPr>
            <w:tcW w:w="669" w:type="dxa"/>
            <w:tcBorders>
              <w:top w:val="nil"/>
              <w:left w:val="nil"/>
              <w:bottom w:val="single" w:sz="4" w:space="0" w:color="auto"/>
              <w:right w:val="single" w:sz="4" w:space="0" w:color="auto"/>
            </w:tcBorders>
            <w:shd w:val="clear" w:color="000000" w:fill="FFFFFF"/>
            <w:vAlign w:val="center"/>
            <w:hideMark/>
          </w:tcPr>
          <w:p w14:paraId="4390D52B" w14:textId="77777777" w:rsidR="00E70AAC" w:rsidRPr="00B01495" w:rsidRDefault="00E70AAC" w:rsidP="00E70AAC">
            <w:pPr>
              <w:jc w:val="center"/>
              <w:rPr>
                <w:color w:val="000000"/>
                <w:sz w:val="21"/>
                <w:szCs w:val="21"/>
              </w:rPr>
            </w:pPr>
            <w:r w:rsidRPr="00B01495">
              <w:rPr>
                <w:color w:val="000000"/>
                <w:sz w:val="21"/>
                <w:szCs w:val="21"/>
              </w:rPr>
              <w:t>DA</w:t>
            </w:r>
          </w:p>
        </w:tc>
        <w:tc>
          <w:tcPr>
            <w:tcW w:w="749" w:type="dxa"/>
            <w:tcBorders>
              <w:top w:val="nil"/>
              <w:left w:val="nil"/>
              <w:bottom w:val="single" w:sz="4" w:space="0" w:color="auto"/>
              <w:right w:val="single" w:sz="4" w:space="0" w:color="auto"/>
            </w:tcBorders>
            <w:shd w:val="clear" w:color="000000" w:fill="FFFFFF"/>
            <w:vAlign w:val="center"/>
            <w:hideMark/>
          </w:tcPr>
          <w:p w14:paraId="264E9C81" w14:textId="77777777" w:rsidR="00E70AAC" w:rsidRPr="00B01495" w:rsidRDefault="00E70AAC" w:rsidP="00E70AAC">
            <w:pPr>
              <w:jc w:val="center"/>
              <w:rPr>
                <w:color w:val="000000"/>
                <w:sz w:val="21"/>
                <w:szCs w:val="21"/>
              </w:rPr>
            </w:pPr>
            <w:r w:rsidRPr="00B01495">
              <w:rPr>
                <w:color w:val="000000"/>
                <w:sz w:val="21"/>
                <w:szCs w:val="21"/>
              </w:rPr>
              <w:t>NE</w:t>
            </w:r>
          </w:p>
        </w:tc>
      </w:tr>
      <w:tr w:rsidR="00E70AAC" w:rsidRPr="00B01495" w14:paraId="0BF69B54" w14:textId="77777777" w:rsidTr="0073205D">
        <w:trPr>
          <w:trHeight w:val="300"/>
        </w:trPr>
        <w:tc>
          <w:tcPr>
            <w:tcW w:w="76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60F8D0" w14:textId="77777777" w:rsidR="00E70AAC" w:rsidRPr="00B01495" w:rsidRDefault="00E70AAC" w:rsidP="00E70AAC">
            <w:pPr>
              <w:rPr>
                <w:color w:val="000000"/>
                <w:sz w:val="21"/>
                <w:szCs w:val="21"/>
              </w:rPr>
            </w:pPr>
            <w:r w:rsidRPr="00B01495">
              <w:rPr>
                <w:color w:val="000000"/>
                <w:sz w:val="21"/>
                <w:szCs w:val="21"/>
              </w:rPr>
              <w:t>radio uređaj s zvučnicima</w:t>
            </w:r>
          </w:p>
        </w:tc>
        <w:tc>
          <w:tcPr>
            <w:tcW w:w="669" w:type="dxa"/>
            <w:tcBorders>
              <w:top w:val="nil"/>
              <w:left w:val="nil"/>
              <w:bottom w:val="single" w:sz="4" w:space="0" w:color="auto"/>
              <w:right w:val="single" w:sz="4" w:space="0" w:color="auto"/>
            </w:tcBorders>
            <w:shd w:val="clear" w:color="000000" w:fill="FFFFFF"/>
            <w:vAlign w:val="center"/>
            <w:hideMark/>
          </w:tcPr>
          <w:p w14:paraId="7B360EB6" w14:textId="77777777" w:rsidR="00E70AAC" w:rsidRPr="00B01495" w:rsidRDefault="00E70AAC" w:rsidP="00E70AAC">
            <w:pPr>
              <w:jc w:val="center"/>
              <w:rPr>
                <w:color w:val="000000"/>
                <w:sz w:val="21"/>
                <w:szCs w:val="21"/>
              </w:rPr>
            </w:pPr>
            <w:r w:rsidRPr="00B01495">
              <w:rPr>
                <w:color w:val="000000"/>
                <w:sz w:val="21"/>
                <w:szCs w:val="21"/>
              </w:rPr>
              <w:t>DA</w:t>
            </w:r>
          </w:p>
        </w:tc>
        <w:tc>
          <w:tcPr>
            <w:tcW w:w="749" w:type="dxa"/>
            <w:tcBorders>
              <w:top w:val="nil"/>
              <w:left w:val="nil"/>
              <w:bottom w:val="single" w:sz="4" w:space="0" w:color="auto"/>
              <w:right w:val="single" w:sz="4" w:space="0" w:color="auto"/>
            </w:tcBorders>
            <w:shd w:val="clear" w:color="000000" w:fill="FFFFFF"/>
            <w:vAlign w:val="center"/>
            <w:hideMark/>
          </w:tcPr>
          <w:p w14:paraId="63DF6370" w14:textId="77777777" w:rsidR="00E70AAC" w:rsidRPr="00B01495" w:rsidRDefault="00E70AAC" w:rsidP="00E70AAC">
            <w:pPr>
              <w:jc w:val="center"/>
              <w:rPr>
                <w:color w:val="000000"/>
                <w:sz w:val="21"/>
                <w:szCs w:val="21"/>
              </w:rPr>
            </w:pPr>
            <w:r w:rsidRPr="00B01495">
              <w:rPr>
                <w:color w:val="000000"/>
                <w:sz w:val="21"/>
                <w:szCs w:val="21"/>
              </w:rPr>
              <w:t>NE</w:t>
            </w:r>
          </w:p>
        </w:tc>
      </w:tr>
      <w:tr w:rsidR="00E70AAC" w:rsidRPr="00B01495" w14:paraId="57E127C4" w14:textId="77777777" w:rsidTr="0073205D">
        <w:trPr>
          <w:trHeight w:val="300"/>
        </w:trPr>
        <w:tc>
          <w:tcPr>
            <w:tcW w:w="76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B19E9D" w14:textId="77777777" w:rsidR="00E70AAC" w:rsidRPr="00B01495" w:rsidRDefault="00E70AAC" w:rsidP="00E70AAC">
            <w:pPr>
              <w:rPr>
                <w:color w:val="000000"/>
                <w:sz w:val="21"/>
                <w:szCs w:val="21"/>
              </w:rPr>
            </w:pPr>
            <w:r w:rsidRPr="00B01495">
              <w:rPr>
                <w:color w:val="000000"/>
                <w:sz w:val="21"/>
                <w:szCs w:val="21"/>
              </w:rPr>
              <w:t>rezervni kotač</w:t>
            </w:r>
          </w:p>
        </w:tc>
        <w:tc>
          <w:tcPr>
            <w:tcW w:w="669" w:type="dxa"/>
            <w:tcBorders>
              <w:top w:val="nil"/>
              <w:left w:val="nil"/>
              <w:bottom w:val="single" w:sz="4" w:space="0" w:color="auto"/>
              <w:right w:val="single" w:sz="4" w:space="0" w:color="auto"/>
            </w:tcBorders>
            <w:shd w:val="clear" w:color="000000" w:fill="FFFFFF"/>
            <w:vAlign w:val="center"/>
            <w:hideMark/>
          </w:tcPr>
          <w:p w14:paraId="4F1EB03F" w14:textId="77777777" w:rsidR="00E70AAC" w:rsidRPr="00B01495" w:rsidRDefault="00E70AAC" w:rsidP="00E70AAC">
            <w:pPr>
              <w:jc w:val="center"/>
              <w:rPr>
                <w:color w:val="000000"/>
                <w:sz w:val="21"/>
                <w:szCs w:val="21"/>
              </w:rPr>
            </w:pPr>
            <w:r w:rsidRPr="00B01495">
              <w:rPr>
                <w:color w:val="000000"/>
                <w:sz w:val="21"/>
                <w:szCs w:val="21"/>
              </w:rPr>
              <w:t>DA</w:t>
            </w:r>
          </w:p>
        </w:tc>
        <w:tc>
          <w:tcPr>
            <w:tcW w:w="749" w:type="dxa"/>
            <w:tcBorders>
              <w:top w:val="nil"/>
              <w:left w:val="nil"/>
              <w:bottom w:val="single" w:sz="4" w:space="0" w:color="auto"/>
              <w:right w:val="single" w:sz="4" w:space="0" w:color="auto"/>
            </w:tcBorders>
            <w:shd w:val="clear" w:color="000000" w:fill="FFFFFF"/>
            <w:vAlign w:val="center"/>
            <w:hideMark/>
          </w:tcPr>
          <w:p w14:paraId="675C381A" w14:textId="77777777" w:rsidR="00E70AAC" w:rsidRPr="00B01495" w:rsidRDefault="00E70AAC" w:rsidP="00E70AAC">
            <w:pPr>
              <w:jc w:val="center"/>
              <w:rPr>
                <w:color w:val="000000"/>
                <w:sz w:val="21"/>
                <w:szCs w:val="21"/>
              </w:rPr>
            </w:pPr>
            <w:r w:rsidRPr="00B01495">
              <w:rPr>
                <w:color w:val="000000"/>
                <w:sz w:val="21"/>
                <w:szCs w:val="21"/>
              </w:rPr>
              <w:t>NE</w:t>
            </w:r>
          </w:p>
        </w:tc>
      </w:tr>
      <w:tr w:rsidR="00E70AAC" w:rsidRPr="00B01495" w14:paraId="0752A559" w14:textId="77777777" w:rsidTr="0073205D">
        <w:trPr>
          <w:trHeight w:val="300"/>
        </w:trPr>
        <w:tc>
          <w:tcPr>
            <w:tcW w:w="76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BF80BD" w14:textId="77777777" w:rsidR="00E70AAC" w:rsidRPr="00B01495" w:rsidRDefault="00E70AAC" w:rsidP="00E70AAC">
            <w:pPr>
              <w:rPr>
                <w:color w:val="000000"/>
                <w:sz w:val="21"/>
                <w:szCs w:val="21"/>
              </w:rPr>
            </w:pPr>
            <w:r w:rsidRPr="00B01495">
              <w:rPr>
                <w:color w:val="000000"/>
                <w:sz w:val="21"/>
                <w:szCs w:val="21"/>
              </w:rPr>
              <w:t>klima uređaj za vozački prostor</w:t>
            </w:r>
          </w:p>
        </w:tc>
        <w:tc>
          <w:tcPr>
            <w:tcW w:w="669" w:type="dxa"/>
            <w:tcBorders>
              <w:top w:val="nil"/>
              <w:left w:val="nil"/>
              <w:bottom w:val="single" w:sz="4" w:space="0" w:color="auto"/>
              <w:right w:val="single" w:sz="4" w:space="0" w:color="auto"/>
            </w:tcBorders>
            <w:shd w:val="clear" w:color="000000" w:fill="FFFFFF"/>
            <w:vAlign w:val="center"/>
            <w:hideMark/>
          </w:tcPr>
          <w:p w14:paraId="14BABA24" w14:textId="77777777" w:rsidR="00E70AAC" w:rsidRPr="00B01495" w:rsidRDefault="00E70AAC" w:rsidP="00E70AAC">
            <w:pPr>
              <w:jc w:val="center"/>
              <w:rPr>
                <w:color w:val="000000"/>
                <w:sz w:val="21"/>
                <w:szCs w:val="21"/>
              </w:rPr>
            </w:pPr>
            <w:r w:rsidRPr="00B01495">
              <w:rPr>
                <w:color w:val="000000"/>
                <w:sz w:val="21"/>
                <w:szCs w:val="21"/>
              </w:rPr>
              <w:t>DA</w:t>
            </w:r>
          </w:p>
        </w:tc>
        <w:tc>
          <w:tcPr>
            <w:tcW w:w="749" w:type="dxa"/>
            <w:tcBorders>
              <w:top w:val="nil"/>
              <w:left w:val="nil"/>
              <w:bottom w:val="single" w:sz="4" w:space="0" w:color="auto"/>
              <w:right w:val="single" w:sz="4" w:space="0" w:color="auto"/>
            </w:tcBorders>
            <w:shd w:val="clear" w:color="000000" w:fill="FFFFFF"/>
            <w:vAlign w:val="center"/>
            <w:hideMark/>
          </w:tcPr>
          <w:p w14:paraId="5A83A4B5" w14:textId="77777777" w:rsidR="00E70AAC" w:rsidRPr="00B01495" w:rsidRDefault="00E70AAC" w:rsidP="00E70AAC">
            <w:pPr>
              <w:jc w:val="center"/>
              <w:rPr>
                <w:color w:val="000000"/>
                <w:sz w:val="21"/>
                <w:szCs w:val="21"/>
              </w:rPr>
            </w:pPr>
            <w:r w:rsidRPr="00B01495">
              <w:rPr>
                <w:color w:val="000000"/>
                <w:sz w:val="21"/>
                <w:szCs w:val="21"/>
              </w:rPr>
              <w:t>NE</w:t>
            </w:r>
          </w:p>
        </w:tc>
      </w:tr>
      <w:tr w:rsidR="00E70AAC" w:rsidRPr="00B01495" w14:paraId="45DCBFC3" w14:textId="77777777" w:rsidTr="0073205D">
        <w:trPr>
          <w:trHeight w:val="300"/>
        </w:trPr>
        <w:tc>
          <w:tcPr>
            <w:tcW w:w="7662"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89E08E6" w14:textId="77777777" w:rsidR="00E70AAC" w:rsidRPr="00B01495" w:rsidRDefault="00E70AAC" w:rsidP="00E70AAC">
            <w:pPr>
              <w:rPr>
                <w:color w:val="000000"/>
                <w:sz w:val="21"/>
                <w:szCs w:val="21"/>
              </w:rPr>
            </w:pPr>
            <w:r w:rsidRPr="00B01495">
              <w:rPr>
                <w:color w:val="000000"/>
                <w:sz w:val="21"/>
                <w:szCs w:val="21"/>
              </w:rPr>
              <w:t>OSTALO</w:t>
            </w:r>
          </w:p>
        </w:tc>
        <w:tc>
          <w:tcPr>
            <w:tcW w:w="669" w:type="dxa"/>
            <w:tcBorders>
              <w:top w:val="nil"/>
              <w:left w:val="nil"/>
              <w:bottom w:val="single" w:sz="4" w:space="0" w:color="auto"/>
              <w:right w:val="single" w:sz="4" w:space="0" w:color="auto"/>
            </w:tcBorders>
            <w:shd w:val="clear" w:color="000000" w:fill="F2F2F2"/>
            <w:vAlign w:val="center"/>
            <w:hideMark/>
          </w:tcPr>
          <w:p w14:paraId="31C8108F" w14:textId="77777777" w:rsidR="00E70AAC" w:rsidRPr="00B01495" w:rsidRDefault="00E70AAC" w:rsidP="00E70AAC">
            <w:pPr>
              <w:jc w:val="center"/>
              <w:rPr>
                <w:color w:val="000000"/>
                <w:sz w:val="21"/>
                <w:szCs w:val="21"/>
              </w:rPr>
            </w:pPr>
            <w:r w:rsidRPr="00B01495">
              <w:rPr>
                <w:color w:val="000000"/>
                <w:sz w:val="21"/>
                <w:szCs w:val="21"/>
              </w:rPr>
              <w:t> </w:t>
            </w:r>
          </w:p>
        </w:tc>
        <w:tc>
          <w:tcPr>
            <w:tcW w:w="749" w:type="dxa"/>
            <w:tcBorders>
              <w:top w:val="nil"/>
              <w:left w:val="nil"/>
              <w:bottom w:val="single" w:sz="4" w:space="0" w:color="auto"/>
              <w:right w:val="single" w:sz="4" w:space="0" w:color="auto"/>
            </w:tcBorders>
            <w:shd w:val="clear" w:color="000000" w:fill="F2F2F2"/>
            <w:vAlign w:val="center"/>
            <w:hideMark/>
          </w:tcPr>
          <w:p w14:paraId="63300FD8" w14:textId="77777777" w:rsidR="00E70AAC" w:rsidRPr="00B01495" w:rsidRDefault="00E70AAC" w:rsidP="00E70AAC">
            <w:pPr>
              <w:jc w:val="center"/>
              <w:rPr>
                <w:color w:val="000000"/>
                <w:sz w:val="21"/>
                <w:szCs w:val="21"/>
              </w:rPr>
            </w:pPr>
            <w:r w:rsidRPr="00B01495">
              <w:rPr>
                <w:color w:val="000000"/>
                <w:sz w:val="21"/>
                <w:szCs w:val="21"/>
              </w:rPr>
              <w:t> </w:t>
            </w:r>
          </w:p>
        </w:tc>
      </w:tr>
      <w:tr w:rsidR="00E03198" w:rsidRPr="00B01495" w14:paraId="03D0D381" w14:textId="77777777" w:rsidTr="0073205D">
        <w:trPr>
          <w:trHeight w:val="300"/>
        </w:trPr>
        <w:tc>
          <w:tcPr>
            <w:tcW w:w="76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0B58411" w14:textId="422E9B98" w:rsidR="00E03198" w:rsidRPr="00B01495" w:rsidRDefault="00E03198" w:rsidP="00E03198">
            <w:pPr>
              <w:rPr>
                <w:color w:val="000000"/>
                <w:sz w:val="21"/>
                <w:szCs w:val="21"/>
              </w:rPr>
            </w:pPr>
            <w:r w:rsidRPr="00B01495">
              <w:rPr>
                <w:color w:val="000000"/>
                <w:sz w:val="21"/>
                <w:szCs w:val="21"/>
              </w:rPr>
              <w:t xml:space="preserve">Potrebno navesti servisni interval </w:t>
            </w:r>
            <w:r>
              <w:rPr>
                <w:color w:val="000000"/>
                <w:sz w:val="21"/>
                <w:szCs w:val="21"/>
              </w:rPr>
              <w:t xml:space="preserve">u kilometrima sukladno točki 8.DON-a </w:t>
            </w:r>
            <w:r w:rsidRPr="00B01495">
              <w:rPr>
                <w:color w:val="000000"/>
                <w:sz w:val="21"/>
                <w:szCs w:val="21"/>
              </w:rPr>
              <w:t>(min. 15.000 km)</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0E984D0E" w14:textId="77777777" w:rsidR="00E03198" w:rsidRPr="00B01495" w:rsidRDefault="00E03198" w:rsidP="00E03198">
            <w:pPr>
              <w:jc w:val="center"/>
              <w:rPr>
                <w:color w:val="000000"/>
                <w:sz w:val="21"/>
                <w:szCs w:val="21"/>
              </w:rPr>
            </w:pPr>
            <w:r w:rsidRPr="00B01495">
              <w:rPr>
                <w:color w:val="000000"/>
                <w:sz w:val="21"/>
                <w:szCs w:val="21"/>
              </w:rPr>
              <w:t> </w:t>
            </w:r>
          </w:p>
        </w:tc>
      </w:tr>
      <w:tr w:rsidR="000F6242" w:rsidRPr="00B01495" w14:paraId="0821E3C5" w14:textId="77777777" w:rsidTr="0073205D">
        <w:trPr>
          <w:trHeight w:val="278"/>
        </w:trPr>
        <w:tc>
          <w:tcPr>
            <w:tcW w:w="7662" w:type="dxa"/>
            <w:gridSpan w:val="2"/>
            <w:tcBorders>
              <w:top w:val="nil"/>
              <w:left w:val="single" w:sz="4" w:space="0" w:color="auto"/>
              <w:bottom w:val="single" w:sz="4" w:space="0" w:color="auto"/>
              <w:right w:val="single" w:sz="4" w:space="0" w:color="auto"/>
            </w:tcBorders>
            <w:shd w:val="clear" w:color="auto" w:fill="auto"/>
            <w:vAlign w:val="center"/>
            <w:hideMark/>
          </w:tcPr>
          <w:p w14:paraId="4C33EA99" w14:textId="65AF7DD7" w:rsidR="000F6242" w:rsidRPr="00B01495" w:rsidRDefault="000F6242" w:rsidP="000F6242">
            <w:pPr>
              <w:rPr>
                <w:color w:val="000000"/>
                <w:sz w:val="21"/>
                <w:szCs w:val="21"/>
              </w:rPr>
            </w:pPr>
            <w:r w:rsidRPr="00B01495">
              <w:rPr>
                <w:color w:val="000000"/>
                <w:sz w:val="21"/>
                <w:szCs w:val="21"/>
              </w:rPr>
              <w:t>Jamstveni rok (minimum 3 godine</w:t>
            </w:r>
            <w:r>
              <w:rPr>
                <w:color w:val="000000"/>
                <w:sz w:val="21"/>
                <w:szCs w:val="21"/>
              </w:rPr>
              <w:t>, bez obzira na prijeđenu kilometražu)</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7EBBDD33" w14:textId="77777777" w:rsidR="000F6242" w:rsidRPr="00B01495" w:rsidRDefault="000F6242" w:rsidP="000F6242">
            <w:pPr>
              <w:jc w:val="center"/>
              <w:rPr>
                <w:color w:val="000000"/>
                <w:sz w:val="21"/>
                <w:szCs w:val="21"/>
              </w:rPr>
            </w:pPr>
            <w:r w:rsidRPr="00B01495">
              <w:rPr>
                <w:color w:val="000000"/>
                <w:sz w:val="21"/>
                <w:szCs w:val="21"/>
              </w:rPr>
              <w:t> </w:t>
            </w:r>
          </w:p>
        </w:tc>
      </w:tr>
      <w:tr w:rsidR="000F6242" w:rsidRPr="008A4766" w14:paraId="1C965DC6" w14:textId="77777777" w:rsidTr="0073205D">
        <w:trPr>
          <w:trHeight w:val="316"/>
        </w:trPr>
        <w:tc>
          <w:tcPr>
            <w:tcW w:w="7662" w:type="dxa"/>
            <w:gridSpan w:val="2"/>
            <w:tcBorders>
              <w:top w:val="nil"/>
              <w:left w:val="single" w:sz="4" w:space="0" w:color="auto"/>
              <w:bottom w:val="single" w:sz="4" w:space="0" w:color="auto"/>
              <w:right w:val="single" w:sz="4" w:space="0" w:color="auto"/>
            </w:tcBorders>
            <w:shd w:val="clear" w:color="auto" w:fill="auto"/>
            <w:vAlign w:val="center"/>
            <w:hideMark/>
          </w:tcPr>
          <w:p w14:paraId="7FF0FFFA" w14:textId="5464C4DE" w:rsidR="000F6242" w:rsidRPr="00B01495" w:rsidRDefault="000F6242" w:rsidP="000F6242">
            <w:pPr>
              <w:rPr>
                <w:color w:val="000000"/>
                <w:sz w:val="21"/>
                <w:szCs w:val="21"/>
              </w:rPr>
            </w:pPr>
            <w:r w:rsidRPr="00B01495">
              <w:rPr>
                <w:color w:val="000000"/>
                <w:sz w:val="21"/>
                <w:szCs w:val="21"/>
              </w:rPr>
              <w:t>Udaljenost servisa (</w:t>
            </w:r>
            <w:r w:rsidRPr="008A4766">
              <w:rPr>
                <w:color w:val="000000"/>
                <w:sz w:val="21"/>
                <w:szCs w:val="21"/>
              </w:rPr>
              <w:t>maksimalno 30 km od centra grada Siska, po HAK-ovoj aplikaciji)</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5B992111" w14:textId="77777777" w:rsidR="000F6242" w:rsidRPr="00B01495" w:rsidRDefault="000F6242" w:rsidP="000F6242">
            <w:pPr>
              <w:rPr>
                <w:color w:val="000000"/>
                <w:sz w:val="21"/>
                <w:szCs w:val="21"/>
              </w:rPr>
            </w:pPr>
            <w:r w:rsidRPr="00B01495">
              <w:rPr>
                <w:color w:val="000000"/>
                <w:sz w:val="21"/>
                <w:szCs w:val="21"/>
              </w:rPr>
              <w:t> </w:t>
            </w:r>
          </w:p>
        </w:tc>
      </w:tr>
      <w:tr w:rsidR="000F6242" w:rsidRPr="00B01495" w14:paraId="6B76DD22" w14:textId="77777777" w:rsidTr="0073205D">
        <w:trPr>
          <w:trHeight w:val="497"/>
        </w:trPr>
        <w:tc>
          <w:tcPr>
            <w:tcW w:w="76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F982B2D" w14:textId="3B5C4696" w:rsidR="000F6242" w:rsidRPr="00B01495" w:rsidRDefault="000F6242" w:rsidP="000F6242">
            <w:pPr>
              <w:rPr>
                <w:color w:val="000000"/>
                <w:sz w:val="21"/>
                <w:szCs w:val="21"/>
              </w:rPr>
            </w:pPr>
            <w:r w:rsidRPr="00B01495">
              <w:rPr>
                <w:color w:val="000000"/>
                <w:sz w:val="21"/>
                <w:szCs w:val="21"/>
              </w:rPr>
              <w:t>propisani alat, pribor i oprema vozila – kutija prve pomoći, PP-aparat, trokut, reflektirajući prsluk</w:t>
            </w:r>
          </w:p>
        </w:tc>
        <w:tc>
          <w:tcPr>
            <w:tcW w:w="669" w:type="dxa"/>
            <w:tcBorders>
              <w:top w:val="nil"/>
              <w:left w:val="nil"/>
              <w:bottom w:val="single" w:sz="4" w:space="0" w:color="auto"/>
              <w:right w:val="single" w:sz="4" w:space="0" w:color="auto"/>
            </w:tcBorders>
            <w:shd w:val="clear" w:color="000000" w:fill="FFFFFF"/>
            <w:vAlign w:val="center"/>
            <w:hideMark/>
          </w:tcPr>
          <w:p w14:paraId="1BBD4AAC" w14:textId="77777777" w:rsidR="000F6242" w:rsidRPr="00B01495" w:rsidRDefault="000F6242" w:rsidP="000F6242">
            <w:pPr>
              <w:jc w:val="center"/>
              <w:rPr>
                <w:color w:val="000000"/>
                <w:sz w:val="21"/>
                <w:szCs w:val="21"/>
              </w:rPr>
            </w:pPr>
            <w:r w:rsidRPr="00B01495">
              <w:rPr>
                <w:color w:val="000000"/>
                <w:sz w:val="21"/>
                <w:szCs w:val="21"/>
              </w:rPr>
              <w:t>DA</w:t>
            </w:r>
          </w:p>
        </w:tc>
        <w:tc>
          <w:tcPr>
            <w:tcW w:w="749" w:type="dxa"/>
            <w:tcBorders>
              <w:top w:val="nil"/>
              <w:left w:val="nil"/>
              <w:bottom w:val="single" w:sz="4" w:space="0" w:color="auto"/>
              <w:right w:val="single" w:sz="4" w:space="0" w:color="auto"/>
            </w:tcBorders>
            <w:shd w:val="clear" w:color="000000" w:fill="FFFFFF"/>
            <w:vAlign w:val="center"/>
            <w:hideMark/>
          </w:tcPr>
          <w:p w14:paraId="47E65C7C" w14:textId="77777777" w:rsidR="000F6242" w:rsidRPr="00B01495" w:rsidRDefault="000F6242" w:rsidP="000F6242">
            <w:pPr>
              <w:jc w:val="center"/>
              <w:rPr>
                <w:color w:val="000000"/>
                <w:sz w:val="21"/>
                <w:szCs w:val="21"/>
              </w:rPr>
            </w:pPr>
            <w:r w:rsidRPr="00B01495">
              <w:rPr>
                <w:color w:val="000000"/>
                <w:sz w:val="21"/>
                <w:szCs w:val="21"/>
              </w:rPr>
              <w:t>NE</w:t>
            </w:r>
          </w:p>
        </w:tc>
      </w:tr>
      <w:tr w:rsidR="000F6242" w:rsidRPr="00B01495" w14:paraId="0B279418" w14:textId="77777777" w:rsidTr="0073205D">
        <w:trPr>
          <w:trHeight w:val="435"/>
        </w:trPr>
        <w:tc>
          <w:tcPr>
            <w:tcW w:w="76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0E4442" w14:textId="28D5FC15" w:rsidR="000F6242" w:rsidRPr="00B01495" w:rsidRDefault="000F6242" w:rsidP="000F6242">
            <w:pPr>
              <w:rPr>
                <w:color w:val="000000"/>
                <w:sz w:val="21"/>
                <w:szCs w:val="21"/>
              </w:rPr>
            </w:pPr>
            <w:r w:rsidRPr="00B01495">
              <w:rPr>
                <w:color w:val="000000"/>
                <w:sz w:val="21"/>
                <w:szCs w:val="21"/>
              </w:rPr>
              <w:t>tehnička dokumentacija: uputa o korištenju vozila, servisna knjižica (na hrvatskom jeziku)</w:t>
            </w:r>
          </w:p>
        </w:tc>
        <w:tc>
          <w:tcPr>
            <w:tcW w:w="669" w:type="dxa"/>
            <w:tcBorders>
              <w:top w:val="nil"/>
              <w:left w:val="nil"/>
              <w:bottom w:val="single" w:sz="4" w:space="0" w:color="auto"/>
              <w:right w:val="single" w:sz="4" w:space="0" w:color="auto"/>
            </w:tcBorders>
            <w:shd w:val="clear" w:color="000000" w:fill="FFFFFF"/>
            <w:vAlign w:val="center"/>
            <w:hideMark/>
          </w:tcPr>
          <w:p w14:paraId="205D68D4" w14:textId="77777777" w:rsidR="000F6242" w:rsidRPr="00B01495" w:rsidRDefault="000F6242" w:rsidP="000F6242">
            <w:pPr>
              <w:jc w:val="center"/>
              <w:rPr>
                <w:color w:val="000000"/>
                <w:sz w:val="21"/>
                <w:szCs w:val="21"/>
              </w:rPr>
            </w:pPr>
            <w:r w:rsidRPr="00B01495">
              <w:rPr>
                <w:color w:val="000000"/>
                <w:sz w:val="21"/>
                <w:szCs w:val="21"/>
              </w:rPr>
              <w:t>DA</w:t>
            </w:r>
          </w:p>
        </w:tc>
        <w:tc>
          <w:tcPr>
            <w:tcW w:w="749" w:type="dxa"/>
            <w:tcBorders>
              <w:top w:val="nil"/>
              <w:left w:val="nil"/>
              <w:bottom w:val="single" w:sz="4" w:space="0" w:color="auto"/>
              <w:right w:val="single" w:sz="4" w:space="0" w:color="auto"/>
            </w:tcBorders>
            <w:shd w:val="clear" w:color="000000" w:fill="FFFFFF"/>
            <w:vAlign w:val="center"/>
            <w:hideMark/>
          </w:tcPr>
          <w:p w14:paraId="3A8B401E" w14:textId="77777777" w:rsidR="000F6242" w:rsidRPr="00B01495" w:rsidRDefault="000F6242" w:rsidP="000F6242">
            <w:pPr>
              <w:jc w:val="center"/>
              <w:rPr>
                <w:color w:val="000000"/>
                <w:sz w:val="21"/>
                <w:szCs w:val="21"/>
              </w:rPr>
            </w:pPr>
            <w:r w:rsidRPr="00B01495">
              <w:rPr>
                <w:color w:val="000000"/>
                <w:sz w:val="21"/>
                <w:szCs w:val="21"/>
              </w:rPr>
              <w:t>NE</w:t>
            </w:r>
          </w:p>
        </w:tc>
      </w:tr>
      <w:tr w:rsidR="000F6242" w:rsidRPr="00B01495" w14:paraId="709272B8" w14:textId="77777777" w:rsidTr="0073205D">
        <w:trPr>
          <w:trHeight w:val="233"/>
        </w:trPr>
        <w:tc>
          <w:tcPr>
            <w:tcW w:w="76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69245B" w14:textId="5A4B20A4" w:rsidR="000F6242" w:rsidRPr="00B01495" w:rsidRDefault="000F6242" w:rsidP="000F6242">
            <w:pPr>
              <w:rPr>
                <w:color w:val="000000"/>
                <w:sz w:val="21"/>
                <w:szCs w:val="21"/>
              </w:rPr>
            </w:pPr>
            <w:r w:rsidRPr="00B01495">
              <w:rPr>
                <w:sz w:val="21"/>
                <w:szCs w:val="21"/>
              </w:rPr>
              <w:t xml:space="preserve">Rok isporuke maksimalno 60 </w:t>
            </w:r>
            <w:r>
              <w:rPr>
                <w:sz w:val="21"/>
                <w:szCs w:val="21"/>
              </w:rPr>
              <w:t xml:space="preserve">kalendarskih </w:t>
            </w:r>
            <w:r w:rsidRPr="00B01495">
              <w:rPr>
                <w:sz w:val="21"/>
                <w:szCs w:val="21"/>
              </w:rPr>
              <w:t>dana od dana potpisa Ugovora</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A45D0C" w14:textId="77777777" w:rsidR="000F6242" w:rsidRPr="00B01495" w:rsidRDefault="000F6242" w:rsidP="000F6242">
            <w:pPr>
              <w:jc w:val="center"/>
              <w:rPr>
                <w:color w:val="000000"/>
                <w:sz w:val="21"/>
                <w:szCs w:val="21"/>
              </w:rPr>
            </w:pPr>
            <w:r w:rsidRPr="00B01495">
              <w:rPr>
                <w:color w:val="000000"/>
                <w:sz w:val="21"/>
                <w:szCs w:val="21"/>
              </w:rPr>
              <w:t> </w:t>
            </w:r>
          </w:p>
        </w:tc>
      </w:tr>
    </w:tbl>
    <w:p w14:paraId="513A2EEA" w14:textId="11AE48FD" w:rsidR="00C83351" w:rsidRPr="00B01495" w:rsidRDefault="00C83351">
      <w:pPr>
        <w:spacing w:after="200" w:line="276" w:lineRule="auto"/>
      </w:pPr>
      <w:r w:rsidRPr="00B01495">
        <w:br w:type="page"/>
      </w:r>
    </w:p>
    <w:p w14:paraId="2CA8B5D8" w14:textId="56A98C7A" w:rsidR="00E302CF" w:rsidRPr="002C21BE" w:rsidRDefault="00E302CF" w:rsidP="00E302CF">
      <w:pPr>
        <w:pStyle w:val="Heading1"/>
      </w:pPr>
      <w:bookmarkStart w:id="74" w:name="_Toc1655062"/>
      <w:r w:rsidRPr="002C21BE">
        <w:rPr>
          <w:b/>
        </w:rPr>
        <w:lastRenderedPageBreak/>
        <w:t>PRILOG 1</w:t>
      </w:r>
      <w:r w:rsidRPr="002C21BE">
        <w:t xml:space="preserve"> TEHNIČ</w:t>
      </w:r>
      <w:r w:rsidR="00B3453F" w:rsidRPr="002C21BE">
        <w:t>K</w:t>
      </w:r>
      <w:r w:rsidRPr="002C21BE">
        <w:t>E SPECIFIKACIJE GRUPA 2A</w:t>
      </w:r>
      <w:bookmarkEnd w:id="74"/>
    </w:p>
    <w:tbl>
      <w:tblPr>
        <w:tblW w:w="9080" w:type="dxa"/>
        <w:tblInd w:w="113" w:type="dxa"/>
        <w:tblLook w:val="04A0" w:firstRow="1" w:lastRow="0" w:firstColumn="1" w:lastColumn="0" w:noHBand="0" w:noVBand="1"/>
      </w:tblPr>
      <w:tblGrid>
        <w:gridCol w:w="2830"/>
        <w:gridCol w:w="4490"/>
        <w:gridCol w:w="880"/>
        <w:gridCol w:w="880"/>
      </w:tblGrid>
      <w:tr w:rsidR="00E302CF" w:rsidRPr="002C21BE" w14:paraId="7E8A61AC"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7638410D" w14:textId="77777777" w:rsidR="00E302CF" w:rsidRPr="002C21BE" w:rsidRDefault="00E302CF" w:rsidP="00E302CF">
            <w:pPr>
              <w:jc w:val="center"/>
              <w:rPr>
                <w:b/>
                <w:bCs/>
                <w:color w:val="000000"/>
                <w:sz w:val="21"/>
                <w:szCs w:val="21"/>
              </w:rPr>
            </w:pPr>
            <w:bookmarkStart w:id="75" w:name="RANGE!A1:D42"/>
            <w:r w:rsidRPr="002C21BE">
              <w:rPr>
                <w:b/>
                <w:bCs/>
                <w:color w:val="000000"/>
                <w:sz w:val="21"/>
                <w:szCs w:val="21"/>
              </w:rPr>
              <w:t>TRAŽENO</w:t>
            </w:r>
            <w:bookmarkEnd w:id="75"/>
          </w:p>
        </w:tc>
        <w:tc>
          <w:tcPr>
            <w:tcW w:w="1760" w:type="dxa"/>
            <w:gridSpan w:val="2"/>
            <w:tcBorders>
              <w:top w:val="single" w:sz="4" w:space="0" w:color="auto"/>
              <w:left w:val="nil"/>
              <w:bottom w:val="single" w:sz="4" w:space="0" w:color="auto"/>
              <w:right w:val="single" w:sz="4" w:space="0" w:color="auto"/>
            </w:tcBorders>
            <w:shd w:val="clear" w:color="000000" w:fill="BFBFBF"/>
            <w:vAlign w:val="center"/>
            <w:hideMark/>
          </w:tcPr>
          <w:p w14:paraId="67248189" w14:textId="77777777" w:rsidR="00E302CF" w:rsidRPr="002C21BE" w:rsidRDefault="00E302CF" w:rsidP="00E302CF">
            <w:pPr>
              <w:jc w:val="center"/>
              <w:rPr>
                <w:b/>
                <w:bCs/>
                <w:color w:val="000000"/>
                <w:sz w:val="21"/>
                <w:szCs w:val="21"/>
              </w:rPr>
            </w:pPr>
            <w:r w:rsidRPr="002C21BE">
              <w:rPr>
                <w:b/>
                <w:bCs/>
                <w:color w:val="000000"/>
                <w:sz w:val="21"/>
                <w:szCs w:val="21"/>
              </w:rPr>
              <w:t>PONUĐENO</w:t>
            </w:r>
          </w:p>
        </w:tc>
      </w:tr>
      <w:tr w:rsidR="00E302CF" w:rsidRPr="002C21BE" w14:paraId="41E6B349"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DD1FBD2" w14:textId="77777777" w:rsidR="00E302CF" w:rsidRPr="002C21BE" w:rsidRDefault="00E302CF" w:rsidP="00E302CF">
            <w:pPr>
              <w:rPr>
                <w:b/>
                <w:bCs/>
                <w:sz w:val="21"/>
                <w:szCs w:val="21"/>
              </w:rPr>
            </w:pPr>
            <w:r w:rsidRPr="002C21BE">
              <w:rPr>
                <w:b/>
                <w:bCs/>
                <w:sz w:val="21"/>
                <w:szCs w:val="21"/>
              </w:rPr>
              <w:t>Gospodarsko vozilo, veliko, 2 komada</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1BB67657" w14:textId="77777777" w:rsidR="00E302CF" w:rsidRPr="002C21BE" w:rsidRDefault="00E302CF" w:rsidP="00E302CF">
            <w:pPr>
              <w:jc w:val="center"/>
              <w:rPr>
                <w:color w:val="000000"/>
                <w:sz w:val="21"/>
                <w:szCs w:val="21"/>
              </w:rPr>
            </w:pPr>
            <w:r w:rsidRPr="002C21BE">
              <w:rPr>
                <w:color w:val="000000"/>
                <w:sz w:val="21"/>
                <w:szCs w:val="21"/>
              </w:rPr>
              <w:t> </w:t>
            </w:r>
          </w:p>
        </w:tc>
      </w:tr>
      <w:tr w:rsidR="00E302CF" w:rsidRPr="002C21BE" w14:paraId="780E1A06" w14:textId="77777777" w:rsidTr="00805477">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A78BC87" w14:textId="77777777" w:rsidR="00E302CF" w:rsidRPr="002C21BE" w:rsidRDefault="00E302CF" w:rsidP="00E302CF">
            <w:pPr>
              <w:rPr>
                <w:color w:val="000000"/>
                <w:sz w:val="21"/>
                <w:szCs w:val="21"/>
              </w:rPr>
            </w:pPr>
            <w:r w:rsidRPr="002C21BE">
              <w:rPr>
                <w:color w:val="000000"/>
                <w:sz w:val="21"/>
                <w:szCs w:val="21"/>
              </w:rPr>
              <w:t>Godina proizvodnje</w:t>
            </w:r>
          </w:p>
        </w:tc>
        <w:tc>
          <w:tcPr>
            <w:tcW w:w="4490" w:type="dxa"/>
            <w:tcBorders>
              <w:top w:val="nil"/>
              <w:left w:val="nil"/>
              <w:bottom w:val="single" w:sz="4" w:space="0" w:color="auto"/>
              <w:right w:val="single" w:sz="4" w:space="0" w:color="auto"/>
            </w:tcBorders>
            <w:shd w:val="clear" w:color="auto" w:fill="auto"/>
            <w:vAlign w:val="center"/>
            <w:hideMark/>
          </w:tcPr>
          <w:p w14:paraId="14E56C0D" w14:textId="035FB7B6" w:rsidR="00E302CF" w:rsidRPr="002C21BE" w:rsidRDefault="00C63BE3" w:rsidP="00E302CF">
            <w:pPr>
              <w:jc w:val="center"/>
              <w:rPr>
                <w:color w:val="000000"/>
                <w:sz w:val="21"/>
                <w:szCs w:val="21"/>
              </w:rPr>
            </w:pPr>
            <w:r w:rsidRPr="002C21BE">
              <w:rPr>
                <w:color w:val="000000"/>
                <w:sz w:val="21"/>
                <w:szCs w:val="21"/>
              </w:rPr>
              <w:t>2019.</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406EDC81" w14:textId="77777777" w:rsidR="00E302CF" w:rsidRPr="002C21BE" w:rsidRDefault="00E302CF" w:rsidP="00E302CF">
            <w:pPr>
              <w:jc w:val="center"/>
              <w:rPr>
                <w:color w:val="000000"/>
                <w:sz w:val="21"/>
                <w:szCs w:val="21"/>
              </w:rPr>
            </w:pPr>
            <w:r w:rsidRPr="002C21BE">
              <w:rPr>
                <w:color w:val="000000"/>
                <w:sz w:val="21"/>
                <w:szCs w:val="21"/>
              </w:rPr>
              <w:t> </w:t>
            </w:r>
          </w:p>
        </w:tc>
      </w:tr>
      <w:tr w:rsidR="00E302CF" w:rsidRPr="00B01495" w14:paraId="13B55F39" w14:textId="77777777" w:rsidTr="00805477">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0095E3A" w14:textId="77777777" w:rsidR="00E302CF" w:rsidRPr="002C21BE" w:rsidRDefault="00E302CF" w:rsidP="00E302CF">
            <w:pPr>
              <w:rPr>
                <w:color w:val="000000"/>
                <w:sz w:val="21"/>
                <w:szCs w:val="21"/>
              </w:rPr>
            </w:pPr>
            <w:r w:rsidRPr="002C21BE">
              <w:rPr>
                <w:color w:val="000000"/>
                <w:sz w:val="21"/>
                <w:szCs w:val="21"/>
              </w:rPr>
              <w:t>Boja</w:t>
            </w:r>
          </w:p>
        </w:tc>
        <w:tc>
          <w:tcPr>
            <w:tcW w:w="4490" w:type="dxa"/>
            <w:tcBorders>
              <w:top w:val="nil"/>
              <w:left w:val="nil"/>
              <w:bottom w:val="single" w:sz="4" w:space="0" w:color="auto"/>
              <w:right w:val="single" w:sz="4" w:space="0" w:color="auto"/>
            </w:tcBorders>
            <w:shd w:val="clear" w:color="auto" w:fill="auto"/>
            <w:vAlign w:val="center"/>
            <w:hideMark/>
          </w:tcPr>
          <w:p w14:paraId="1270AF44" w14:textId="77777777" w:rsidR="00E302CF" w:rsidRPr="00B01495" w:rsidRDefault="00E302CF" w:rsidP="00E302CF">
            <w:pPr>
              <w:jc w:val="center"/>
              <w:rPr>
                <w:color w:val="000000"/>
                <w:sz w:val="21"/>
                <w:szCs w:val="21"/>
              </w:rPr>
            </w:pPr>
            <w:r w:rsidRPr="002C21BE">
              <w:rPr>
                <w:color w:val="000000"/>
                <w:sz w:val="21"/>
                <w:szCs w:val="21"/>
              </w:rPr>
              <w:t>bijela</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08006F2A"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09D61B9B" w14:textId="77777777" w:rsidTr="00805477">
        <w:trPr>
          <w:trHeight w:val="176"/>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012D3B1" w14:textId="77777777" w:rsidR="00E302CF" w:rsidRPr="00B01495" w:rsidRDefault="00E302CF" w:rsidP="00E302CF">
            <w:pPr>
              <w:rPr>
                <w:color w:val="000000"/>
                <w:sz w:val="21"/>
                <w:szCs w:val="21"/>
              </w:rPr>
            </w:pPr>
            <w:r w:rsidRPr="00B01495">
              <w:rPr>
                <w:color w:val="000000"/>
                <w:sz w:val="21"/>
                <w:szCs w:val="21"/>
              </w:rPr>
              <w:t>Linija</w:t>
            </w:r>
          </w:p>
        </w:tc>
        <w:tc>
          <w:tcPr>
            <w:tcW w:w="4490" w:type="dxa"/>
            <w:tcBorders>
              <w:top w:val="nil"/>
              <w:left w:val="nil"/>
              <w:bottom w:val="single" w:sz="4" w:space="0" w:color="auto"/>
              <w:right w:val="single" w:sz="4" w:space="0" w:color="auto"/>
            </w:tcBorders>
            <w:shd w:val="clear" w:color="auto" w:fill="auto"/>
            <w:vAlign w:val="center"/>
            <w:hideMark/>
          </w:tcPr>
          <w:p w14:paraId="5D4FF9CD" w14:textId="77777777" w:rsidR="00E302CF" w:rsidRPr="00B01495" w:rsidRDefault="00E302CF" w:rsidP="00E302CF">
            <w:pPr>
              <w:jc w:val="center"/>
              <w:rPr>
                <w:color w:val="000000"/>
                <w:sz w:val="21"/>
                <w:szCs w:val="21"/>
              </w:rPr>
            </w:pPr>
            <w:r w:rsidRPr="00B01495">
              <w:rPr>
                <w:color w:val="000000"/>
                <w:sz w:val="21"/>
                <w:szCs w:val="21"/>
              </w:rPr>
              <w:t>Novoproizvedeno vozilo zadnje linije</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602F18C5"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1FBA3F24" w14:textId="77777777" w:rsidTr="00805477">
        <w:trPr>
          <w:trHeight w:val="66"/>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5EDBB35" w14:textId="77777777" w:rsidR="00E302CF" w:rsidRPr="00B01495" w:rsidRDefault="00E302CF" w:rsidP="00E302CF">
            <w:pPr>
              <w:rPr>
                <w:color w:val="000000"/>
                <w:sz w:val="21"/>
                <w:szCs w:val="21"/>
              </w:rPr>
            </w:pPr>
            <w:r w:rsidRPr="00B01495">
              <w:rPr>
                <w:color w:val="000000"/>
                <w:sz w:val="21"/>
                <w:szCs w:val="21"/>
              </w:rPr>
              <w:t>Oblik karoserije</w:t>
            </w:r>
          </w:p>
        </w:tc>
        <w:tc>
          <w:tcPr>
            <w:tcW w:w="4490" w:type="dxa"/>
            <w:tcBorders>
              <w:top w:val="nil"/>
              <w:left w:val="nil"/>
              <w:bottom w:val="single" w:sz="4" w:space="0" w:color="auto"/>
              <w:right w:val="single" w:sz="4" w:space="0" w:color="auto"/>
            </w:tcBorders>
            <w:shd w:val="clear" w:color="auto" w:fill="auto"/>
            <w:vAlign w:val="center"/>
            <w:hideMark/>
          </w:tcPr>
          <w:p w14:paraId="3C33DF68" w14:textId="77777777" w:rsidR="00E302CF" w:rsidRPr="00B01495" w:rsidRDefault="00E302CF" w:rsidP="00E302CF">
            <w:pPr>
              <w:jc w:val="center"/>
              <w:rPr>
                <w:color w:val="000000"/>
                <w:sz w:val="21"/>
                <w:szCs w:val="21"/>
              </w:rPr>
            </w:pPr>
            <w:r w:rsidRPr="00B01495">
              <w:rPr>
                <w:color w:val="000000"/>
                <w:sz w:val="21"/>
                <w:szCs w:val="21"/>
              </w:rPr>
              <w:t>Šasija dupla kabina sa sandukom i ceradom</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2D0E7C10"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194FC46B" w14:textId="77777777" w:rsidTr="00805477">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7150CF0" w14:textId="77777777" w:rsidR="00E302CF" w:rsidRPr="00B01495" w:rsidRDefault="00E302CF" w:rsidP="00E302CF">
            <w:pPr>
              <w:rPr>
                <w:color w:val="000000"/>
                <w:sz w:val="21"/>
                <w:szCs w:val="21"/>
              </w:rPr>
            </w:pPr>
            <w:r w:rsidRPr="00B01495">
              <w:rPr>
                <w:color w:val="000000"/>
                <w:sz w:val="21"/>
                <w:szCs w:val="21"/>
              </w:rPr>
              <w:t>Broj sjedala</w:t>
            </w:r>
          </w:p>
        </w:tc>
        <w:tc>
          <w:tcPr>
            <w:tcW w:w="4490" w:type="dxa"/>
            <w:tcBorders>
              <w:top w:val="nil"/>
              <w:left w:val="nil"/>
              <w:bottom w:val="single" w:sz="4" w:space="0" w:color="auto"/>
              <w:right w:val="single" w:sz="4" w:space="0" w:color="auto"/>
            </w:tcBorders>
            <w:shd w:val="clear" w:color="auto" w:fill="auto"/>
            <w:vAlign w:val="center"/>
            <w:hideMark/>
          </w:tcPr>
          <w:p w14:paraId="0D9E2A42" w14:textId="77777777" w:rsidR="00E302CF" w:rsidRPr="00B01495" w:rsidRDefault="00E302CF" w:rsidP="00E302CF">
            <w:pPr>
              <w:jc w:val="center"/>
              <w:rPr>
                <w:color w:val="000000"/>
                <w:sz w:val="21"/>
                <w:szCs w:val="21"/>
              </w:rPr>
            </w:pPr>
            <w:r w:rsidRPr="00B01495">
              <w:rPr>
                <w:color w:val="000000"/>
                <w:sz w:val="21"/>
                <w:szCs w:val="21"/>
              </w:rPr>
              <w:t>7(1+2+4)</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07C7DC01"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337E5837" w14:textId="77777777" w:rsidTr="00805477">
        <w:trPr>
          <w:trHeight w:val="300"/>
        </w:trPr>
        <w:tc>
          <w:tcPr>
            <w:tcW w:w="2830" w:type="dxa"/>
            <w:tcBorders>
              <w:top w:val="nil"/>
              <w:left w:val="single" w:sz="4" w:space="0" w:color="auto"/>
              <w:bottom w:val="single" w:sz="4" w:space="0" w:color="auto"/>
              <w:right w:val="single" w:sz="4" w:space="0" w:color="auto"/>
            </w:tcBorders>
            <w:shd w:val="clear" w:color="000000" w:fill="F2F2F2"/>
            <w:vAlign w:val="center"/>
            <w:hideMark/>
          </w:tcPr>
          <w:p w14:paraId="242EFD3D" w14:textId="77777777" w:rsidR="00E302CF" w:rsidRPr="00B01495" w:rsidRDefault="00E302CF" w:rsidP="00E302CF">
            <w:pPr>
              <w:rPr>
                <w:color w:val="000000"/>
                <w:sz w:val="21"/>
                <w:szCs w:val="21"/>
              </w:rPr>
            </w:pPr>
            <w:r w:rsidRPr="00B01495">
              <w:rPr>
                <w:color w:val="000000"/>
                <w:sz w:val="21"/>
                <w:szCs w:val="21"/>
              </w:rPr>
              <w:t>MOTOR</w:t>
            </w:r>
          </w:p>
        </w:tc>
        <w:tc>
          <w:tcPr>
            <w:tcW w:w="4490" w:type="dxa"/>
            <w:tcBorders>
              <w:top w:val="nil"/>
              <w:left w:val="nil"/>
              <w:bottom w:val="single" w:sz="4" w:space="0" w:color="auto"/>
              <w:right w:val="single" w:sz="4" w:space="0" w:color="auto"/>
            </w:tcBorders>
            <w:shd w:val="clear" w:color="000000" w:fill="F2F2F2"/>
            <w:vAlign w:val="center"/>
            <w:hideMark/>
          </w:tcPr>
          <w:p w14:paraId="39B5C1C3" w14:textId="77777777" w:rsidR="00E302CF" w:rsidRPr="00B01495" w:rsidRDefault="00E302CF" w:rsidP="00E302CF">
            <w:pPr>
              <w:jc w:val="center"/>
              <w:rPr>
                <w:color w:val="000000"/>
                <w:sz w:val="21"/>
                <w:szCs w:val="21"/>
              </w:rPr>
            </w:pPr>
            <w:r w:rsidRPr="00B01495">
              <w:rPr>
                <w:color w:val="000000"/>
                <w:sz w:val="21"/>
                <w:szCs w:val="21"/>
              </w:rPr>
              <w:t> </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0CD71CF3"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29FD8A8F" w14:textId="77777777" w:rsidTr="00805477">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110B09D4" w14:textId="77777777" w:rsidR="00E302CF" w:rsidRPr="00B01495" w:rsidRDefault="00E302CF" w:rsidP="00E302CF">
            <w:pPr>
              <w:rPr>
                <w:color w:val="000000"/>
                <w:sz w:val="21"/>
                <w:szCs w:val="21"/>
              </w:rPr>
            </w:pPr>
            <w:r w:rsidRPr="00B01495">
              <w:rPr>
                <w:color w:val="000000"/>
                <w:sz w:val="21"/>
                <w:szCs w:val="21"/>
              </w:rPr>
              <w:t>Vrsta motora</w:t>
            </w:r>
          </w:p>
        </w:tc>
        <w:tc>
          <w:tcPr>
            <w:tcW w:w="4490" w:type="dxa"/>
            <w:tcBorders>
              <w:top w:val="nil"/>
              <w:left w:val="nil"/>
              <w:bottom w:val="single" w:sz="4" w:space="0" w:color="auto"/>
              <w:right w:val="single" w:sz="4" w:space="0" w:color="auto"/>
            </w:tcBorders>
            <w:shd w:val="clear" w:color="000000" w:fill="FFFFFF"/>
            <w:vAlign w:val="center"/>
            <w:hideMark/>
          </w:tcPr>
          <w:p w14:paraId="6F84C74E" w14:textId="77777777" w:rsidR="00E302CF" w:rsidRPr="00B01495" w:rsidRDefault="00E302CF" w:rsidP="00E302CF">
            <w:pPr>
              <w:jc w:val="center"/>
              <w:rPr>
                <w:color w:val="000000"/>
                <w:sz w:val="21"/>
                <w:szCs w:val="21"/>
              </w:rPr>
            </w:pPr>
            <w:r w:rsidRPr="00B01495">
              <w:rPr>
                <w:color w:val="000000"/>
                <w:sz w:val="21"/>
                <w:szCs w:val="21"/>
              </w:rPr>
              <w:t>Diesel, zadovoljava EURO 6 normu</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53DEEB81"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4677F506" w14:textId="77777777" w:rsidTr="00805477">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7EB9497E" w14:textId="77777777" w:rsidR="00E302CF" w:rsidRPr="00B01495" w:rsidRDefault="00E302CF" w:rsidP="00E302CF">
            <w:pPr>
              <w:rPr>
                <w:color w:val="000000"/>
                <w:sz w:val="21"/>
                <w:szCs w:val="21"/>
              </w:rPr>
            </w:pPr>
            <w:r w:rsidRPr="00B01495">
              <w:rPr>
                <w:color w:val="000000"/>
                <w:sz w:val="21"/>
                <w:szCs w:val="21"/>
              </w:rPr>
              <w:t>Obujam motora</w:t>
            </w:r>
          </w:p>
        </w:tc>
        <w:tc>
          <w:tcPr>
            <w:tcW w:w="4490" w:type="dxa"/>
            <w:tcBorders>
              <w:top w:val="nil"/>
              <w:left w:val="nil"/>
              <w:bottom w:val="single" w:sz="4" w:space="0" w:color="auto"/>
              <w:right w:val="single" w:sz="4" w:space="0" w:color="auto"/>
            </w:tcBorders>
            <w:shd w:val="clear" w:color="000000" w:fill="FFFFFF"/>
            <w:vAlign w:val="center"/>
            <w:hideMark/>
          </w:tcPr>
          <w:p w14:paraId="254553CC" w14:textId="77777777" w:rsidR="00E302CF" w:rsidRPr="00B01495" w:rsidRDefault="00E302CF" w:rsidP="00E302CF">
            <w:pPr>
              <w:jc w:val="center"/>
              <w:rPr>
                <w:color w:val="000000"/>
                <w:sz w:val="21"/>
                <w:szCs w:val="21"/>
              </w:rPr>
            </w:pPr>
            <w:r w:rsidRPr="00B01495">
              <w:rPr>
                <w:color w:val="000000"/>
                <w:sz w:val="21"/>
                <w:szCs w:val="21"/>
              </w:rPr>
              <w:t>min 1990 cm³</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6FAC77AC"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2566096F" w14:textId="77777777" w:rsidTr="00805477">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02FFC49F" w14:textId="77777777" w:rsidR="00E302CF" w:rsidRPr="00B01495" w:rsidRDefault="00E302CF" w:rsidP="00E302CF">
            <w:pPr>
              <w:rPr>
                <w:color w:val="000000"/>
                <w:sz w:val="21"/>
                <w:szCs w:val="21"/>
              </w:rPr>
            </w:pPr>
            <w:r w:rsidRPr="00B01495">
              <w:rPr>
                <w:color w:val="000000"/>
                <w:sz w:val="21"/>
                <w:szCs w:val="21"/>
              </w:rPr>
              <w:t>Snaga motora (kW)</w:t>
            </w:r>
          </w:p>
        </w:tc>
        <w:tc>
          <w:tcPr>
            <w:tcW w:w="4490" w:type="dxa"/>
            <w:tcBorders>
              <w:top w:val="nil"/>
              <w:left w:val="nil"/>
              <w:bottom w:val="single" w:sz="4" w:space="0" w:color="auto"/>
              <w:right w:val="single" w:sz="4" w:space="0" w:color="auto"/>
            </w:tcBorders>
            <w:shd w:val="clear" w:color="000000" w:fill="FFFFFF"/>
            <w:vAlign w:val="center"/>
            <w:hideMark/>
          </w:tcPr>
          <w:p w14:paraId="2926A848" w14:textId="0FCA2622" w:rsidR="00E302CF" w:rsidRPr="00B01495" w:rsidRDefault="00E302CF" w:rsidP="00E302CF">
            <w:pPr>
              <w:jc w:val="center"/>
              <w:rPr>
                <w:color w:val="000000"/>
                <w:sz w:val="21"/>
                <w:szCs w:val="21"/>
              </w:rPr>
            </w:pPr>
            <w:r w:rsidRPr="00B01495">
              <w:rPr>
                <w:color w:val="000000"/>
                <w:sz w:val="21"/>
                <w:szCs w:val="21"/>
              </w:rPr>
              <w:t>min 1</w:t>
            </w:r>
            <w:r w:rsidR="00D12BF7">
              <w:rPr>
                <w:color w:val="000000"/>
                <w:sz w:val="21"/>
                <w:szCs w:val="21"/>
              </w:rPr>
              <w:t>20</w:t>
            </w:r>
            <w:r w:rsidRPr="00B01495">
              <w:rPr>
                <w:color w:val="000000"/>
                <w:sz w:val="21"/>
                <w:szCs w:val="21"/>
              </w:rPr>
              <w:t xml:space="preserve"> kW</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4B12A58E"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5ACE4068" w14:textId="77777777" w:rsidTr="00805477">
        <w:trPr>
          <w:trHeight w:val="106"/>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5684C0CA" w14:textId="77777777" w:rsidR="00E302CF" w:rsidRPr="00B01495" w:rsidRDefault="00E302CF" w:rsidP="00E302CF">
            <w:pPr>
              <w:rPr>
                <w:color w:val="000000"/>
                <w:sz w:val="21"/>
                <w:szCs w:val="21"/>
              </w:rPr>
            </w:pPr>
            <w:r w:rsidRPr="00B01495">
              <w:rPr>
                <w:color w:val="000000"/>
                <w:sz w:val="21"/>
                <w:szCs w:val="21"/>
              </w:rPr>
              <w:t>Mjenjač</w:t>
            </w:r>
          </w:p>
        </w:tc>
        <w:tc>
          <w:tcPr>
            <w:tcW w:w="4490" w:type="dxa"/>
            <w:tcBorders>
              <w:top w:val="nil"/>
              <w:left w:val="nil"/>
              <w:bottom w:val="single" w:sz="4" w:space="0" w:color="auto"/>
              <w:right w:val="single" w:sz="4" w:space="0" w:color="auto"/>
            </w:tcBorders>
            <w:shd w:val="clear" w:color="000000" w:fill="FFFFFF"/>
            <w:vAlign w:val="center"/>
            <w:hideMark/>
          </w:tcPr>
          <w:p w14:paraId="3DE4DA94" w14:textId="120F9140" w:rsidR="00E302CF" w:rsidRPr="00B01495" w:rsidRDefault="00E302CF" w:rsidP="00E302CF">
            <w:pPr>
              <w:jc w:val="center"/>
              <w:rPr>
                <w:color w:val="000000"/>
                <w:sz w:val="21"/>
                <w:szCs w:val="21"/>
              </w:rPr>
            </w:pPr>
            <w:r w:rsidRPr="00B01495">
              <w:rPr>
                <w:color w:val="000000"/>
                <w:sz w:val="21"/>
                <w:szCs w:val="21"/>
              </w:rPr>
              <w:t xml:space="preserve">Ručni s minimalno </w:t>
            </w:r>
            <w:r w:rsidR="00D12BF7">
              <w:rPr>
                <w:color w:val="000000"/>
                <w:sz w:val="21"/>
                <w:szCs w:val="21"/>
              </w:rPr>
              <w:t>6</w:t>
            </w:r>
            <w:r w:rsidRPr="00B01495">
              <w:rPr>
                <w:color w:val="000000"/>
                <w:sz w:val="21"/>
                <w:szCs w:val="21"/>
              </w:rPr>
              <w:t xml:space="preserve"> stupnjeva prijenosa</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0FA22766"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42219B3C" w14:textId="77777777" w:rsidTr="00805477">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3589B325" w14:textId="77777777" w:rsidR="00E302CF" w:rsidRPr="00B01495" w:rsidRDefault="00E302CF" w:rsidP="00E302CF">
            <w:pPr>
              <w:rPr>
                <w:color w:val="000000"/>
                <w:sz w:val="21"/>
                <w:szCs w:val="21"/>
              </w:rPr>
            </w:pPr>
            <w:r w:rsidRPr="00B01495">
              <w:rPr>
                <w:color w:val="000000"/>
                <w:sz w:val="21"/>
                <w:szCs w:val="21"/>
              </w:rPr>
              <w:t>Pogon</w:t>
            </w:r>
          </w:p>
        </w:tc>
        <w:tc>
          <w:tcPr>
            <w:tcW w:w="4490" w:type="dxa"/>
            <w:tcBorders>
              <w:top w:val="nil"/>
              <w:left w:val="nil"/>
              <w:bottom w:val="single" w:sz="4" w:space="0" w:color="auto"/>
              <w:right w:val="single" w:sz="4" w:space="0" w:color="auto"/>
            </w:tcBorders>
            <w:shd w:val="clear" w:color="000000" w:fill="FFFFFF"/>
            <w:vAlign w:val="center"/>
            <w:hideMark/>
          </w:tcPr>
          <w:p w14:paraId="7EAA525A" w14:textId="77777777" w:rsidR="00E302CF" w:rsidRPr="00B01495" w:rsidRDefault="00E302CF" w:rsidP="00E302CF">
            <w:pPr>
              <w:jc w:val="center"/>
              <w:rPr>
                <w:color w:val="000000"/>
                <w:sz w:val="21"/>
                <w:szCs w:val="21"/>
              </w:rPr>
            </w:pPr>
            <w:r w:rsidRPr="00B01495">
              <w:rPr>
                <w:color w:val="000000"/>
                <w:sz w:val="21"/>
                <w:szCs w:val="21"/>
              </w:rPr>
              <w:t>Na prednje kotače</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67264493"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49CE65D6" w14:textId="77777777" w:rsidTr="00805477">
        <w:trPr>
          <w:trHeight w:val="300"/>
        </w:trPr>
        <w:tc>
          <w:tcPr>
            <w:tcW w:w="2830" w:type="dxa"/>
            <w:tcBorders>
              <w:top w:val="nil"/>
              <w:left w:val="single" w:sz="4" w:space="0" w:color="auto"/>
              <w:bottom w:val="single" w:sz="4" w:space="0" w:color="auto"/>
              <w:right w:val="single" w:sz="4" w:space="0" w:color="auto"/>
            </w:tcBorders>
            <w:shd w:val="clear" w:color="000000" w:fill="F2F2F2"/>
            <w:vAlign w:val="center"/>
            <w:hideMark/>
          </w:tcPr>
          <w:p w14:paraId="1E4D32DA" w14:textId="77777777" w:rsidR="00E302CF" w:rsidRPr="00B01495" w:rsidRDefault="00E302CF" w:rsidP="00E302CF">
            <w:pPr>
              <w:rPr>
                <w:color w:val="000000"/>
                <w:sz w:val="21"/>
                <w:szCs w:val="21"/>
              </w:rPr>
            </w:pPr>
            <w:r w:rsidRPr="00B01495">
              <w:rPr>
                <w:color w:val="000000"/>
                <w:sz w:val="21"/>
                <w:szCs w:val="21"/>
              </w:rPr>
              <w:t>DIMENZIJE VOZILA</w:t>
            </w:r>
          </w:p>
        </w:tc>
        <w:tc>
          <w:tcPr>
            <w:tcW w:w="4490" w:type="dxa"/>
            <w:tcBorders>
              <w:top w:val="nil"/>
              <w:left w:val="nil"/>
              <w:bottom w:val="single" w:sz="4" w:space="0" w:color="auto"/>
              <w:right w:val="single" w:sz="4" w:space="0" w:color="auto"/>
            </w:tcBorders>
            <w:shd w:val="clear" w:color="000000" w:fill="F2F2F2"/>
            <w:vAlign w:val="center"/>
            <w:hideMark/>
          </w:tcPr>
          <w:p w14:paraId="12A497CF" w14:textId="77777777" w:rsidR="00E302CF" w:rsidRPr="00B01495" w:rsidRDefault="00E302CF" w:rsidP="00E302CF">
            <w:pPr>
              <w:jc w:val="center"/>
              <w:rPr>
                <w:color w:val="000000"/>
                <w:sz w:val="21"/>
                <w:szCs w:val="21"/>
              </w:rPr>
            </w:pPr>
            <w:r w:rsidRPr="00B01495">
              <w:rPr>
                <w:color w:val="000000"/>
                <w:sz w:val="21"/>
                <w:szCs w:val="21"/>
              </w:rPr>
              <w:t> </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4F60A608"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5CABC03E" w14:textId="77777777" w:rsidTr="00805477">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0E258FEC" w14:textId="77777777" w:rsidR="00E302CF" w:rsidRPr="00B01495" w:rsidRDefault="00E302CF" w:rsidP="00E302CF">
            <w:pPr>
              <w:rPr>
                <w:color w:val="000000"/>
                <w:sz w:val="21"/>
                <w:szCs w:val="21"/>
              </w:rPr>
            </w:pPr>
            <w:r w:rsidRPr="00B01495">
              <w:rPr>
                <w:color w:val="000000"/>
                <w:sz w:val="21"/>
                <w:szCs w:val="21"/>
              </w:rPr>
              <w:t>Međuosovinski razmak</w:t>
            </w:r>
          </w:p>
        </w:tc>
        <w:tc>
          <w:tcPr>
            <w:tcW w:w="4490" w:type="dxa"/>
            <w:tcBorders>
              <w:top w:val="nil"/>
              <w:left w:val="nil"/>
              <w:bottom w:val="single" w:sz="4" w:space="0" w:color="auto"/>
              <w:right w:val="single" w:sz="4" w:space="0" w:color="auto"/>
            </w:tcBorders>
            <w:shd w:val="clear" w:color="000000" w:fill="FFFFFF"/>
            <w:vAlign w:val="center"/>
            <w:hideMark/>
          </w:tcPr>
          <w:p w14:paraId="520F07A8" w14:textId="0A287C4F" w:rsidR="00E302CF" w:rsidRPr="00B01495" w:rsidRDefault="00E302CF" w:rsidP="00E302CF">
            <w:pPr>
              <w:jc w:val="center"/>
              <w:rPr>
                <w:color w:val="000000"/>
                <w:sz w:val="21"/>
                <w:szCs w:val="21"/>
              </w:rPr>
            </w:pPr>
            <w:r w:rsidRPr="00B01495">
              <w:rPr>
                <w:color w:val="000000"/>
                <w:sz w:val="21"/>
                <w:szCs w:val="21"/>
              </w:rPr>
              <w:t xml:space="preserve">min </w:t>
            </w:r>
            <w:r w:rsidR="00D12BF7">
              <w:rPr>
                <w:color w:val="000000"/>
                <w:sz w:val="21"/>
                <w:szCs w:val="21"/>
              </w:rPr>
              <w:t>395</w:t>
            </w:r>
            <w:r w:rsidRPr="00B01495">
              <w:rPr>
                <w:color w:val="000000"/>
                <w:sz w:val="21"/>
                <w:szCs w:val="21"/>
              </w:rPr>
              <w:t>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25A59758"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387ED8A0" w14:textId="77777777" w:rsidTr="00805477">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43FAE9FB" w14:textId="77777777" w:rsidR="00E302CF" w:rsidRPr="00B01495" w:rsidRDefault="00E302CF" w:rsidP="00E302CF">
            <w:pPr>
              <w:rPr>
                <w:color w:val="000000"/>
                <w:sz w:val="21"/>
                <w:szCs w:val="21"/>
              </w:rPr>
            </w:pPr>
            <w:r w:rsidRPr="00B01495">
              <w:rPr>
                <w:color w:val="000000"/>
                <w:sz w:val="21"/>
                <w:szCs w:val="21"/>
              </w:rPr>
              <w:t>Dužina</w:t>
            </w:r>
          </w:p>
        </w:tc>
        <w:tc>
          <w:tcPr>
            <w:tcW w:w="4490" w:type="dxa"/>
            <w:tcBorders>
              <w:top w:val="nil"/>
              <w:left w:val="nil"/>
              <w:bottom w:val="single" w:sz="4" w:space="0" w:color="auto"/>
              <w:right w:val="single" w:sz="4" w:space="0" w:color="auto"/>
            </w:tcBorders>
            <w:shd w:val="clear" w:color="000000" w:fill="FFFFFF"/>
            <w:vAlign w:val="center"/>
            <w:hideMark/>
          </w:tcPr>
          <w:p w14:paraId="0BEF2BC3" w14:textId="71F7CF58" w:rsidR="00E302CF" w:rsidRPr="00B01495" w:rsidRDefault="00E302CF" w:rsidP="00E302CF">
            <w:pPr>
              <w:jc w:val="center"/>
              <w:rPr>
                <w:color w:val="000000"/>
                <w:sz w:val="21"/>
                <w:szCs w:val="21"/>
              </w:rPr>
            </w:pPr>
            <w:r w:rsidRPr="00B01495">
              <w:rPr>
                <w:color w:val="000000"/>
                <w:sz w:val="21"/>
                <w:szCs w:val="21"/>
              </w:rPr>
              <w:t>min 6</w:t>
            </w:r>
            <w:r w:rsidR="00D12BF7">
              <w:rPr>
                <w:color w:val="000000"/>
                <w:sz w:val="21"/>
                <w:szCs w:val="21"/>
              </w:rPr>
              <w:t>0</w:t>
            </w:r>
            <w:r w:rsidRPr="00B01495">
              <w:rPr>
                <w:color w:val="000000"/>
                <w:sz w:val="21"/>
                <w:szCs w:val="21"/>
              </w:rPr>
              <w:t>00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716E88B1"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6E675536" w14:textId="77777777" w:rsidTr="00805477">
        <w:trPr>
          <w:trHeight w:val="184"/>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7549425F" w14:textId="77777777" w:rsidR="00E302CF" w:rsidRPr="00B01495" w:rsidRDefault="00E302CF" w:rsidP="00E302CF">
            <w:pPr>
              <w:rPr>
                <w:color w:val="000000"/>
                <w:sz w:val="21"/>
                <w:szCs w:val="21"/>
              </w:rPr>
            </w:pPr>
            <w:r w:rsidRPr="00B01495">
              <w:rPr>
                <w:color w:val="000000"/>
                <w:sz w:val="21"/>
                <w:szCs w:val="21"/>
              </w:rPr>
              <w:t>Širina</w:t>
            </w:r>
          </w:p>
        </w:tc>
        <w:tc>
          <w:tcPr>
            <w:tcW w:w="4490" w:type="dxa"/>
            <w:tcBorders>
              <w:top w:val="nil"/>
              <w:left w:val="nil"/>
              <w:bottom w:val="single" w:sz="4" w:space="0" w:color="auto"/>
              <w:right w:val="single" w:sz="4" w:space="0" w:color="auto"/>
            </w:tcBorders>
            <w:shd w:val="clear" w:color="000000" w:fill="FFFFFF"/>
            <w:vAlign w:val="center"/>
            <w:hideMark/>
          </w:tcPr>
          <w:p w14:paraId="168424F5" w14:textId="77777777" w:rsidR="00E302CF" w:rsidRPr="00B01495" w:rsidRDefault="00E302CF" w:rsidP="00E302CF">
            <w:pPr>
              <w:jc w:val="center"/>
              <w:rPr>
                <w:color w:val="000000"/>
                <w:sz w:val="21"/>
                <w:szCs w:val="21"/>
              </w:rPr>
            </w:pPr>
            <w:r w:rsidRPr="00B01495">
              <w:rPr>
                <w:color w:val="000000"/>
                <w:sz w:val="21"/>
                <w:szCs w:val="21"/>
              </w:rPr>
              <w:t>minimalna širina bez retrovizora od 2000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668A9AF3"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19211B37" w14:textId="77777777" w:rsidTr="00805477">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0D3CD8E7" w14:textId="77777777" w:rsidR="00E302CF" w:rsidRPr="00B01495" w:rsidRDefault="00E302CF" w:rsidP="00E302CF">
            <w:pPr>
              <w:rPr>
                <w:color w:val="000000"/>
                <w:sz w:val="21"/>
                <w:szCs w:val="21"/>
              </w:rPr>
            </w:pPr>
            <w:r w:rsidRPr="00B01495">
              <w:rPr>
                <w:color w:val="000000"/>
                <w:sz w:val="21"/>
                <w:szCs w:val="21"/>
              </w:rPr>
              <w:t>Visina</w:t>
            </w:r>
          </w:p>
        </w:tc>
        <w:tc>
          <w:tcPr>
            <w:tcW w:w="4490" w:type="dxa"/>
            <w:tcBorders>
              <w:top w:val="nil"/>
              <w:left w:val="nil"/>
              <w:bottom w:val="single" w:sz="4" w:space="0" w:color="auto"/>
              <w:right w:val="single" w:sz="4" w:space="0" w:color="auto"/>
            </w:tcBorders>
            <w:shd w:val="clear" w:color="000000" w:fill="FFFFFF"/>
            <w:vAlign w:val="center"/>
            <w:hideMark/>
          </w:tcPr>
          <w:p w14:paraId="7259D920" w14:textId="77777777" w:rsidR="00E302CF" w:rsidRPr="00B01495" w:rsidRDefault="00E302CF" w:rsidP="00E302CF">
            <w:pPr>
              <w:jc w:val="center"/>
              <w:rPr>
                <w:color w:val="000000"/>
                <w:sz w:val="21"/>
                <w:szCs w:val="21"/>
              </w:rPr>
            </w:pPr>
            <w:r w:rsidRPr="00B01495">
              <w:rPr>
                <w:color w:val="000000"/>
                <w:sz w:val="21"/>
                <w:szCs w:val="21"/>
              </w:rPr>
              <w:t>min 2100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7BEB9E34"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6204B3BF" w14:textId="77777777" w:rsidTr="00805477">
        <w:trPr>
          <w:trHeight w:val="320"/>
        </w:trPr>
        <w:tc>
          <w:tcPr>
            <w:tcW w:w="28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1DDD3B" w14:textId="77777777" w:rsidR="00E302CF" w:rsidRPr="00B01495" w:rsidRDefault="00E302CF" w:rsidP="00E302CF">
            <w:pPr>
              <w:rPr>
                <w:color w:val="000000"/>
                <w:sz w:val="21"/>
                <w:szCs w:val="21"/>
              </w:rPr>
            </w:pPr>
            <w:r w:rsidRPr="00B01495">
              <w:rPr>
                <w:color w:val="000000"/>
                <w:sz w:val="21"/>
                <w:szCs w:val="21"/>
              </w:rPr>
              <w:t>Vanjske dimenzije sanduka</w:t>
            </w:r>
          </w:p>
        </w:tc>
        <w:tc>
          <w:tcPr>
            <w:tcW w:w="4490" w:type="dxa"/>
            <w:tcBorders>
              <w:top w:val="nil"/>
              <w:left w:val="nil"/>
              <w:bottom w:val="single" w:sz="4" w:space="0" w:color="auto"/>
              <w:right w:val="single" w:sz="4" w:space="0" w:color="auto"/>
            </w:tcBorders>
            <w:shd w:val="clear" w:color="000000" w:fill="FFFFFF"/>
            <w:vAlign w:val="center"/>
            <w:hideMark/>
          </w:tcPr>
          <w:p w14:paraId="62BCE883" w14:textId="35D68F6C" w:rsidR="00E302CF" w:rsidRPr="00B01495" w:rsidRDefault="00E302CF" w:rsidP="00E302CF">
            <w:pPr>
              <w:jc w:val="center"/>
              <w:rPr>
                <w:color w:val="000000"/>
                <w:sz w:val="21"/>
                <w:szCs w:val="21"/>
              </w:rPr>
            </w:pPr>
            <w:r w:rsidRPr="00B01495">
              <w:rPr>
                <w:color w:val="000000"/>
                <w:sz w:val="21"/>
                <w:szCs w:val="21"/>
              </w:rPr>
              <w:t>minimalna dužina sanduka od 3</w:t>
            </w:r>
            <w:r w:rsidR="00D12BF7">
              <w:rPr>
                <w:color w:val="000000"/>
                <w:sz w:val="21"/>
                <w:szCs w:val="21"/>
              </w:rPr>
              <w:t>0</w:t>
            </w:r>
            <w:r w:rsidRPr="00B01495">
              <w:rPr>
                <w:color w:val="000000"/>
                <w:sz w:val="21"/>
                <w:szCs w:val="21"/>
              </w:rPr>
              <w:t>00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0430DFC1"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37C8747A" w14:textId="77777777" w:rsidTr="00805477">
        <w:trPr>
          <w:trHeight w:val="268"/>
        </w:trPr>
        <w:tc>
          <w:tcPr>
            <w:tcW w:w="2830" w:type="dxa"/>
            <w:vMerge/>
            <w:tcBorders>
              <w:top w:val="nil"/>
              <w:left w:val="single" w:sz="4" w:space="0" w:color="auto"/>
              <w:bottom w:val="single" w:sz="4" w:space="0" w:color="auto"/>
              <w:right w:val="single" w:sz="4" w:space="0" w:color="auto"/>
            </w:tcBorders>
            <w:vAlign w:val="center"/>
            <w:hideMark/>
          </w:tcPr>
          <w:p w14:paraId="69708EE9" w14:textId="77777777" w:rsidR="00E302CF" w:rsidRPr="00B01495" w:rsidRDefault="00E302CF" w:rsidP="00E302CF">
            <w:pPr>
              <w:rPr>
                <w:color w:val="000000"/>
                <w:sz w:val="21"/>
                <w:szCs w:val="21"/>
              </w:rPr>
            </w:pPr>
          </w:p>
        </w:tc>
        <w:tc>
          <w:tcPr>
            <w:tcW w:w="4490" w:type="dxa"/>
            <w:tcBorders>
              <w:top w:val="nil"/>
              <w:left w:val="nil"/>
              <w:bottom w:val="single" w:sz="4" w:space="0" w:color="auto"/>
              <w:right w:val="single" w:sz="4" w:space="0" w:color="auto"/>
            </w:tcBorders>
            <w:shd w:val="clear" w:color="000000" w:fill="FFFFFF"/>
            <w:vAlign w:val="center"/>
            <w:hideMark/>
          </w:tcPr>
          <w:p w14:paraId="1E276966" w14:textId="1F0CF855" w:rsidR="00E302CF" w:rsidRPr="00B01495" w:rsidRDefault="00E302CF" w:rsidP="00E302CF">
            <w:pPr>
              <w:jc w:val="center"/>
              <w:rPr>
                <w:color w:val="000000"/>
                <w:sz w:val="21"/>
                <w:szCs w:val="21"/>
              </w:rPr>
            </w:pPr>
            <w:r w:rsidRPr="00B01495">
              <w:rPr>
                <w:color w:val="000000"/>
                <w:sz w:val="21"/>
                <w:szCs w:val="21"/>
              </w:rPr>
              <w:t>minimalna širina sanduka od 20</w:t>
            </w:r>
            <w:r w:rsidR="00D12BF7">
              <w:rPr>
                <w:color w:val="000000"/>
                <w:sz w:val="21"/>
                <w:szCs w:val="21"/>
              </w:rPr>
              <w:t>0</w:t>
            </w:r>
            <w:r w:rsidRPr="00B01495">
              <w:rPr>
                <w:color w:val="000000"/>
                <w:sz w:val="21"/>
                <w:szCs w:val="21"/>
              </w:rPr>
              <w:t>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69031EFB"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16BCFD18" w14:textId="77777777" w:rsidTr="00805477">
        <w:trPr>
          <w:trHeight w:val="272"/>
        </w:trPr>
        <w:tc>
          <w:tcPr>
            <w:tcW w:w="2830" w:type="dxa"/>
            <w:vMerge/>
            <w:tcBorders>
              <w:top w:val="nil"/>
              <w:left w:val="single" w:sz="4" w:space="0" w:color="auto"/>
              <w:bottom w:val="single" w:sz="4" w:space="0" w:color="auto"/>
              <w:right w:val="single" w:sz="4" w:space="0" w:color="auto"/>
            </w:tcBorders>
            <w:vAlign w:val="center"/>
            <w:hideMark/>
          </w:tcPr>
          <w:p w14:paraId="20293860" w14:textId="77777777" w:rsidR="00E302CF" w:rsidRPr="00B01495" w:rsidRDefault="00E302CF" w:rsidP="00E302CF">
            <w:pPr>
              <w:rPr>
                <w:color w:val="000000"/>
                <w:sz w:val="21"/>
                <w:szCs w:val="21"/>
              </w:rPr>
            </w:pPr>
          </w:p>
        </w:tc>
        <w:tc>
          <w:tcPr>
            <w:tcW w:w="4490" w:type="dxa"/>
            <w:tcBorders>
              <w:top w:val="nil"/>
              <w:left w:val="nil"/>
              <w:bottom w:val="single" w:sz="4" w:space="0" w:color="auto"/>
              <w:right w:val="single" w:sz="4" w:space="0" w:color="auto"/>
            </w:tcBorders>
            <w:shd w:val="clear" w:color="000000" w:fill="FFFFFF"/>
            <w:vAlign w:val="center"/>
            <w:hideMark/>
          </w:tcPr>
          <w:p w14:paraId="68647C5C" w14:textId="77777777" w:rsidR="00E302CF" w:rsidRPr="00B01495" w:rsidRDefault="00E302CF" w:rsidP="00E302CF">
            <w:pPr>
              <w:jc w:val="center"/>
              <w:rPr>
                <w:color w:val="000000"/>
                <w:sz w:val="21"/>
                <w:szCs w:val="21"/>
              </w:rPr>
            </w:pPr>
            <w:r w:rsidRPr="00B01495">
              <w:rPr>
                <w:color w:val="000000"/>
                <w:sz w:val="21"/>
                <w:szCs w:val="21"/>
              </w:rPr>
              <w:t>minimalna visina stranica sanduka od 400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7203CC2E"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6C3B0BA9" w14:textId="77777777" w:rsidTr="00805477">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6B464946" w14:textId="77777777" w:rsidR="00E302CF" w:rsidRPr="00B01495" w:rsidRDefault="00E302CF" w:rsidP="00E302CF">
            <w:pPr>
              <w:rPr>
                <w:color w:val="000000"/>
                <w:sz w:val="21"/>
                <w:szCs w:val="21"/>
              </w:rPr>
            </w:pPr>
            <w:r w:rsidRPr="00B01495">
              <w:rPr>
                <w:color w:val="000000"/>
                <w:sz w:val="21"/>
                <w:szCs w:val="21"/>
              </w:rPr>
              <w:t>Korisna nosivost</w:t>
            </w:r>
          </w:p>
        </w:tc>
        <w:tc>
          <w:tcPr>
            <w:tcW w:w="4490" w:type="dxa"/>
            <w:tcBorders>
              <w:top w:val="nil"/>
              <w:left w:val="nil"/>
              <w:bottom w:val="single" w:sz="4" w:space="0" w:color="auto"/>
              <w:right w:val="single" w:sz="4" w:space="0" w:color="auto"/>
            </w:tcBorders>
            <w:shd w:val="clear" w:color="000000" w:fill="FFFFFF"/>
            <w:vAlign w:val="center"/>
            <w:hideMark/>
          </w:tcPr>
          <w:p w14:paraId="0275EE2E" w14:textId="77777777" w:rsidR="00E302CF" w:rsidRPr="00B01495" w:rsidRDefault="00E302CF" w:rsidP="00E302CF">
            <w:pPr>
              <w:jc w:val="center"/>
              <w:rPr>
                <w:color w:val="000000"/>
                <w:sz w:val="21"/>
                <w:szCs w:val="21"/>
              </w:rPr>
            </w:pPr>
            <w:r w:rsidRPr="00B01495">
              <w:rPr>
                <w:color w:val="000000"/>
                <w:sz w:val="21"/>
                <w:szCs w:val="21"/>
              </w:rPr>
              <w:t>minimalno 1100 kg</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013F15FC" w14:textId="77777777" w:rsidR="00E302CF" w:rsidRPr="00B01495" w:rsidRDefault="00E302CF" w:rsidP="00E302CF">
            <w:pPr>
              <w:jc w:val="center"/>
              <w:rPr>
                <w:color w:val="000000"/>
                <w:sz w:val="21"/>
                <w:szCs w:val="21"/>
              </w:rPr>
            </w:pPr>
            <w:r w:rsidRPr="00B01495">
              <w:rPr>
                <w:color w:val="000000"/>
                <w:sz w:val="21"/>
                <w:szCs w:val="21"/>
              </w:rPr>
              <w:t> </w:t>
            </w:r>
          </w:p>
        </w:tc>
      </w:tr>
      <w:tr w:rsidR="00D12BF7" w:rsidRPr="00B01495" w14:paraId="54E4BCDF" w14:textId="77777777" w:rsidTr="00D12BF7">
        <w:trPr>
          <w:trHeight w:val="300"/>
        </w:trPr>
        <w:tc>
          <w:tcPr>
            <w:tcW w:w="2830" w:type="dxa"/>
            <w:tcBorders>
              <w:top w:val="nil"/>
              <w:left w:val="single" w:sz="4" w:space="0" w:color="auto"/>
              <w:bottom w:val="single" w:sz="4" w:space="0" w:color="auto"/>
              <w:right w:val="single" w:sz="4" w:space="0" w:color="auto"/>
            </w:tcBorders>
            <w:shd w:val="clear" w:color="auto" w:fill="auto"/>
            <w:vAlign w:val="center"/>
          </w:tcPr>
          <w:p w14:paraId="2B3CB784" w14:textId="77777777" w:rsidR="00D12BF7" w:rsidRPr="00D12BF7" w:rsidRDefault="00D12BF7" w:rsidP="00AE6CB9">
            <w:pPr>
              <w:rPr>
                <w:color w:val="000000"/>
                <w:sz w:val="21"/>
                <w:szCs w:val="21"/>
              </w:rPr>
            </w:pPr>
            <w:r w:rsidRPr="00D12BF7">
              <w:rPr>
                <w:color w:val="000000"/>
                <w:sz w:val="21"/>
                <w:szCs w:val="21"/>
              </w:rPr>
              <w:t>Najveća dopuštena ukupna masa vozila u kg</w:t>
            </w:r>
          </w:p>
        </w:tc>
        <w:tc>
          <w:tcPr>
            <w:tcW w:w="4490" w:type="dxa"/>
            <w:tcBorders>
              <w:top w:val="nil"/>
              <w:left w:val="nil"/>
              <w:bottom w:val="single" w:sz="4" w:space="0" w:color="auto"/>
              <w:right w:val="single" w:sz="4" w:space="0" w:color="auto"/>
            </w:tcBorders>
            <w:shd w:val="clear" w:color="auto" w:fill="auto"/>
            <w:vAlign w:val="center"/>
          </w:tcPr>
          <w:p w14:paraId="53590304" w14:textId="77777777" w:rsidR="00D12BF7" w:rsidRPr="00B01495" w:rsidRDefault="00D12BF7" w:rsidP="00AE6CB9">
            <w:pPr>
              <w:jc w:val="center"/>
              <w:rPr>
                <w:color w:val="000000"/>
                <w:sz w:val="21"/>
                <w:szCs w:val="21"/>
              </w:rPr>
            </w:pPr>
            <w:r w:rsidRPr="00D12BF7">
              <w:rPr>
                <w:color w:val="000000"/>
                <w:sz w:val="21"/>
                <w:szCs w:val="21"/>
              </w:rPr>
              <w:t>Max. 3500 kg</w:t>
            </w:r>
          </w:p>
        </w:tc>
        <w:tc>
          <w:tcPr>
            <w:tcW w:w="1760" w:type="dxa"/>
            <w:gridSpan w:val="2"/>
            <w:tcBorders>
              <w:top w:val="single" w:sz="4" w:space="0" w:color="auto"/>
              <w:left w:val="nil"/>
              <w:bottom w:val="single" w:sz="4" w:space="0" w:color="auto"/>
              <w:right w:val="single" w:sz="4" w:space="0" w:color="auto"/>
            </w:tcBorders>
            <w:shd w:val="clear" w:color="auto" w:fill="auto"/>
            <w:vAlign w:val="center"/>
          </w:tcPr>
          <w:p w14:paraId="18D595E9" w14:textId="77777777" w:rsidR="00D12BF7" w:rsidRPr="00B01495" w:rsidRDefault="00D12BF7" w:rsidP="00AE6CB9">
            <w:pPr>
              <w:jc w:val="center"/>
              <w:rPr>
                <w:color w:val="000000"/>
                <w:sz w:val="21"/>
                <w:szCs w:val="21"/>
              </w:rPr>
            </w:pPr>
          </w:p>
        </w:tc>
      </w:tr>
      <w:tr w:rsidR="00E302CF" w:rsidRPr="00B01495" w14:paraId="0F25DBB7" w14:textId="77777777" w:rsidTr="00805477">
        <w:trPr>
          <w:trHeight w:val="300"/>
        </w:trPr>
        <w:tc>
          <w:tcPr>
            <w:tcW w:w="2830" w:type="dxa"/>
            <w:tcBorders>
              <w:top w:val="nil"/>
              <w:left w:val="single" w:sz="4" w:space="0" w:color="auto"/>
              <w:bottom w:val="single" w:sz="4" w:space="0" w:color="auto"/>
              <w:right w:val="single" w:sz="4" w:space="0" w:color="auto"/>
            </w:tcBorders>
            <w:shd w:val="clear" w:color="000000" w:fill="F2F2F2"/>
            <w:vAlign w:val="center"/>
            <w:hideMark/>
          </w:tcPr>
          <w:p w14:paraId="303B3C30" w14:textId="77777777" w:rsidR="00E302CF" w:rsidRPr="00B01495" w:rsidRDefault="00E302CF" w:rsidP="00E302CF">
            <w:pPr>
              <w:rPr>
                <w:color w:val="000000"/>
                <w:sz w:val="21"/>
                <w:szCs w:val="21"/>
              </w:rPr>
            </w:pPr>
            <w:r w:rsidRPr="00B01495">
              <w:rPr>
                <w:color w:val="000000"/>
                <w:sz w:val="21"/>
                <w:szCs w:val="21"/>
              </w:rPr>
              <w:t>OBVEZNA OPREMA</w:t>
            </w:r>
          </w:p>
        </w:tc>
        <w:tc>
          <w:tcPr>
            <w:tcW w:w="4490" w:type="dxa"/>
            <w:tcBorders>
              <w:top w:val="nil"/>
              <w:left w:val="nil"/>
              <w:bottom w:val="single" w:sz="4" w:space="0" w:color="auto"/>
              <w:right w:val="single" w:sz="4" w:space="0" w:color="auto"/>
            </w:tcBorders>
            <w:shd w:val="clear" w:color="000000" w:fill="F2F2F2"/>
            <w:vAlign w:val="center"/>
            <w:hideMark/>
          </w:tcPr>
          <w:p w14:paraId="6B80D686" w14:textId="77777777" w:rsidR="00E302CF" w:rsidRPr="00B01495" w:rsidRDefault="00E302CF" w:rsidP="00E302CF">
            <w:pPr>
              <w:jc w:val="center"/>
              <w:rPr>
                <w:color w:val="000000"/>
                <w:sz w:val="21"/>
                <w:szCs w:val="21"/>
              </w:rPr>
            </w:pPr>
            <w:r w:rsidRPr="00B01495">
              <w:rPr>
                <w:color w:val="000000"/>
                <w:sz w:val="21"/>
                <w:szCs w:val="21"/>
              </w:rPr>
              <w:t> </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48B2D1C2"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77653CA2"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6AC5F6" w14:textId="77777777" w:rsidR="00E302CF" w:rsidRPr="00B01495" w:rsidRDefault="00E302CF" w:rsidP="00E302CF">
            <w:pPr>
              <w:rPr>
                <w:color w:val="000000"/>
                <w:sz w:val="21"/>
                <w:szCs w:val="21"/>
              </w:rPr>
            </w:pPr>
            <w:r w:rsidRPr="00B01495">
              <w:rPr>
                <w:color w:val="000000"/>
                <w:sz w:val="21"/>
                <w:szCs w:val="21"/>
              </w:rPr>
              <w:t>ABS – sustav protiv blokiranja kotača pri kočenju</w:t>
            </w:r>
          </w:p>
        </w:tc>
        <w:tc>
          <w:tcPr>
            <w:tcW w:w="880" w:type="dxa"/>
            <w:tcBorders>
              <w:top w:val="nil"/>
              <w:left w:val="nil"/>
              <w:bottom w:val="single" w:sz="4" w:space="0" w:color="auto"/>
              <w:right w:val="single" w:sz="4" w:space="0" w:color="auto"/>
            </w:tcBorders>
            <w:shd w:val="clear" w:color="000000" w:fill="FFFFFF"/>
            <w:vAlign w:val="center"/>
            <w:hideMark/>
          </w:tcPr>
          <w:p w14:paraId="2D3936F9"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06FEC8AD"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28876CAF"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D3FE01" w14:textId="77777777" w:rsidR="00E302CF" w:rsidRPr="00B01495" w:rsidRDefault="00E302CF" w:rsidP="00E302CF">
            <w:pPr>
              <w:rPr>
                <w:color w:val="000000"/>
                <w:sz w:val="21"/>
                <w:szCs w:val="21"/>
              </w:rPr>
            </w:pPr>
            <w:r w:rsidRPr="00B01495">
              <w:rPr>
                <w:color w:val="000000"/>
                <w:sz w:val="21"/>
                <w:szCs w:val="21"/>
              </w:rPr>
              <w:t>ESP – elektronski nadzor stabilnosti vozila</w:t>
            </w:r>
          </w:p>
        </w:tc>
        <w:tc>
          <w:tcPr>
            <w:tcW w:w="880" w:type="dxa"/>
            <w:tcBorders>
              <w:top w:val="nil"/>
              <w:left w:val="nil"/>
              <w:bottom w:val="single" w:sz="4" w:space="0" w:color="auto"/>
              <w:right w:val="single" w:sz="4" w:space="0" w:color="auto"/>
            </w:tcBorders>
            <w:shd w:val="clear" w:color="000000" w:fill="FFFFFF"/>
            <w:vAlign w:val="center"/>
            <w:hideMark/>
          </w:tcPr>
          <w:p w14:paraId="3CC41640"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49965D55"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3C13C67F"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613124" w14:textId="77777777" w:rsidR="00E302CF" w:rsidRPr="00B01495" w:rsidRDefault="00E302CF" w:rsidP="00E302CF">
            <w:pPr>
              <w:rPr>
                <w:color w:val="000000"/>
                <w:sz w:val="21"/>
                <w:szCs w:val="21"/>
              </w:rPr>
            </w:pPr>
            <w:r w:rsidRPr="00B01495">
              <w:rPr>
                <w:color w:val="000000"/>
                <w:sz w:val="21"/>
                <w:szCs w:val="21"/>
              </w:rPr>
              <w:t>zračni jastuk za vozača</w:t>
            </w:r>
          </w:p>
        </w:tc>
        <w:tc>
          <w:tcPr>
            <w:tcW w:w="880" w:type="dxa"/>
            <w:tcBorders>
              <w:top w:val="nil"/>
              <w:left w:val="nil"/>
              <w:bottom w:val="single" w:sz="4" w:space="0" w:color="auto"/>
              <w:right w:val="single" w:sz="4" w:space="0" w:color="auto"/>
            </w:tcBorders>
            <w:shd w:val="clear" w:color="000000" w:fill="FFFFFF"/>
            <w:vAlign w:val="center"/>
            <w:hideMark/>
          </w:tcPr>
          <w:p w14:paraId="21A71B6E"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22D40D6D"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3A7D07FB"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B2BCF1" w14:textId="77777777" w:rsidR="00E302CF" w:rsidRPr="00B01495" w:rsidRDefault="00E302CF" w:rsidP="00E302CF">
            <w:pPr>
              <w:rPr>
                <w:color w:val="000000"/>
                <w:sz w:val="21"/>
                <w:szCs w:val="21"/>
              </w:rPr>
            </w:pPr>
            <w:r w:rsidRPr="00B01495">
              <w:rPr>
                <w:color w:val="000000"/>
                <w:sz w:val="21"/>
                <w:szCs w:val="21"/>
              </w:rPr>
              <w:t>daljinsko centralno zaključavanje</w:t>
            </w:r>
          </w:p>
        </w:tc>
        <w:tc>
          <w:tcPr>
            <w:tcW w:w="880" w:type="dxa"/>
            <w:tcBorders>
              <w:top w:val="nil"/>
              <w:left w:val="nil"/>
              <w:bottom w:val="single" w:sz="4" w:space="0" w:color="auto"/>
              <w:right w:val="single" w:sz="4" w:space="0" w:color="auto"/>
            </w:tcBorders>
            <w:shd w:val="clear" w:color="000000" w:fill="FFFFFF"/>
            <w:vAlign w:val="center"/>
            <w:hideMark/>
          </w:tcPr>
          <w:p w14:paraId="2D075C58"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0E6E59F0"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453BD085"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A80012" w14:textId="77777777" w:rsidR="00E302CF" w:rsidRPr="00B01495" w:rsidRDefault="00E302CF" w:rsidP="00E302CF">
            <w:pPr>
              <w:rPr>
                <w:color w:val="000000"/>
                <w:sz w:val="21"/>
                <w:szCs w:val="21"/>
              </w:rPr>
            </w:pPr>
            <w:r w:rsidRPr="00B01495">
              <w:rPr>
                <w:color w:val="000000"/>
                <w:sz w:val="21"/>
                <w:szCs w:val="21"/>
              </w:rPr>
              <w:t xml:space="preserve">Cerada sa </w:t>
            </w:r>
            <w:proofErr w:type="spellStart"/>
            <w:r w:rsidRPr="00B01495">
              <w:rPr>
                <w:color w:val="000000"/>
                <w:sz w:val="21"/>
                <w:szCs w:val="21"/>
              </w:rPr>
              <w:t>arnjevima</w:t>
            </w:r>
            <w:proofErr w:type="spellEnd"/>
          </w:p>
        </w:tc>
        <w:tc>
          <w:tcPr>
            <w:tcW w:w="880" w:type="dxa"/>
            <w:tcBorders>
              <w:top w:val="nil"/>
              <w:left w:val="nil"/>
              <w:bottom w:val="single" w:sz="4" w:space="0" w:color="auto"/>
              <w:right w:val="single" w:sz="4" w:space="0" w:color="auto"/>
            </w:tcBorders>
            <w:shd w:val="clear" w:color="000000" w:fill="FFFFFF"/>
            <w:vAlign w:val="center"/>
            <w:hideMark/>
          </w:tcPr>
          <w:p w14:paraId="6D17B536"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418FD06E"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3D617944"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BB5FE0" w14:textId="77777777" w:rsidR="00E302CF" w:rsidRPr="00B01495" w:rsidRDefault="00E302CF" w:rsidP="00E302CF">
            <w:pPr>
              <w:rPr>
                <w:color w:val="000000"/>
                <w:sz w:val="21"/>
                <w:szCs w:val="21"/>
              </w:rPr>
            </w:pPr>
            <w:r w:rsidRPr="00B01495">
              <w:rPr>
                <w:color w:val="000000"/>
                <w:sz w:val="21"/>
                <w:szCs w:val="21"/>
              </w:rPr>
              <w:t>upravljač podesiv po dubini</w:t>
            </w:r>
          </w:p>
        </w:tc>
        <w:tc>
          <w:tcPr>
            <w:tcW w:w="880" w:type="dxa"/>
            <w:tcBorders>
              <w:top w:val="nil"/>
              <w:left w:val="nil"/>
              <w:bottom w:val="single" w:sz="4" w:space="0" w:color="auto"/>
              <w:right w:val="single" w:sz="4" w:space="0" w:color="auto"/>
            </w:tcBorders>
            <w:shd w:val="clear" w:color="000000" w:fill="FFFFFF"/>
            <w:vAlign w:val="center"/>
            <w:hideMark/>
          </w:tcPr>
          <w:p w14:paraId="0959DAE3"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572EE704"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32D153C5"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76065C" w14:textId="77777777" w:rsidR="00E302CF" w:rsidRPr="00B01495" w:rsidRDefault="00E302CF" w:rsidP="00E302CF">
            <w:pPr>
              <w:rPr>
                <w:color w:val="000000"/>
                <w:sz w:val="21"/>
                <w:szCs w:val="21"/>
              </w:rPr>
            </w:pPr>
            <w:r w:rsidRPr="00B01495">
              <w:rPr>
                <w:color w:val="000000"/>
                <w:sz w:val="21"/>
                <w:szCs w:val="21"/>
              </w:rPr>
              <w:t xml:space="preserve">Sjedalo vozača podesivo po visini </w:t>
            </w:r>
          </w:p>
        </w:tc>
        <w:tc>
          <w:tcPr>
            <w:tcW w:w="880" w:type="dxa"/>
            <w:tcBorders>
              <w:top w:val="nil"/>
              <w:left w:val="nil"/>
              <w:bottom w:val="single" w:sz="4" w:space="0" w:color="auto"/>
              <w:right w:val="single" w:sz="4" w:space="0" w:color="auto"/>
            </w:tcBorders>
            <w:shd w:val="clear" w:color="000000" w:fill="FFFFFF"/>
            <w:vAlign w:val="center"/>
            <w:hideMark/>
          </w:tcPr>
          <w:p w14:paraId="4DDEDD66"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79E0740F"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52D8D103"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876AD5" w14:textId="77777777" w:rsidR="00E302CF" w:rsidRPr="00B01495" w:rsidRDefault="00E302CF" w:rsidP="00E302CF">
            <w:pPr>
              <w:rPr>
                <w:color w:val="000000"/>
                <w:sz w:val="21"/>
                <w:szCs w:val="21"/>
              </w:rPr>
            </w:pPr>
            <w:r w:rsidRPr="00B01495">
              <w:rPr>
                <w:color w:val="000000"/>
                <w:sz w:val="21"/>
                <w:szCs w:val="21"/>
              </w:rPr>
              <w:t>električna podesiva i grijana vanjska ogledala</w:t>
            </w:r>
          </w:p>
        </w:tc>
        <w:tc>
          <w:tcPr>
            <w:tcW w:w="880" w:type="dxa"/>
            <w:tcBorders>
              <w:top w:val="nil"/>
              <w:left w:val="nil"/>
              <w:bottom w:val="single" w:sz="4" w:space="0" w:color="auto"/>
              <w:right w:val="single" w:sz="4" w:space="0" w:color="auto"/>
            </w:tcBorders>
            <w:shd w:val="clear" w:color="000000" w:fill="FFFFFF"/>
            <w:vAlign w:val="center"/>
            <w:hideMark/>
          </w:tcPr>
          <w:p w14:paraId="1D1A450C"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13D7A4C5"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0BFFB850"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D749D0" w14:textId="77777777" w:rsidR="00E302CF" w:rsidRPr="00B01495" w:rsidRDefault="00E302CF" w:rsidP="00E302CF">
            <w:pPr>
              <w:rPr>
                <w:color w:val="000000"/>
                <w:sz w:val="21"/>
                <w:szCs w:val="21"/>
              </w:rPr>
            </w:pPr>
            <w:r w:rsidRPr="00B01495">
              <w:rPr>
                <w:color w:val="000000"/>
                <w:sz w:val="21"/>
                <w:szCs w:val="21"/>
              </w:rPr>
              <w:t>radio uređaj s zvučnicima</w:t>
            </w:r>
          </w:p>
        </w:tc>
        <w:tc>
          <w:tcPr>
            <w:tcW w:w="880" w:type="dxa"/>
            <w:tcBorders>
              <w:top w:val="nil"/>
              <w:left w:val="nil"/>
              <w:bottom w:val="single" w:sz="4" w:space="0" w:color="auto"/>
              <w:right w:val="single" w:sz="4" w:space="0" w:color="auto"/>
            </w:tcBorders>
            <w:shd w:val="clear" w:color="000000" w:fill="FFFFFF"/>
            <w:vAlign w:val="center"/>
            <w:hideMark/>
          </w:tcPr>
          <w:p w14:paraId="783795B6"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07776F91"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25174ADE"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4E9619" w14:textId="77777777" w:rsidR="00E302CF" w:rsidRPr="00B01495" w:rsidRDefault="00E302CF" w:rsidP="00E302CF">
            <w:pPr>
              <w:rPr>
                <w:color w:val="000000"/>
                <w:sz w:val="21"/>
                <w:szCs w:val="21"/>
              </w:rPr>
            </w:pPr>
            <w:r w:rsidRPr="00B01495">
              <w:rPr>
                <w:color w:val="000000"/>
                <w:sz w:val="21"/>
                <w:szCs w:val="21"/>
              </w:rPr>
              <w:t>rezervni kotač</w:t>
            </w:r>
          </w:p>
        </w:tc>
        <w:tc>
          <w:tcPr>
            <w:tcW w:w="880" w:type="dxa"/>
            <w:tcBorders>
              <w:top w:val="nil"/>
              <w:left w:val="nil"/>
              <w:bottom w:val="single" w:sz="4" w:space="0" w:color="auto"/>
              <w:right w:val="single" w:sz="4" w:space="0" w:color="auto"/>
            </w:tcBorders>
            <w:shd w:val="clear" w:color="000000" w:fill="FFFFFF"/>
            <w:vAlign w:val="center"/>
            <w:hideMark/>
          </w:tcPr>
          <w:p w14:paraId="1DE13066"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630A8182"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31FF7CB7"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9FFD0B" w14:textId="77777777" w:rsidR="00E302CF" w:rsidRPr="00B01495" w:rsidRDefault="00E302CF" w:rsidP="00E302CF">
            <w:pPr>
              <w:rPr>
                <w:color w:val="000000"/>
                <w:sz w:val="21"/>
                <w:szCs w:val="21"/>
              </w:rPr>
            </w:pPr>
            <w:r w:rsidRPr="00B01495">
              <w:rPr>
                <w:color w:val="000000"/>
                <w:sz w:val="21"/>
                <w:szCs w:val="21"/>
              </w:rPr>
              <w:t>klima uređaj za vozački prostor</w:t>
            </w:r>
          </w:p>
        </w:tc>
        <w:tc>
          <w:tcPr>
            <w:tcW w:w="880" w:type="dxa"/>
            <w:tcBorders>
              <w:top w:val="nil"/>
              <w:left w:val="nil"/>
              <w:bottom w:val="single" w:sz="4" w:space="0" w:color="auto"/>
              <w:right w:val="single" w:sz="4" w:space="0" w:color="auto"/>
            </w:tcBorders>
            <w:shd w:val="clear" w:color="000000" w:fill="FFFFFF"/>
            <w:vAlign w:val="center"/>
            <w:hideMark/>
          </w:tcPr>
          <w:p w14:paraId="59BB5308"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026D310D"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0956B4A2"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1604CC7" w14:textId="77777777" w:rsidR="00E302CF" w:rsidRPr="00B01495" w:rsidRDefault="00E302CF" w:rsidP="00E302CF">
            <w:pPr>
              <w:rPr>
                <w:color w:val="000000"/>
                <w:sz w:val="21"/>
                <w:szCs w:val="21"/>
              </w:rPr>
            </w:pPr>
            <w:r w:rsidRPr="00B01495">
              <w:rPr>
                <w:color w:val="000000"/>
                <w:sz w:val="21"/>
                <w:szCs w:val="21"/>
              </w:rPr>
              <w:t>OSTALO</w:t>
            </w:r>
          </w:p>
        </w:tc>
        <w:tc>
          <w:tcPr>
            <w:tcW w:w="880" w:type="dxa"/>
            <w:tcBorders>
              <w:top w:val="nil"/>
              <w:left w:val="nil"/>
              <w:bottom w:val="single" w:sz="4" w:space="0" w:color="auto"/>
              <w:right w:val="single" w:sz="4" w:space="0" w:color="auto"/>
            </w:tcBorders>
            <w:shd w:val="clear" w:color="000000" w:fill="F2F2F2"/>
            <w:vAlign w:val="center"/>
            <w:hideMark/>
          </w:tcPr>
          <w:p w14:paraId="566E4608" w14:textId="77777777" w:rsidR="00E302CF" w:rsidRPr="00B01495" w:rsidRDefault="00E302CF" w:rsidP="00E302CF">
            <w:pPr>
              <w:jc w:val="center"/>
              <w:rPr>
                <w:color w:val="000000"/>
                <w:sz w:val="21"/>
                <w:szCs w:val="21"/>
              </w:rPr>
            </w:pPr>
            <w:r w:rsidRPr="00B01495">
              <w:rPr>
                <w:color w:val="000000"/>
                <w:sz w:val="21"/>
                <w:szCs w:val="21"/>
              </w:rPr>
              <w:t> </w:t>
            </w:r>
          </w:p>
        </w:tc>
        <w:tc>
          <w:tcPr>
            <w:tcW w:w="880" w:type="dxa"/>
            <w:tcBorders>
              <w:top w:val="nil"/>
              <w:left w:val="nil"/>
              <w:bottom w:val="single" w:sz="4" w:space="0" w:color="auto"/>
              <w:right w:val="single" w:sz="4" w:space="0" w:color="auto"/>
            </w:tcBorders>
            <w:shd w:val="clear" w:color="000000" w:fill="F2F2F2"/>
            <w:vAlign w:val="center"/>
            <w:hideMark/>
          </w:tcPr>
          <w:p w14:paraId="5F8195A5" w14:textId="77777777" w:rsidR="00E302CF" w:rsidRPr="00B01495" w:rsidRDefault="00E302CF" w:rsidP="00E302CF">
            <w:pPr>
              <w:jc w:val="center"/>
              <w:rPr>
                <w:color w:val="000000"/>
                <w:sz w:val="21"/>
                <w:szCs w:val="21"/>
              </w:rPr>
            </w:pPr>
            <w:r w:rsidRPr="00B01495">
              <w:rPr>
                <w:color w:val="000000"/>
                <w:sz w:val="21"/>
                <w:szCs w:val="21"/>
              </w:rPr>
              <w:t> </w:t>
            </w:r>
          </w:p>
        </w:tc>
      </w:tr>
      <w:tr w:rsidR="00E03198" w:rsidRPr="00B01495" w14:paraId="1C5A631A"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5C6E96" w14:textId="7E57EB70" w:rsidR="00E03198" w:rsidRPr="00B01495" w:rsidRDefault="00E03198" w:rsidP="00E03198">
            <w:pPr>
              <w:rPr>
                <w:color w:val="000000"/>
                <w:sz w:val="21"/>
                <w:szCs w:val="21"/>
              </w:rPr>
            </w:pPr>
            <w:r w:rsidRPr="00B01495">
              <w:rPr>
                <w:color w:val="000000"/>
                <w:sz w:val="21"/>
                <w:szCs w:val="21"/>
              </w:rPr>
              <w:t xml:space="preserve">Potrebno navesti servisni interval </w:t>
            </w:r>
            <w:r>
              <w:rPr>
                <w:color w:val="000000"/>
                <w:sz w:val="21"/>
                <w:szCs w:val="21"/>
              </w:rPr>
              <w:t xml:space="preserve">u kilometrima sukladno točki 8.DON-a </w:t>
            </w:r>
            <w:r w:rsidRPr="00B01495">
              <w:rPr>
                <w:color w:val="000000"/>
                <w:sz w:val="21"/>
                <w:szCs w:val="21"/>
              </w:rPr>
              <w:t>(min. 15.000 km)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1B0B5220" w14:textId="77777777" w:rsidR="00E03198" w:rsidRPr="00B01495" w:rsidRDefault="00E03198" w:rsidP="00E03198">
            <w:pPr>
              <w:jc w:val="center"/>
              <w:rPr>
                <w:color w:val="000000"/>
                <w:sz w:val="21"/>
                <w:szCs w:val="21"/>
              </w:rPr>
            </w:pPr>
            <w:r w:rsidRPr="00B01495">
              <w:rPr>
                <w:color w:val="000000"/>
                <w:sz w:val="21"/>
                <w:szCs w:val="21"/>
              </w:rPr>
              <w:t> </w:t>
            </w:r>
          </w:p>
        </w:tc>
      </w:tr>
      <w:tr w:rsidR="000F6242" w:rsidRPr="00B01495" w14:paraId="35B75FF8" w14:textId="77777777" w:rsidTr="00F3244C">
        <w:trPr>
          <w:trHeight w:val="278"/>
        </w:trPr>
        <w:tc>
          <w:tcPr>
            <w:tcW w:w="7320" w:type="dxa"/>
            <w:gridSpan w:val="2"/>
            <w:tcBorders>
              <w:top w:val="nil"/>
              <w:left w:val="single" w:sz="4" w:space="0" w:color="auto"/>
              <w:bottom w:val="single" w:sz="4" w:space="0" w:color="auto"/>
              <w:right w:val="single" w:sz="4" w:space="0" w:color="auto"/>
            </w:tcBorders>
            <w:shd w:val="clear" w:color="auto" w:fill="auto"/>
            <w:vAlign w:val="center"/>
            <w:hideMark/>
          </w:tcPr>
          <w:p w14:paraId="4687AC59" w14:textId="7775AA06" w:rsidR="000F6242" w:rsidRPr="00B01495" w:rsidRDefault="000F6242" w:rsidP="000F6242">
            <w:pPr>
              <w:rPr>
                <w:color w:val="000000"/>
                <w:sz w:val="21"/>
                <w:szCs w:val="21"/>
              </w:rPr>
            </w:pPr>
            <w:r w:rsidRPr="00B01495">
              <w:rPr>
                <w:color w:val="000000"/>
                <w:sz w:val="21"/>
                <w:szCs w:val="21"/>
              </w:rPr>
              <w:t>Jamstveni rok (minimum 3 godine</w:t>
            </w:r>
            <w:r>
              <w:rPr>
                <w:color w:val="000000"/>
                <w:sz w:val="21"/>
                <w:szCs w:val="21"/>
              </w:rPr>
              <w:t>, bez obzira na prijeđenu kilometražu)</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5DEBAF77" w14:textId="77777777" w:rsidR="000F6242" w:rsidRPr="00B01495" w:rsidRDefault="000F6242" w:rsidP="000F6242">
            <w:pPr>
              <w:jc w:val="center"/>
              <w:rPr>
                <w:color w:val="000000"/>
                <w:sz w:val="21"/>
                <w:szCs w:val="21"/>
              </w:rPr>
            </w:pPr>
            <w:r w:rsidRPr="00B01495">
              <w:rPr>
                <w:color w:val="000000"/>
                <w:sz w:val="21"/>
                <w:szCs w:val="21"/>
              </w:rPr>
              <w:t> </w:t>
            </w:r>
          </w:p>
        </w:tc>
      </w:tr>
      <w:tr w:rsidR="000F6242" w:rsidRPr="008A4766" w14:paraId="067629A0" w14:textId="77777777" w:rsidTr="00F3244C">
        <w:trPr>
          <w:trHeight w:val="300"/>
        </w:trPr>
        <w:tc>
          <w:tcPr>
            <w:tcW w:w="7320" w:type="dxa"/>
            <w:gridSpan w:val="2"/>
            <w:tcBorders>
              <w:top w:val="nil"/>
              <w:left w:val="single" w:sz="4" w:space="0" w:color="auto"/>
              <w:bottom w:val="single" w:sz="4" w:space="0" w:color="auto"/>
              <w:right w:val="single" w:sz="4" w:space="0" w:color="auto"/>
            </w:tcBorders>
            <w:shd w:val="clear" w:color="auto" w:fill="auto"/>
            <w:vAlign w:val="center"/>
            <w:hideMark/>
          </w:tcPr>
          <w:p w14:paraId="53ABC161" w14:textId="7C22AC86" w:rsidR="000F6242" w:rsidRPr="00B01495" w:rsidRDefault="000F6242" w:rsidP="000F6242">
            <w:pPr>
              <w:rPr>
                <w:color w:val="000000"/>
                <w:sz w:val="21"/>
                <w:szCs w:val="21"/>
              </w:rPr>
            </w:pPr>
            <w:r w:rsidRPr="00B01495">
              <w:rPr>
                <w:color w:val="000000"/>
                <w:sz w:val="21"/>
                <w:szCs w:val="21"/>
              </w:rPr>
              <w:t>Udaljenost servisa (</w:t>
            </w:r>
            <w:r w:rsidRPr="008A4766">
              <w:rPr>
                <w:color w:val="000000"/>
                <w:sz w:val="21"/>
                <w:szCs w:val="21"/>
              </w:rPr>
              <w:t>maksimalno 30 km od centra grada Siska, po HAK-ovoj aplikaciji)</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7F2696DA" w14:textId="77777777" w:rsidR="000F6242" w:rsidRPr="00B01495" w:rsidRDefault="000F6242" w:rsidP="000F6242">
            <w:pPr>
              <w:rPr>
                <w:color w:val="000000"/>
                <w:sz w:val="21"/>
                <w:szCs w:val="21"/>
              </w:rPr>
            </w:pPr>
            <w:r w:rsidRPr="00B01495">
              <w:rPr>
                <w:color w:val="000000"/>
                <w:sz w:val="21"/>
                <w:szCs w:val="21"/>
              </w:rPr>
              <w:t> </w:t>
            </w:r>
          </w:p>
        </w:tc>
      </w:tr>
      <w:tr w:rsidR="000F6242" w:rsidRPr="00B01495" w14:paraId="7BB50B39" w14:textId="77777777" w:rsidTr="00E302CF">
        <w:trPr>
          <w:trHeight w:val="6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279F7C" w14:textId="3FDF2833" w:rsidR="000F6242" w:rsidRPr="00B01495" w:rsidRDefault="000F6242" w:rsidP="000F6242">
            <w:pPr>
              <w:rPr>
                <w:color w:val="000000"/>
                <w:sz w:val="21"/>
                <w:szCs w:val="21"/>
              </w:rPr>
            </w:pPr>
            <w:r w:rsidRPr="00B01495">
              <w:rPr>
                <w:color w:val="000000"/>
                <w:sz w:val="21"/>
                <w:szCs w:val="21"/>
              </w:rPr>
              <w:t>propisani alat, pribor i oprema vozila – kutija prve pomoći, PP-aparat, trokut, reflektirajući prsluk</w:t>
            </w:r>
          </w:p>
        </w:tc>
        <w:tc>
          <w:tcPr>
            <w:tcW w:w="880" w:type="dxa"/>
            <w:tcBorders>
              <w:top w:val="nil"/>
              <w:left w:val="nil"/>
              <w:bottom w:val="single" w:sz="4" w:space="0" w:color="auto"/>
              <w:right w:val="single" w:sz="4" w:space="0" w:color="auto"/>
            </w:tcBorders>
            <w:shd w:val="clear" w:color="000000" w:fill="FFFFFF"/>
            <w:vAlign w:val="center"/>
            <w:hideMark/>
          </w:tcPr>
          <w:p w14:paraId="511E595F" w14:textId="77777777" w:rsidR="000F6242" w:rsidRPr="00B01495" w:rsidRDefault="000F6242" w:rsidP="000F6242">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14577F23" w14:textId="77777777" w:rsidR="000F6242" w:rsidRPr="00B01495" w:rsidRDefault="000F6242" w:rsidP="000F6242">
            <w:pPr>
              <w:jc w:val="center"/>
              <w:rPr>
                <w:color w:val="000000"/>
                <w:sz w:val="21"/>
                <w:szCs w:val="21"/>
              </w:rPr>
            </w:pPr>
            <w:r w:rsidRPr="00B01495">
              <w:rPr>
                <w:color w:val="000000"/>
                <w:sz w:val="21"/>
                <w:szCs w:val="21"/>
              </w:rPr>
              <w:t>NE</w:t>
            </w:r>
          </w:p>
        </w:tc>
      </w:tr>
      <w:tr w:rsidR="000F6242" w:rsidRPr="00B01495" w14:paraId="4E0AB863" w14:textId="77777777" w:rsidTr="00E302CF">
        <w:trPr>
          <w:trHeight w:val="552"/>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7C7BAC" w14:textId="39304AA4" w:rsidR="000F6242" w:rsidRPr="00B01495" w:rsidRDefault="000F6242" w:rsidP="000F6242">
            <w:pPr>
              <w:rPr>
                <w:color w:val="000000"/>
                <w:sz w:val="21"/>
                <w:szCs w:val="21"/>
              </w:rPr>
            </w:pPr>
            <w:r w:rsidRPr="00B01495">
              <w:rPr>
                <w:color w:val="000000"/>
                <w:sz w:val="21"/>
                <w:szCs w:val="21"/>
              </w:rPr>
              <w:t>tehnička dokumentacija: uputa o korištenju vozila, servisna knjižica (na hrvatskom jeziku)</w:t>
            </w:r>
          </w:p>
        </w:tc>
        <w:tc>
          <w:tcPr>
            <w:tcW w:w="880" w:type="dxa"/>
            <w:tcBorders>
              <w:top w:val="nil"/>
              <w:left w:val="nil"/>
              <w:bottom w:val="single" w:sz="4" w:space="0" w:color="auto"/>
              <w:right w:val="single" w:sz="4" w:space="0" w:color="auto"/>
            </w:tcBorders>
            <w:shd w:val="clear" w:color="000000" w:fill="FFFFFF"/>
            <w:vAlign w:val="center"/>
            <w:hideMark/>
          </w:tcPr>
          <w:p w14:paraId="21A159F7" w14:textId="77777777" w:rsidR="000F6242" w:rsidRPr="00B01495" w:rsidRDefault="000F6242" w:rsidP="000F6242">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46052289" w14:textId="77777777" w:rsidR="000F6242" w:rsidRPr="00B01495" w:rsidRDefault="000F6242" w:rsidP="000F6242">
            <w:pPr>
              <w:jc w:val="center"/>
              <w:rPr>
                <w:color w:val="000000"/>
                <w:sz w:val="21"/>
                <w:szCs w:val="21"/>
              </w:rPr>
            </w:pPr>
            <w:r w:rsidRPr="00B01495">
              <w:rPr>
                <w:color w:val="000000"/>
                <w:sz w:val="21"/>
                <w:szCs w:val="21"/>
              </w:rPr>
              <w:t>NE</w:t>
            </w:r>
          </w:p>
        </w:tc>
      </w:tr>
      <w:tr w:rsidR="000F6242" w:rsidRPr="00B01495" w14:paraId="22B74CEE"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5086E9" w14:textId="4B133AA9" w:rsidR="000F6242" w:rsidRPr="00B01495" w:rsidRDefault="000F6242" w:rsidP="000F6242">
            <w:pPr>
              <w:rPr>
                <w:color w:val="000000"/>
                <w:sz w:val="21"/>
                <w:szCs w:val="21"/>
              </w:rPr>
            </w:pPr>
            <w:r w:rsidRPr="00B01495">
              <w:rPr>
                <w:sz w:val="21"/>
                <w:szCs w:val="21"/>
              </w:rPr>
              <w:t xml:space="preserve">Rok isporuke maksimalno 60 </w:t>
            </w:r>
            <w:r>
              <w:rPr>
                <w:sz w:val="21"/>
                <w:szCs w:val="21"/>
              </w:rPr>
              <w:t xml:space="preserve">kalendarskih </w:t>
            </w:r>
            <w:r w:rsidRPr="00B01495">
              <w:rPr>
                <w:sz w:val="21"/>
                <w:szCs w:val="21"/>
              </w:rPr>
              <w:t>dana od dana potpisa Ugovora</w:t>
            </w:r>
          </w:p>
        </w:tc>
        <w:tc>
          <w:tcPr>
            <w:tcW w:w="17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543D10" w14:textId="77777777" w:rsidR="000F6242" w:rsidRPr="00B01495" w:rsidRDefault="000F6242" w:rsidP="000F6242">
            <w:pPr>
              <w:jc w:val="center"/>
              <w:rPr>
                <w:color w:val="000000"/>
                <w:sz w:val="21"/>
                <w:szCs w:val="21"/>
              </w:rPr>
            </w:pPr>
            <w:r w:rsidRPr="00B01495">
              <w:rPr>
                <w:color w:val="000000"/>
                <w:sz w:val="21"/>
                <w:szCs w:val="21"/>
              </w:rPr>
              <w:t> </w:t>
            </w:r>
          </w:p>
        </w:tc>
      </w:tr>
    </w:tbl>
    <w:p w14:paraId="370C6AC3" w14:textId="633E0FEA" w:rsidR="00E302CF" w:rsidRPr="00B01495" w:rsidRDefault="00E302CF">
      <w:pPr>
        <w:spacing w:after="200" w:line="276" w:lineRule="auto"/>
      </w:pPr>
      <w:r w:rsidRPr="00B01495">
        <w:br w:type="page"/>
      </w:r>
    </w:p>
    <w:tbl>
      <w:tblPr>
        <w:tblW w:w="9080" w:type="dxa"/>
        <w:tblInd w:w="113" w:type="dxa"/>
        <w:tblLook w:val="04A0" w:firstRow="1" w:lastRow="0" w:firstColumn="1" w:lastColumn="0" w:noHBand="0" w:noVBand="1"/>
      </w:tblPr>
      <w:tblGrid>
        <w:gridCol w:w="2689"/>
        <w:gridCol w:w="4631"/>
        <w:gridCol w:w="880"/>
        <w:gridCol w:w="880"/>
      </w:tblGrid>
      <w:tr w:rsidR="00E302CF" w:rsidRPr="002C21BE" w14:paraId="68548C5F"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3ECCEF1" w14:textId="77777777" w:rsidR="00E302CF" w:rsidRPr="002C21BE" w:rsidRDefault="00E302CF" w:rsidP="00E302CF">
            <w:pPr>
              <w:jc w:val="center"/>
              <w:rPr>
                <w:b/>
                <w:bCs/>
                <w:color w:val="000000"/>
                <w:sz w:val="21"/>
                <w:szCs w:val="21"/>
              </w:rPr>
            </w:pPr>
            <w:r w:rsidRPr="002C21BE">
              <w:rPr>
                <w:b/>
                <w:bCs/>
                <w:color w:val="000000"/>
                <w:sz w:val="21"/>
                <w:szCs w:val="21"/>
              </w:rPr>
              <w:lastRenderedPageBreak/>
              <w:t>TRAŽENO</w:t>
            </w:r>
          </w:p>
        </w:tc>
        <w:tc>
          <w:tcPr>
            <w:tcW w:w="1760" w:type="dxa"/>
            <w:gridSpan w:val="2"/>
            <w:tcBorders>
              <w:top w:val="single" w:sz="4" w:space="0" w:color="auto"/>
              <w:left w:val="nil"/>
              <w:bottom w:val="single" w:sz="4" w:space="0" w:color="auto"/>
              <w:right w:val="single" w:sz="4" w:space="0" w:color="auto"/>
            </w:tcBorders>
            <w:shd w:val="clear" w:color="000000" w:fill="BFBFBF"/>
            <w:vAlign w:val="center"/>
            <w:hideMark/>
          </w:tcPr>
          <w:p w14:paraId="7ECBB7BB" w14:textId="77777777" w:rsidR="00E302CF" w:rsidRPr="002C21BE" w:rsidRDefault="00E302CF" w:rsidP="00E302CF">
            <w:pPr>
              <w:jc w:val="center"/>
              <w:rPr>
                <w:b/>
                <w:bCs/>
                <w:color w:val="000000"/>
                <w:sz w:val="21"/>
                <w:szCs w:val="21"/>
              </w:rPr>
            </w:pPr>
            <w:r w:rsidRPr="002C21BE">
              <w:rPr>
                <w:b/>
                <w:bCs/>
                <w:color w:val="000000"/>
                <w:sz w:val="21"/>
                <w:szCs w:val="21"/>
              </w:rPr>
              <w:t>PONUĐENO</w:t>
            </w:r>
          </w:p>
        </w:tc>
      </w:tr>
      <w:tr w:rsidR="00E302CF" w:rsidRPr="002C21BE" w14:paraId="558D8197"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E9A1A11" w14:textId="77777777" w:rsidR="00E302CF" w:rsidRPr="002C21BE" w:rsidRDefault="00E302CF" w:rsidP="00E302CF">
            <w:pPr>
              <w:rPr>
                <w:b/>
                <w:bCs/>
                <w:sz w:val="21"/>
                <w:szCs w:val="21"/>
              </w:rPr>
            </w:pPr>
            <w:r w:rsidRPr="002C21BE">
              <w:rPr>
                <w:b/>
                <w:bCs/>
                <w:sz w:val="21"/>
                <w:szCs w:val="21"/>
              </w:rPr>
              <w:t>Gospodarsko vozilo, veliko, 2 komada</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48E6B3D3" w14:textId="77777777" w:rsidR="00E302CF" w:rsidRPr="002C21BE" w:rsidRDefault="00E302CF" w:rsidP="00E302CF">
            <w:pPr>
              <w:jc w:val="center"/>
              <w:rPr>
                <w:color w:val="000000"/>
                <w:sz w:val="21"/>
                <w:szCs w:val="21"/>
              </w:rPr>
            </w:pPr>
            <w:r w:rsidRPr="002C21BE">
              <w:rPr>
                <w:color w:val="000000"/>
                <w:sz w:val="21"/>
                <w:szCs w:val="21"/>
              </w:rPr>
              <w:t> </w:t>
            </w:r>
          </w:p>
        </w:tc>
      </w:tr>
      <w:tr w:rsidR="00E302CF" w:rsidRPr="002C21BE" w14:paraId="1F7CA4E6" w14:textId="77777777" w:rsidTr="00805477">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0B152D3" w14:textId="77777777" w:rsidR="00E302CF" w:rsidRPr="002C21BE" w:rsidRDefault="00E302CF" w:rsidP="00E302CF">
            <w:pPr>
              <w:rPr>
                <w:color w:val="000000"/>
                <w:sz w:val="21"/>
                <w:szCs w:val="21"/>
              </w:rPr>
            </w:pPr>
            <w:r w:rsidRPr="002C21BE">
              <w:rPr>
                <w:color w:val="000000"/>
                <w:sz w:val="21"/>
                <w:szCs w:val="21"/>
              </w:rPr>
              <w:t>Godina proizvodnje</w:t>
            </w:r>
          </w:p>
        </w:tc>
        <w:tc>
          <w:tcPr>
            <w:tcW w:w="4631" w:type="dxa"/>
            <w:tcBorders>
              <w:top w:val="nil"/>
              <w:left w:val="nil"/>
              <w:bottom w:val="single" w:sz="4" w:space="0" w:color="auto"/>
              <w:right w:val="single" w:sz="4" w:space="0" w:color="auto"/>
            </w:tcBorders>
            <w:shd w:val="clear" w:color="auto" w:fill="auto"/>
            <w:vAlign w:val="center"/>
            <w:hideMark/>
          </w:tcPr>
          <w:p w14:paraId="1DC341BF" w14:textId="412899A8" w:rsidR="00E302CF" w:rsidRPr="002C21BE" w:rsidRDefault="00C63BE3" w:rsidP="00E302CF">
            <w:pPr>
              <w:jc w:val="center"/>
              <w:rPr>
                <w:color w:val="000000"/>
                <w:sz w:val="21"/>
                <w:szCs w:val="21"/>
              </w:rPr>
            </w:pPr>
            <w:r w:rsidRPr="002C21BE">
              <w:rPr>
                <w:color w:val="000000"/>
                <w:sz w:val="21"/>
                <w:szCs w:val="21"/>
              </w:rPr>
              <w:t>2019.</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66BDEEBD" w14:textId="77777777" w:rsidR="00E302CF" w:rsidRPr="002C21BE" w:rsidRDefault="00E302CF" w:rsidP="00E302CF">
            <w:pPr>
              <w:jc w:val="center"/>
              <w:rPr>
                <w:color w:val="000000"/>
                <w:sz w:val="21"/>
                <w:szCs w:val="21"/>
              </w:rPr>
            </w:pPr>
            <w:r w:rsidRPr="002C21BE">
              <w:rPr>
                <w:color w:val="000000"/>
                <w:sz w:val="21"/>
                <w:szCs w:val="21"/>
              </w:rPr>
              <w:t> </w:t>
            </w:r>
          </w:p>
        </w:tc>
      </w:tr>
      <w:tr w:rsidR="00E302CF" w:rsidRPr="002C21BE" w14:paraId="5E916501" w14:textId="77777777" w:rsidTr="00805477">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BCED609" w14:textId="77777777" w:rsidR="00E302CF" w:rsidRPr="002C21BE" w:rsidRDefault="00E302CF" w:rsidP="00E302CF">
            <w:pPr>
              <w:rPr>
                <w:color w:val="000000"/>
                <w:sz w:val="21"/>
                <w:szCs w:val="21"/>
              </w:rPr>
            </w:pPr>
            <w:r w:rsidRPr="002C21BE">
              <w:rPr>
                <w:color w:val="000000"/>
                <w:sz w:val="21"/>
                <w:szCs w:val="21"/>
              </w:rPr>
              <w:t>Boja</w:t>
            </w:r>
          </w:p>
        </w:tc>
        <w:tc>
          <w:tcPr>
            <w:tcW w:w="4631" w:type="dxa"/>
            <w:tcBorders>
              <w:top w:val="nil"/>
              <w:left w:val="nil"/>
              <w:bottom w:val="single" w:sz="4" w:space="0" w:color="auto"/>
              <w:right w:val="single" w:sz="4" w:space="0" w:color="auto"/>
            </w:tcBorders>
            <w:shd w:val="clear" w:color="auto" w:fill="auto"/>
            <w:vAlign w:val="center"/>
            <w:hideMark/>
          </w:tcPr>
          <w:p w14:paraId="18F5DFE1" w14:textId="77777777" w:rsidR="00E302CF" w:rsidRPr="002C21BE" w:rsidRDefault="00E302CF" w:rsidP="00E302CF">
            <w:pPr>
              <w:jc w:val="center"/>
              <w:rPr>
                <w:color w:val="000000"/>
                <w:sz w:val="21"/>
                <w:szCs w:val="21"/>
              </w:rPr>
            </w:pPr>
            <w:r w:rsidRPr="002C21BE">
              <w:rPr>
                <w:color w:val="000000"/>
                <w:sz w:val="21"/>
                <w:szCs w:val="21"/>
              </w:rPr>
              <w:t>bijela</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2B9A6E97" w14:textId="77777777" w:rsidR="00E302CF" w:rsidRPr="002C21BE" w:rsidRDefault="00E302CF" w:rsidP="00E302CF">
            <w:pPr>
              <w:jc w:val="center"/>
              <w:rPr>
                <w:color w:val="000000"/>
                <w:sz w:val="21"/>
                <w:szCs w:val="21"/>
              </w:rPr>
            </w:pPr>
            <w:r w:rsidRPr="002C21BE">
              <w:rPr>
                <w:color w:val="000000"/>
                <w:sz w:val="21"/>
                <w:szCs w:val="21"/>
              </w:rPr>
              <w:t> </w:t>
            </w:r>
          </w:p>
        </w:tc>
      </w:tr>
      <w:tr w:rsidR="00E302CF" w:rsidRPr="00B01495" w14:paraId="6EA5B074" w14:textId="77777777" w:rsidTr="00805477">
        <w:trPr>
          <w:trHeight w:val="159"/>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ADCC284" w14:textId="77777777" w:rsidR="00E302CF" w:rsidRPr="002C21BE" w:rsidRDefault="00E302CF" w:rsidP="00E302CF">
            <w:pPr>
              <w:rPr>
                <w:color w:val="000000"/>
                <w:sz w:val="21"/>
                <w:szCs w:val="21"/>
              </w:rPr>
            </w:pPr>
            <w:r w:rsidRPr="002C21BE">
              <w:rPr>
                <w:color w:val="000000"/>
                <w:sz w:val="21"/>
                <w:szCs w:val="21"/>
              </w:rPr>
              <w:t>Linija</w:t>
            </w:r>
          </w:p>
        </w:tc>
        <w:tc>
          <w:tcPr>
            <w:tcW w:w="4631" w:type="dxa"/>
            <w:tcBorders>
              <w:top w:val="nil"/>
              <w:left w:val="nil"/>
              <w:bottom w:val="single" w:sz="4" w:space="0" w:color="auto"/>
              <w:right w:val="single" w:sz="4" w:space="0" w:color="auto"/>
            </w:tcBorders>
            <w:shd w:val="clear" w:color="auto" w:fill="auto"/>
            <w:vAlign w:val="center"/>
            <w:hideMark/>
          </w:tcPr>
          <w:p w14:paraId="521EEBB0" w14:textId="77777777" w:rsidR="00E302CF" w:rsidRPr="00B01495" w:rsidRDefault="00E302CF" w:rsidP="00E302CF">
            <w:pPr>
              <w:jc w:val="center"/>
              <w:rPr>
                <w:color w:val="000000"/>
                <w:sz w:val="21"/>
                <w:szCs w:val="21"/>
              </w:rPr>
            </w:pPr>
            <w:r w:rsidRPr="002C21BE">
              <w:rPr>
                <w:color w:val="000000"/>
                <w:sz w:val="21"/>
                <w:szCs w:val="21"/>
              </w:rPr>
              <w:t>Novoproizvedeno vozilo zadnje linije</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07449F73"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5E6B9FD7" w14:textId="77777777" w:rsidTr="00805477">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56F3C63" w14:textId="77777777" w:rsidR="00E302CF" w:rsidRPr="00B01495" w:rsidRDefault="00E302CF" w:rsidP="00E302CF">
            <w:pPr>
              <w:rPr>
                <w:color w:val="000000"/>
                <w:sz w:val="21"/>
                <w:szCs w:val="21"/>
              </w:rPr>
            </w:pPr>
            <w:r w:rsidRPr="00B01495">
              <w:rPr>
                <w:color w:val="000000"/>
                <w:sz w:val="21"/>
                <w:szCs w:val="21"/>
              </w:rPr>
              <w:t>Oblik karoserije</w:t>
            </w:r>
          </w:p>
        </w:tc>
        <w:tc>
          <w:tcPr>
            <w:tcW w:w="4631" w:type="dxa"/>
            <w:tcBorders>
              <w:top w:val="nil"/>
              <w:left w:val="nil"/>
              <w:bottom w:val="single" w:sz="4" w:space="0" w:color="auto"/>
              <w:right w:val="single" w:sz="4" w:space="0" w:color="auto"/>
            </w:tcBorders>
            <w:shd w:val="clear" w:color="auto" w:fill="auto"/>
            <w:vAlign w:val="center"/>
            <w:hideMark/>
          </w:tcPr>
          <w:p w14:paraId="776C91AE" w14:textId="77777777" w:rsidR="00E302CF" w:rsidRPr="00B01495" w:rsidRDefault="00E302CF" w:rsidP="00E302CF">
            <w:pPr>
              <w:jc w:val="center"/>
              <w:rPr>
                <w:color w:val="000000"/>
                <w:sz w:val="21"/>
                <w:szCs w:val="21"/>
              </w:rPr>
            </w:pPr>
            <w:r w:rsidRPr="00B01495">
              <w:rPr>
                <w:color w:val="000000"/>
                <w:sz w:val="21"/>
                <w:szCs w:val="21"/>
              </w:rPr>
              <w:t>Šasija dupla kabina sa sandukom</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1B1DB9BF"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64F55B33" w14:textId="77777777" w:rsidTr="00805477">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1DFD192" w14:textId="77777777" w:rsidR="00E302CF" w:rsidRPr="00B01495" w:rsidRDefault="00E302CF" w:rsidP="00E302CF">
            <w:pPr>
              <w:rPr>
                <w:color w:val="000000"/>
                <w:sz w:val="21"/>
                <w:szCs w:val="21"/>
              </w:rPr>
            </w:pPr>
            <w:r w:rsidRPr="00B01495">
              <w:rPr>
                <w:color w:val="000000"/>
                <w:sz w:val="21"/>
                <w:szCs w:val="21"/>
              </w:rPr>
              <w:t>Broj sjedala</w:t>
            </w:r>
          </w:p>
        </w:tc>
        <w:tc>
          <w:tcPr>
            <w:tcW w:w="4631" w:type="dxa"/>
            <w:tcBorders>
              <w:top w:val="nil"/>
              <w:left w:val="nil"/>
              <w:bottom w:val="single" w:sz="4" w:space="0" w:color="auto"/>
              <w:right w:val="single" w:sz="4" w:space="0" w:color="auto"/>
            </w:tcBorders>
            <w:shd w:val="clear" w:color="auto" w:fill="auto"/>
            <w:vAlign w:val="center"/>
            <w:hideMark/>
          </w:tcPr>
          <w:p w14:paraId="6277BF67" w14:textId="77777777" w:rsidR="00E302CF" w:rsidRPr="00B01495" w:rsidRDefault="00E302CF" w:rsidP="00E302CF">
            <w:pPr>
              <w:jc w:val="center"/>
              <w:rPr>
                <w:color w:val="000000"/>
                <w:sz w:val="21"/>
                <w:szCs w:val="21"/>
              </w:rPr>
            </w:pPr>
            <w:r w:rsidRPr="00B01495">
              <w:rPr>
                <w:color w:val="000000"/>
                <w:sz w:val="21"/>
                <w:szCs w:val="21"/>
              </w:rPr>
              <w:t>7(1+2+4)</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26F6CBCE"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7D41EDB7" w14:textId="77777777" w:rsidTr="00805477">
        <w:trPr>
          <w:trHeight w:val="300"/>
        </w:trPr>
        <w:tc>
          <w:tcPr>
            <w:tcW w:w="2689" w:type="dxa"/>
            <w:tcBorders>
              <w:top w:val="nil"/>
              <w:left w:val="single" w:sz="4" w:space="0" w:color="auto"/>
              <w:bottom w:val="single" w:sz="4" w:space="0" w:color="auto"/>
              <w:right w:val="single" w:sz="4" w:space="0" w:color="auto"/>
            </w:tcBorders>
            <w:shd w:val="clear" w:color="000000" w:fill="F2F2F2"/>
            <w:vAlign w:val="center"/>
            <w:hideMark/>
          </w:tcPr>
          <w:p w14:paraId="33B8AAAA" w14:textId="77777777" w:rsidR="00E302CF" w:rsidRPr="00B01495" w:rsidRDefault="00E302CF" w:rsidP="00E302CF">
            <w:pPr>
              <w:rPr>
                <w:color w:val="000000"/>
                <w:sz w:val="21"/>
                <w:szCs w:val="21"/>
              </w:rPr>
            </w:pPr>
            <w:r w:rsidRPr="00B01495">
              <w:rPr>
                <w:color w:val="000000"/>
                <w:sz w:val="21"/>
                <w:szCs w:val="21"/>
              </w:rPr>
              <w:t>MOTOR</w:t>
            </w:r>
          </w:p>
        </w:tc>
        <w:tc>
          <w:tcPr>
            <w:tcW w:w="4631" w:type="dxa"/>
            <w:tcBorders>
              <w:top w:val="nil"/>
              <w:left w:val="nil"/>
              <w:bottom w:val="single" w:sz="4" w:space="0" w:color="auto"/>
              <w:right w:val="single" w:sz="4" w:space="0" w:color="auto"/>
            </w:tcBorders>
            <w:shd w:val="clear" w:color="000000" w:fill="F2F2F2"/>
            <w:vAlign w:val="center"/>
            <w:hideMark/>
          </w:tcPr>
          <w:p w14:paraId="4E780E41" w14:textId="77777777" w:rsidR="00E302CF" w:rsidRPr="00B01495" w:rsidRDefault="00E302CF" w:rsidP="00E302CF">
            <w:pPr>
              <w:jc w:val="center"/>
              <w:rPr>
                <w:color w:val="000000"/>
                <w:sz w:val="21"/>
                <w:szCs w:val="21"/>
              </w:rPr>
            </w:pPr>
            <w:r w:rsidRPr="00B01495">
              <w:rPr>
                <w:color w:val="000000"/>
                <w:sz w:val="21"/>
                <w:szCs w:val="21"/>
              </w:rPr>
              <w:t> </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6EC7ACED" w14:textId="77777777" w:rsidR="00E302CF" w:rsidRPr="00B01495" w:rsidRDefault="00E302CF" w:rsidP="00E302CF">
            <w:pPr>
              <w:jc w:val="center"/>
              <w:rPr>
                <w:color w:val="000000"/>
                <w:sz w:val="21"/>
                <w:szCs w:val="21"/>
              </w:rPr>
            </w:pPr>
            <w:r w:rsidRPr="00B01495">
              <w:rPr>
                <w:color w:val="000000"/>
                <w:sz w:val="21"/>
                <w:szCs w:val="21"/>
              </w:rPr>
              <w:t> </w:t>
            </w:r>
          </w:p>
        </w:tc>
      </w:tr>
      <w:tr w:rsidR="00526825" w:rsidRPr="00B01495" w14:paraId="5F379F24" w14:textId="77777777" w:rsidTr="00805477">
        <w:trPr>
          <w:trHeight w:val="30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65497BCA" w14:textId="77777777" w:rsidR="00526825" w:rsidRPr="00B01495" w:rsidRDefault="00526825" w:rsidP="00526825">
            <w:pPr>
              <w:rPr>
                <w:color w:val="000000"/>
                <w:sz w:val="21"/>
                <w:szCs w:val="21"/>
              </w:rPr>
            </w:pPr>
            <w:r w:rsidRPr="00B01495">
              <w:rPr>
                <w:color w:val="000000"/>
                <w:sz w:val="21"/>
                <w:szCs w:val="21"/>
              </w:rPr>
              <w:t>Vrsta motora</w:t>
            </w:r>
          </w:p>
        </w:tc>
        <w:tc>
          <w:tcPr>
            <w:tcW w:w="4631" w:type="dxa"/>
            <w:tcBorders>
              <w:top w:val="nil"/>
              <w:left w:val="nil"/>
              <w:bottom w:val="single" w:sz="4" w:space="0" w:color="auto"/>
              <w:right w:val="single" w:sz="4" w:space="0" w:color="auto"/>
            </w:tcBorders>
            <w:shd w:val="clear" w:color="000000" w:fill="FFFFFF"/>
            <w:vAlign w:val="center"/>
            <w:hideMark/>
          </w:tcPr>
          <w:p w14:paraId="4F1EED64" w14:textId="67C98A8B" w:rsidR="00526825" w:rsidRPr="00B01495" w:rsidRDefault="00526825" w:rsidP="00526825">
            <w:pPr>
              <w:jc w:val="center"/>
              <w:rPr>
                <w:color w:val="000000"/>
                <w:sz w:val="21"/>
                <w:szCs w:val="21"/>
              </w:rPr>
            </w:pPr>
            <w:r w:rsidRPr="00B01495">
              <w:rPr>
                <w:color w:val="000000"/>
                <w:sz w:val="21"/>
                <w:szCs w:val="21"/>
              </w:rPr>
              <w:t>Diesel, zadovoljava EURO 6 normu</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7085FC94" w14:textId="77777777" w:rsidR="00526825" w:rsidRPr="00B01495" w:rsidRDefault="00526825" w:rsidP="00526825">
            <w:pPr>
              <w:jc w:val="center"/>
              <w:rPr>
                <w:color w:val="000000"/>
                <w:sz w:val="21"/>
                <w:szCs w:val="21"/>
              </w:rPr>
            </w:pPr>
            <w:r w:rsidRPr="00B01495">
              <w:rPr>
                <w:color w:val="000000"/>
                <w:sz w:val="21"/>
                <w:szCs w:val="21"/>
              </w:rPr>
              <w:t> </w:t>
            </w:r>
          </w:p>
        </w:tc>
      </w:tr>
      <w:tr w:rsidR="00526825" w:rsidRPr="00B01495" w14:paraId="02050C46" w14:textId="77777777" w:rsidTr="00805477">
        <w:trPr>
          <w:trHeight w:val="30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73E11F23" w14:textId="77777777" w:rsidR="00526825" w:rsidRPr="00B01495" w:rsidRDefault="00526825" w:rsidP="00526825">
            <w:pPr>
              <w:rPr>
                <w:color w:val="000000"/>
                <w:sz w:val="21"/>
                <w:szCs w:val="21"/>
              </w:rPr>
            </w:pPr>
            <w:r w:rsidRPr="00B01495">
              <w:rPr>
                <w:color w:val="000000"/>
                <w:sz w:val="21"/>
                <w:szCs w:val="21"/>
              </w:rPr>
              <w:t>Obujam motora</w:t>
            </w:r>
          </w:p>
        </w:tc>
        <w:tc>
          <w:tcPr>
            <w:tcW w:w="4631" w:type="dxa"/>
            <w:tcBorders>
              <w:top w:val="nil"/>
              <w:left w:val="nil"/>
              <w:bottom w:val="single" w:sz="4" w:space="0" w:color="auto"/>
              <w:right w:val="single" w:sz="4" w:space="0" w:color="auto"/>
            </w:tcBorders>
            <w:shd w:val="clear" w:color="000000" w:fill="FFFFFF"/>
            <w:vAlign w:val="center"/>
            <w:hideMark/>
          </w:tcPr>
          <w:p w14:paraId="1E74739C" w14:textId="38EF4F60" w:rsidR="00526825" w:rsidRPr="00B01495" w:rsidRDefault="00526825" w:rsidP="00526825">
            <w:pPr>
              <w:jc w:val="center"/>
              <w:rPr>
                <w:color w:val="000000"/>
                <w:sz w:val="21"/>
                <w:szCs w:val="21"/>
              </w:rPr>
            </w:pPr>
            <w:r w:rsidRPr="00B01495">
              <w:rPr>
                <w:color w:val="000000"/>
                <w:sz w:val="21"/>
                <w:szCs w:val="21"/>
              </w:rPr>
              <w:t>min 1990 cm³</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7483DEBE" w14:textId="77777777" w:rsidR="00526825" w:rsidRPr="00B01495" w:rsidRDefault="00526825" w:rsidP="00526825">
            <w:pPr>
              <w:jc w:val="center"/>
              <w:rPr>
                <w:color w:val="000000"/>
                <w:sz w:val="21"/>
                <w:szCs w:val="21"/>
              </w:rPr>
            </w:pPr>
            <w:r w:rsidRPr="00B01495">
              <w:rPr>
                <w:color w:val="000000"/>
                <w:sz w:val="21"/>
                <w:szCs w:val="21"/>
              </w:rPr>
              <w:t> </w:t>
            </w:r>
          </w:p>
        </w:tc>
      </w:tr>
      <w:tr w:rsidR="00526825" w:rsidRPr="00B01495" w14:paraId="47696365" w14:textId="77777777" w:rsidTr="00805477">
        <w:trPr>
          <w:trHeight w:val="30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16B4869D" w14:textId="77777777" w:rsidR="00526825" w:rsidRPr="00B01495" w:rsidRDefault="00526825" w:rsidP="00526825">
            <w:pPr>
              <w:rPr>
                <w:color w:val="000000"/>
                <w:sz w:val="21"/>
                <w:szCs w:val="21"/>
              </w:rPr>
            </w:pPr>
            <w:r w:rsidRPr="00B01495">
              <w:rPr>
                <w:color w:val="000000"/>
                <w:sz w:val="21"/>
                <w:szCs w:val="21"/>
              </w:rPr>
              <w:t>Snaga motora (kW)</w:t>
            </w:r>
          </w:p>
        </w:tc>
        <w:tc>
          <w:tcPr>
            <w:tcW w:w="4631" w:type="dxa"/>
            <w:tcBorders>
              <w:top w:val="nil"/>
              <w:left w:val="nil"/>
              <w:bottom w:val="single" w:sz="4" w:space="0" w:color="auto"/>
              <w:right w:val="single" w:sz="4" w:space="0" w:color="auto"/>
            </w:tcBorders>
            <w:shd w:val="clear" w:color="000000" w:fill="FFFFFF"/>
            <w:vAlign w:val="center"/>
            <w:hideMark/>
          </w:tcPr>
          <w:p w14:paraId="269CFCD2" w14:textId="4E643139" w:rsidR="00526825" w:rsidRPr="00B01495" w:rsidRDefault="00526825" w:rsidP="00526825">
            <w:pPr>
              <w:jc w:val="center"/>
              <w:rPr>
                <w:color w:val="000000"/>
                <w:sz w:val="21"/>
                <w:szCs w:val="21"/>
              </w:rPr>
            </w:pPr>
            <w:r w:rsidRPr="00B01495">
              <w:rPr>
                <w:color w:val="000000"/>
                <w:sz w:val="21"/>
                <w:szCs w:val="21"/>
              </w:rPr>
              <w:t>min 1</w:t>
            </w:r>
            <w:r>
              <w:rPr>
                <w:color w:val="000000"/>
                <w:sz w:val="21"/>
                <w:szCs w:val="21"/>
              </w:rPr>
              <w:t>20</w:t>
            </w:r>
            <w:r w:rsidRPr="00B01495">
              <w:rPr>
                <w:color w:val="000000"/>
                <w:sz w:val="21"/>
                <w:szCs w:val="21"/>
              </w:rPr>
              <w:t xml:space="preserve"> kW</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6F9BCF37" w14:textId="77777777" w:rsidR="00526825" w:rsidRPr="00B01495" w:rsidRDefault="00526825" w:rsidP="00526825">
            <w:pPr>
              <w:jc w:val="center"/>
              <w:rPr>
                <w:color w:val="000000"/>
                <w:sz w:val="21"/>
                <w:szCs w:val="21"/>
              </w:rPr>
            </w:pPr>
            <w:r w:rsidRPr="00B01495">
              <w:rPr>
                <w:color w:val="000000"/>
                <w:sz w:val="21"/>
                <w:szCs w:val="21"/>
              </w:rPr>
              <w:t> </w:t>
            </w:r>
          </w:p>
        </w:tc>
      </w:tr>
      <w:tr w:rsidR="00526825" w:rsidRPr="00B01495" w14:paraId="3F052360" w14:textId="77777777" w:rsidTr="00805477">
        <w:trPr>
          <w:trHeight w:val="56"/>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3117019E" w14:textId="77777777" w:rsidR="00526825" w:rsidRPr="00B01495" w:rsidRDefault="00526825" w:rsidP="00526825">
            <w:pPr>
              <w:rPr>
                <w:color w:val="000000"/>
                <w:sz w:val="21"/>
                <w:szCs w:val="21"/>
              </w:rPr>
            </w:pPr>
            <w:r w:rsidRPr="00B01495">
              <w:rPr>
                <w:color w:val="000000"/>
                <w:sz w:val="21"/>
                <w:szCs w:val="21"/>
              </w:rPr>
              <w:t>Mjenjač</w:t>
            </w:r>
          </w:p>
        </w:tc>
        <w:tc>
          <w:tcPr>
            <w:tcW w:w="4631" w:type="dxa"/>
            <w:tcBorders>
              <w:top w:val="nil"/>
              <w:left w:val="nil"/>
              <w:bottom w:val="single" w:sz="4" w:space="0" w:color="auto"/>
              <w:right w:val="single" w:sz="4" w:space="0" w:color="auto"/>
            </w:tcBorders>
            <w:shd w:val="clear" w:color="000000" w:fill="FFFFFF"/>
            <w:vAlign w:val="center"/>
            <w:hideMark/>
          </w:tcPr>
          <w:p w14:paraId="5AA5E1C3" w14:textId="36342FE4" w:rsidR="00526825" w:rsidRPr="00B01495" w:rsidRDefault="00526825" w:rsidP="00526825">
            <w:pPr>
              <w:jc w:val="center"/>
              <w:rPr>
                <w:color w:val="000000"/>
                <w:sz w:val="21"/>
                <w:szCs w:val="21"/>
              </w:rPr>
            </w:pPr>
            <w:r w:rsidRPr="00B01495">
              <w:rPr>
                <w:color w:val="000000"/>
                <w:sz w:val="21"/>
                <w:szCs w:val="21"/>
              </w:rPr>
              <w:t xml:space="preserve">Ručni s minimalno </w:t>
            </w:r>
            <w:r>
              <w:rPr>
                <w:color w:val="000000"/>
                <w:sz w:val="21"/>
                <w:szCs w:val="21"/>
              </w:rPr>
              <w:t>6</w:t>
            </w:r>
            <w:r w:rsidRPr="00B01495">
              <w:rPr>
                <w:color w:val="000000"/>
                <w:sz w:val="21"/>
                <w:szCs w:val="21"/>
              </w:rPr>
              <w:t xml:space="preserve"> stupnjeva prijenosa</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28D2EE1A" w14:textId="77777777" w:rsidR="00526825" w:rsidRPr="00B01495" w:rsidRDefault="00526825" w:rsidP="00526825">
            <w:pPr>
              <w:jc w:val="center"/>
              <w:rPr>
                <w:color w:val="000000"/>
                <w:sz w:val="21"/>
                <w:szCs w:val="21"/>
              </w:rPr>
            </w:pPr>
            <w:r w:rsidRPr="00B01495">
              <w:rPr>
                <w:color w:val="000000"/>
                <w:sz w:val="21"/>
                <w:szCs w:val="21"/>
              </w:rPr>
              <w:t> </w:t>
            </w:r>
          </w:p>
        </w:tc>
      </w:tr>
      <w:tr w:rsidR="00526825" w:rsidRPr="00B01495" w14:paraId="217C1D1C" w14:textId="77777777" w:rsidTr="00805477">
        <w:trPr>
          <w:trHeight w:val="30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432B021A" w14:textId="77777777" w:rsidR="00526825" w:rsidRPr="00B01495" w:rsidRDefault="00526825" w:rsidP="00526825">
            <w:pPr>
              <w:rPr>
                <w:color w:val="000000"/>
                <w:sz w:val="21"/>
                <w:szCs w:val="21"/>
              </w:rPr>
            </w:pPr>
            <w:r w:rsidRPr="00B01495">
              <w:rPr>
                <w:color w:val="000000"/>
                <w:sz w:val="21"/>
                <w:szCs w:val="21"/>
              </w:rPr>
              <w:t>Pogon</w:t>
            </w:r>
          </w:p>
        </w:tc>
        <w:tc>
          <w:tcPr>
            <w:tcW w:w="4631" w:type="dxa"/>
            <w:tcBorders>
              <w:top w:val="nil"/>
              <w:left w:val="nil"/>
              <w:bottom w:val="single" w:sz="4" w:space="0" w:color="auto"/>
              <w:right w:val="single" w:sz="4" w:space="0" w:color="auto"/>
            </w:tcBorders>
            <w:shd w:val="clear" w:color="000000" w:fill="FFFFFF"/>
            <w:vAlign w:val="center"/>
            <w:hideMark/>
          </w:tcPr>
          <w:p w14:paraId="63FC6C52" w14:textId="190974A1" w:rsidR="00526825" w:rsidRPr="00B01495" w:rsidRDefault="00526825" w:rsidP="00526825">
            <w:pPr>
              <w:jc w:val="center"/>
              <w:rPr>
                <w:color w:val="000000"/>
                <w:sz w:val="21"/>
                <w:szCs w:val="21"/>
              </w:rPr>
            </w:pPr>
            <w:r w:rsidRPr="00B01495">
              <w:rPr>
                <w:color w:val="000000"/>
                <w:sz w:val="21"/>
                <w:szCs w:val="21"/>
              </w:rPr>
              <w:t>Na prednje kotače</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65D46D90" w14:textId="77777777" w:rsidR="00526825" w:rsidRPr="00B01495" w:rsidRDefault="00526825" w:rsidP="00526825">
            <w:pPr>
              <w:jc w:val="center"/>
              <w:rPr>
                <w:color w:val="000000"/>
                <w:sz w:val="21"/>
                <w:szCs w:val="21"/>
              </w:rPr>
            </w:pPr>
            <w:r w:rsidRPr="00B01495">
              <w:rPr>
                <w:color w:val="000000"/>
                <w:sz w:val="21"/>
                <w:szCs w:val="21"/>
              </w:rPr>
              <w:t> </w:t>
            </w:r>
          </w:p>
        </w:tc>
      </w:tr>
      <w:tr w:rsidR="00526825" w:rsidRPr="00B01495" w14:paraId="13ED55A8" w14:textId="77777777" w:rsidTr="00805477">
        <w:trPr>
          <w:trHeight w:val="300"/>
        </w:trPr>
        <w:tc>
          <w:tcPr>
            <w:tcW w:w="2689" w:type="dxa"/>
            <w:tcBorders>
              <w:top w:val="nil"/>
              <w:left w:val="single" w:sz="4" w:space="0" w:color="auto"/>
              <w:bottom w:val="single" w:sz="4" w:space="0" w:color="auto"/>
              <w:right w:val="single" w:sz="4" w:space="0" w:color="auto"/>
            </w:tcBorders>
            <w:shd w:val="clear" w:color="000000" w:fill="F2F2F2"/>
            <w:vAlign w:val="center"/>
            <w:hideMark/>
          </w:tcPr>
          <w:p w14:paraId="31756EF3" w14:textId="77777777" w:rsidR="00526825" w:rsidRPr="00B01495" w:rsidRDefault="00526825" w:rsidP="00526825">
            <w:pPr>
              <w:rPr>
                <w:color w:val="000000"/>
                <w:sz w:val="21"/>
                <w:szCs w:val="21"/>
              </w:rPr>
            </w:pPr>
            <w:r w:rsidRPr="00B01495">
              <w:rPr>
                <w:color w:val="000000"/>
                <w:sz w:val="21"/>
                <w:szCs w:val="21"/>
              </w:rPr>
              <w:t>DIMENZIJE VOZILA</w:t>
            </w:r>
          </w:p>
        </w:tc>
        <w:tc>
          <w:tcPr>
            <w:tcW w:w="4631" w:type="dxa"/>
            <w:tcBorders>
              <w:top w:val="nil"/>
              <w:left w:val="nil"/>
              <w:bottom w:val="single" w:sz="4" w:space="0" w:color="auto"/>
              <w:right w:val="single" w:sz="4" w:space="0" w:color="auto"/>
            </w:tcBorders>
            <w:shd w:val="clear" w:color="000000" w:fill="F2F2F2"/>
            <w:vAlign w:val="center"/>
            <w:hideMark/>
          </w:tcPr>
          <w:p w14:paraId="012E2777" w14:textId="1E61CB7E" w:rsidR="00526825" w:rsidRPr="00B01495" w:rsidRDefault="00526825" w:rsidP="00526825">
            <w:pPr>
              <w:jc w:val="center"/>
              <w:rPr>
                <w:color w:val="000000"/>
                <w:sz w:val="21"/>
                <w:szCs w:val="21"/>
              </w:rPr>
            </w:pPr>
            <w:r w:rsidRPr="00B01495">
              <w:rPr>
                <w:color w:val="000000"/>
                <w:sz w:val="21"/>
                <w:szCs w:val="21"/>
              </w:rPr>
              <w:t> </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62ACA2C5" w14:textId="77777777" w:rsidR="00526825" w:rsidRPr="00B01495" w:rsidRDefault="00526825" w:rsidP="00526825">
            <w:pPr>
              <w:jc w:val="center"/>
              <w:rPr>
                <w:color w:val="000000"/>
                <w:sz w:val="21"/>
                <w:szCs w:val="21"/>
              </w:rPr>
            </w:pPr>
            <w:r w:rsidRPr="00B01495">
              <w:rPr>
                <w:color w:val="000000"/>
                <w:sz w:val="21"/>
                <w:szCs w:val="21"/>
              </w:rPr>
              <w:t> </w:t>
            </w:r>
          </w:p>
        </w:tc>
      </w:tr>
      <w:tr w:rsidR="00526825" w:rsidRPr="00B01495" w14:paraId="33921DBD" w14:textId="77777777" w:rsidTr="00805477">
        <w:trPr>
          <w:trHeight w:val="30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12FBD72A" w14:textId="77777777" w:rsidR="00526825" w:rsidRPr="00B01495" w:rsidRDefault="00526825" w:rsidP="00526825">
            <w:pPr>
              <w:rPr>
                <w:color w:val="000000"/>
                <w:sz w:val="21"/>
                <w:szCs w:val="21"/>
              </w:rPr>
            </w:pPr>
            <w:r w:rsidRPr="00B01495">
              <w:rPr>
                <w:color w:val="000000"/>
                <w:sz w:val="21"/>
                <w:szCs w:val="21"/>
              </w:rPr>
              <w:t>Međuosovinski razmak</w:t>
            </w:r>
          </w:p>
        </w:tc>
        <w:tc>
          <w:tcPr>
            <w:tcW w:w="4631" w:type="dxa"/>
            <w:tcBorders>
              <w:top w:val="nil"/>
              <w:left w:val="nil"/>
              <w:bottom w:val="single" w:sz="4" w:space="0" w:color="auto"/>
              <w:right w:val="single" w:sz="4" w:space="0" w:color="auto"/>
            </w:tcBorders>
            <w:shd w:val="clear" w:color="000000" w:fill="FFFFFF"/>
            <w:vAlign w:val="center"/>
            <w:hideMark/>
          </w:tcPr>
          <w:p w14:paraId="627A2485" w14:textId="27CAF322" w:rsidR="00526825" w:rsidRPr="00B01495" w:rsidRDefault="00526825" w:rsidP="00526825">
            <w:pPr>
              <w:jc w:val="center"/>
              <w:rPr>
                <w:color w:val="000000"/>
                <w:sz w:val="21"/>
                <w:szCs w:val="21"/>
              </w:rPr>
            </w:pPr>
            <w:r w:rsidRPr="00B01495">
              <w:rPr>
                <w:color w:val="000000"/>
                <w:sz w:val="21"/>
                <w:szCs w:val="21"/>
              </w:rPr>
              <w:t xml:space="preserve">min </w:t>
            </w:r>
            <w:r>
              <w:rPr>
                <w:color w:val="000000"/>
                <w:sz w:val="21"/>
                <w:szCs w:val="21"/>
              </w:rPr>
              <w:t>395</w:t>
            </w:r>
            <w:r w:rsidRPr="00B01495">
              <w:rPr>
                <w:color w:val="000000"/>
                <w:sz w:val="21"/>
                <w:szCs w:val="21"/>
              </w:rPr>
              <w:t>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02D8005A" w14:textId="77777777" w:rsidR="00526825" w:rsidRPr="00B01495" w:rsidRDefault="00526825" w:rsidP="00526825">
            <w:pPr>
              <w:jc w:val="center"/>
              <w:rPr>
                <w:color w:val="000000"/>
                <w:sz w:val="21"/>
                <w:szCs w:val="21"/>
              </w:rPr>
            </w:pPr>
            <w:r w:rsidRPr="00B01495">
              <w:rPr>
                <w:color w:val="000000"/>
                <w:sz w:val="21"/>
                <w:szCs w:val="21"/>
              </w:rPr>
              <w:t> </w:t>
            </w:r>
          </w:p>
        </w:tc>
      </w:tr>
      <w:tr w:rsidR="00526825" w:rsidRPr="00B01495" w14:paraId="27715E48" w14:textId="77777777" w:rsidTr="00805477">
        <w:trPr>
          <w:trHeight w:val="30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078BB97A" w14:textId="77777777" w:rsidR="00526825" w:rsidRPr="00B01495" w:rsidRDefault="00526825" w:rsidP="00526825">
            <w:pPr>
              <w:rPr>
                <w:color w:val="000000"/>
                <w:sz w:val="21"/>
                <w:szCs w:val="21"/>
              </w:rPr>
            </w:pPr>
            <w:r w:rsidRPr="00B01495">
              <w:rPr>
                <w:color w:val="000000"/>
                <w:sz w:val="21"/>
                <w:szCs w:val="21"/>
              </w:rPr>
              <w:t>Dužina</w:t>
            </w:r>
          </w:p>
        </w:tc>
        <w:tc>
          <w:tcPr>
            <w:tcW w:w="4631" w:type="dxa"/>
            <w:tcBorders>
              <w:top w:val="nil"/>
              <w:left w:val="nil"/>
              <w:bottom w:val="single" w:sz="4" w:space="0" w:color="auto"/>
              <w:right w:val="single" w:sz="4" w:space="0" w:color="auto"/>
            </w:tcBorders>
            <w:shd w:val="clear" w:color="000000" w:fill="FFFFFF"/>
            <w:vAlign w:val="center"/>
            <w:hideMark/>
          </w:tcPr>
          <w:p w14:paraId="16573153" w14:textId="7659D71D" w:rsidR="00526825" w:rsidRPr="00B01495" w:rsidRDefault="00526825" w:rsidP="00526825">
            <w:pPr>
              <w:jc w:val="center"/>
              <w:rPr>
                <w:color w:val="000000"/>
                <w:sz w:val="21"/>
                <w:szCs w:val="21"/>
              </w:rPr>
            </w:pPr>
            <w:r w:rsidRPr="00B01495">
              <w:rPr>
                <w:color w:val="000000"/>
                <w:sz w:val="21"/>
                <w:szCs w:val="21"/>
              </w:rPr>
              <w:t>min 6</w:t>
            </w:r>
            <w:r>
              <w:rPr>
                <w:color w:val="000000"/>
                <w:sz w:val="21"/>
                <w:szCs w:val="21"/>
              </w:rPr>
              <w:t>0</w:t>
            </w:r>
            <w:r w:rsidRPr="00B01495">
              <w:rPr>
                <w:color w:val="000000"/>
                <w:sz w:val="21"/>
                <w:szCs w:val="21"/>
              </w:rPr>
              <w:t>00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2A0BF2E1" w14:textId="77777777" w:rsidR="00526825" w:rsidRPr="00B01495" w:rsidRDefault="00526825" w:rsidP="00526825">
            <w:pPr>
              <w:jc w:val="center"/>
              <w:rPr>
                <w:color w:val="000000"/>
                <w:sz w:val="21"/>
                <w:szCs w:val="21"/>
              </w:rPr>
            </w:pPr>
            <w:r w:rsidRPr="00B01495">
              <w:rPr>
                <w:color w:val="000000"/>
                <w:sz w:val="21"/>
                <w:szCs w:val="21"/>
              </w:rPr>
              <w:t> </w:t>
            </w:r>
          </w:p>
        </w:tc>
      </w:tr>
      <w:tr w:rsidR="00526825" w:rsidRPr="00B01495" w14:paraId="7989CD3F" w14:textId="77777777" w:rsidTr="00805477">
        <w:trPr>
          <w:trHeight w:val="252"/>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433AC101" w14:textId="77777777" w:rsidR="00526825" w:rsidRPr="00B01495" w:rsidRDefault="00526825" w:rsidP="00526825">
            <w:pPr>
              <w:rPr>
                <w:color w:val="000000"/>
                <w:sz w:val="21"/>
                <w:szCs w:val="21"/>
              </w:rPr>
            </w:pPr>
            <w:r w:rsidRPr="00B01495">
              <w:rPr>
                <w:color w:val="000000"/>
                <w:sz w:val="21"/>
                <w:szCs w:val="21"/>
              </w:rPr>
              <w:t>Širina</w:t>
            </w:r>
          </w:p>
        </w:tc>
        <w:tc>
          <w:tcPr>
            <w:tcW w:w="4631" w:type="dxa"/>
            <w:tcBorders>
              <w:top w:val="nil"/>
              <w:left w:val="nil"/>
              <w:bottom w:val="single" w:sz="4" w:space="0" w:color="auto"/>
              <w:right w:val="single" w:sz="4" w:space="0" w:color="auto"/>
            </w:tcBorders>
            <w:shd w:val="clear" w:color="000000" w:fill="FFFFFF"/>
            <w:vAlign w:val="center"/>
            <w:hideMark/>
          </w:tcPr>
          <w:p w14:paraId="400B1CD4" w14:textId="2D0468D2" w:rsidR="00526825" w:rsidRPr="00B01495" w:rsidRDefault="00526825" w:rsidP="00526825">
            <w:pPr>
              <w:jc w:val="center"/>
              <w:rPr>
                <w:color w:val="000000"/>
                <w:sz w:val="21"/>
                <w:szCs w:val="21"/>
              </w:rPr>
            </w:pPr>
            <w:r w:rsidRPr="00B01495">
              <w:rPr>
                <w:color w:val="000000"/>
                <w:sz w:val="21"/>
                <w:szCs w:val="21"/>
              </w:rPr>
              <w:t>minimalna širina bez retrovizora od 2000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055DC637" w14:textId="77777777" w:rsidR="00526825" w:rsidRPr="00B01495" w:rsidRDefault="00526825" w:rsidP="00526825">
            <w:pPr>
              <w:jc w:val="center"/>
              <w:rPr>
                <w:color w:val="000000"/>
                <w:sz w:val="21"/>
                <w:szCs w:val="21"/>
              </w:rPr>
            </w:pPr>
            <w:r w:rsidRPr="00B01495">
              <w:rPr>
                <w:color w:val="000000"/>
                <w:sz w:val="21"/>
                <w:szCs w:val="21"/>
              </w:rPr>
              <w:t> </w:t>
            </w:r>
          </w:p>
        </w:tc>
      </w:tr>
      <w:tr w:rsidR="00526825" w:rsidRPr="00B01495" w14:paraId="1785CB72" w14:textId="77777777" w:rsidTr="00805477">
        <w:trPr>
          <w:trHeight w:val="30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3693DC9A" w14:textId="77777777" w:rsidR="00526825" w:rsidRPr="00B01495" w:rsidRDefault="00526825" w:rsidP="00526825">
            <w:pPr>
              <w:rPr>
                <w:color w:val="000000"/>
                <w:sz w:val="21"/>
                <w:szCs w:val="21"/>
              </w:rPr>
            </w:pPr>
            <w:r w:rsidRPr="00B01495">
              <w:rPr>
                <w:color w:val="000000"/>
                <w:sz w:val="21"/>
                <w:szCs w:val="21"/>
              </w:rPr>
              <w:t>Visina</w:t>
            </w:r>
          </w:p>
        </w:tc>
        <w:tc>
          <w:tcPr>
            <w:tcW w:w="4631" w:type="dxa"/>
            <w:tcBorders>
              <w:top w:val="nil"/>
              <w:left w:val="nil"/>
              <w:bottom w:val="single" w:sz="4" w:space="0" w:color="auto"/>
              <w:right w:val="single" w:sz="4" w:space="0" w:color="auto"/>
            </w:tcBorders>
            <w:shd w:val="clear" w:color="000000" w:fill="FFFFFF"/>
            <w:vAlign w:val="center"/>
            <w:hideMark/>
          </w:tcPr>
          <w:p w14:paraId="6182DD61" w14:textId="3FB7B41C" w:rsidR="00526825" w:rsidRPr="00B01495" w:rsidRDefault="00526825" w:rsidP="00526825">
            <w:pPr>
              <w:jc w:val="center"/>
              <w:rPr>
                <w:color w:val="000000"/>
                <w:sz w:val="21"/>
                <w:szCs w:val="21"/>
              </w:rPr>
            </w:pPr>
            <w:r w:rsidRPr="00B01495">
              <w:rPr>
                <w:color w:val="000000"/>
                <w:sz w:val="21"/>
                <w:szCs w:val="21"/>
              </w:rPr>
              <w:t>min 2100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7473BF7B" w14:textId="77777777" w:rsidR="00526825" w:rsidRPr="00B01495" w:rsidRDefault="00526825" w:rsidP="00526825">
            <w:pPr>
              <w:jc w:val="center"/>
              <w:rPr>
                <w:color w:val="000000"/>
                <w:sz w:val="21"/>
                <w:szCs w:val="21"/>
              </w:rPr>
            </w:pPr>
            <w:r w:rsidRPr="00B01495">
              <w:rPr>
                <w:color w:val="000000"/>
                <w:sz w:val="21"/>
                <w:szCs w:val="21"/>
              </w:rPr>
              <w:t> </w:t>
            </w:r>
          </w:p>
        </w:tc>
      </w:tr>
      <w:tr w:rsidR="00526825" w:rsidRPr="00B01495" w14:paraId="6B2B0B7E" w14:textId="77777777" w:rsidTr="00805477">
        <w:trPr>
          <w:trHeight w:val="247"/>
        </w:trPr>
        <w:tc>
          <w:tcPr>
            <w:tcW w:w="26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DA8E56" w14:textId="77777777" w:rsidR="00526825" w:rsidRPr="00B01495" w:rsidRDefault="00526825" w:rsidP="00526825">
            <w:pPr>
              <w:rPr>
                <w:color w:val="000000"/>
                <w:sz w:val="21"/>
                <w:szCs w:val="21"/>
              </w:rPr>
            </w:pPr>
            <w:r w:rsidRPr="00B01495">
              <w:rPr>
                <w:color w:val="000000"/>
                <w:sz w:val="21"/>
                <w:szCs w:val="21"/>
              </w:rPr>
              <w:t>Vanjske dimenzije sanduka</w:t>
            </w:r>
          </w:p>
        </w:tc>
        <w:tc>
          <w:tcPr>
            <w:tcW w:w="4631" w:type="dxa"/>
            <w:tcBorders>
              <w:top w:val="nil"/>
              <w:left w:val="nil"/>
              <w:bottom w:val="single" w:sz="4" w:space="0" w:color="auto"/>
              <w:right w:val="single" w:sz="4" w:space="0" w:color="auto"/>
            </w:tcBorders>
            <w:shd w:val="clear" w:color="000000" w:fill="FFFFFF"/>
            <w:vAlign w:val="center"/>
            <w:hideMark/>
          </w:tcPr>
          <w:p w14:paraId="15933C61" w14:textId="696C48AD" w:rsidR="00526825" w:rsidRPr="00B01495" w:rsidRDefault="00526825" w:rsidP="00526825">
            <w:pPr>
              <w:jc w:val="center"/>
              <w:rPr>
                <w:color w:val="000000"/>
                <w:sz w:val="21"/>
                <w:szCs w:val="21"/>
              </w:rPr>
            </w:pPr>
            <w:r w:rsidRPr="00B01495">
              <w:rPr>
                <w:color w:val="000000"/>
                <w:sz w:val="21"/>
                <w:szCs w:val="21"/>
              </w:rPr>
              <w:t>minimalna dužina sanduka od 3</w:t>
            </w:r>
            <w:r>
              <w:rPr>
                <w:color w:val="000000"/>
                <w:sz w:val="21"/>
                <w:szCs w:val="21"/>
              </w:rPr>
              <w:t>0</w:t>
            </w:r>
            <w:r w:rsidRPr="00B01495">
              <w:rPr>
                <w:color w:val="000000"/>
                <w:sz w:val="21"/>
                <w:szCs w:val="21"/>
              </w:rPr>
              <w:t>00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4C80257D" w14:textId="77777777" w:rsidR="00526825" w:rsidRPr="00B01495" w:rsidRDefault="00526825" w:rsidP="00526825">
            <w:pPr>
              <w:jc w:val="center"/>
              <w:rPr>
                <w:color w:val="000000"/>
                <w:sz w:val="21"/>
                <w:szCs w:val="21"/>
              </w:rPr>
            </w:pPr>
            <w:r w:rsidRPr="00B01495">
              <w:rPr>
                <w:color w:val="000000"/>
                <w:sz w:val="21"/>
                <w:szCs w:val="21"/>
              </w:rPr>
              <w:t> </w:t>
            </w:r>
          </w:p>
        </w:tc>
      </w:tr>
      <w:tr w:rsidR="00526825" w:rsidRPr="00B01495" w14:paraId="25F5ECA6" w14:textId="77777777" w:rsidTr="00805477">
        <w:trPr>
          <w:trHeight w:val="136"/>
        </w:trPr>
        <w:tc>
          <w:tcPr>
            <w:tcW w:w="2689" w:type="dxa"/>
            <w:vMerge/>
            <w:tcBorders>
              <w:top w:val="nil"/>
              <w:left w:val="single" w:sz="4" w:space="0" w:color="auto"/>
              <w:bottom w:val="single" w:sz="4" w:space="0" w:color="auto"/>
              <w:right w:val="single" w:sz="4" w:space="0" w:color="auto"/>
            </w:tcBorders>
            <w:vAlign w:val="center"/>
            <w:hideMark/>
          </w:tcPr>
          <w:p w14:paraId="6D64CDDE" w14:textId="77777777" w:rsidR="00526825" w:rsidRPr="00B01495" w:rsidRDefault="00526825" w:rsidP="00526825">
            <w:pPr>
              <w:rPr>
                <w:color w:val="000000"/>
                <w:sz w:val="21"/>
                <w:szCs w:val="21"/>
              </w:rPr>
            </w:pPr>
          </w:p>
        </w:tc>
        <w:tc>
          <w:tcPr>
            <w:tcW w:w="4631" w:type="dxa"/>
            <w:tcBorders>
              <w:top w:val="nil"/>
              <w:left w:val="nil"/>
              <w:bottom w:val="single" w:sz="4" w:space="0" w:color="auto"/>
              <w:right w:val="single" w:sz="4" w:space="0" w:color="auto"/>
            </w:tcBorders>
            <w:shd w:val="clear" w:color="000000" w:fill="FFFFFF"/>
            <w:vAlign w:val="center"/>
            <w:hideMark/>
          </w:tcPr>
          <w:p w14:paraId="4F3AA978" w14:textId="2BDB846F" w:rsidR="00526825" w:rsidRPr="00B01495" w:rsidRDefault="00526825" w:rsidP="00526825">
            <w:pPr>
              <w:jc w:val="center"/>
              <w:rPr>
                <w:color w:val="000000"/>
                <w:sz w:val="21"/>
                <w:szCs w:val="21"/>
              </w:rPr>
            </w:pPr>
            <w:r w:rsidRPr="00B01495">
              <w:rPr>
                <w:color w:val="000000"/>
                <w:sz w:val="21"/>
                <w:szCs w:val="21"/>
              </w:rPr>
              <w:t>minimalna širina sanduka od 20</w:t>
            </w:r>
            <w:r>
              <w:rPr>
                <w:color w:val="000000"/>
                <w:sz w:val="21"/>
                <w:szCs w:val="21"/>
              </w:rPr>
              <w:t>0</w:t>
            </w:r>
            <w:r w:rsidRPr="00B01495">
              <w:rPr>
                <w:color w:val="000000"/>
                <w:sz w:val="21"/>
                <w:szCs w:val="21"/>
              </w:rPr>
              <w:t>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1884491F" w14:textId="77777777" w:rsidR="00526825" w:rsidRPr="00B01495" w:rsidRDefault="00526825" w:rsidP="00526825">
            <w:pPr>
              <w:jc w:val="center"/>
              <w:rPr>
                <w:color w:val="000000"/>
                <w:sz w:val="21"/>
                <w:szCs w:val="21"/>
              </w:rPr>
            </w:pPr>
            <w:r w:rsidRPr="00B01495">
              <w:rPr>
                <w:color w:val="000000"/>
                <w:sz w:val="21"/>
                <w:szCs w:val="21"/>
              </w:rPr>
              <w:t> </w:t>
            </w:r>
          </w:p>
        </w:tc>
      </w:tr>
      <w:tr w:rsidR="00526825" w:rsidRPr="00B01495" w14:paraId="7F6CCB6D" w14:textId="77777777" w:rsidTr="00805477">
        <w:trPr>
          <w:trHeight w:val="168"/>
        </w:trPr>
        <w:tc>
          <w:tcPr>
            <w:tcW w:w="2689" w:type="dxa"/>
            <w:vMerge/>
            <w:tcBorders>
              <w:top w:val="nil"/>
              <w:left w:val="single" w:sz="4" w:space="0" w:color="auto"/>
              <w:bottom w:val="single" w:sz="4" w:space="0" w:color="auto"/>
              <w:right w:val="single" w:sz="4" w:space="0" w:color="auto"/>
            </w:tcBorders>
            <w:vAlign w:val="center"/>
            <w:hideMark/>
          </w:tcPr>
          <w:p w14:paraId="66847398" w14:textId="77777777" w:rsidR="00526825" w:rsidRPr="00B01495" w:rsidRDefault="00526825" w:rsidP="00526825">
            <w:pPr>
              <w:rPr>
                <w:color w:val="000000"/>
                <w:sz w:val="21"/>
                <w:szCs w:val="21"/>
              </w:rPr>
            </w:pPr>
          </w:p>
        </w:tc>
        <w:tc>
          <w:tcPr>
            <w:tcW w:w="4631" w:type="dxa"/>
            <w:tcBorders>
              <w:top w:val="nil"/>
              <w:left w:val="nil"/>
              <w:bottom w:val="single" w:sz="4" w:space="0" w:color="auto"/>
              <w:right w:val="single" w:sz="4" w:space="0" w:color="auto"/>
            </w:tcBorders>
            <w:shd w:val="clear" w:color="000000" w:fill="FFFFFF"/>
            <w:vAlign w:val="center"/>
            <w:hideMark/>
          </w:tcPr>
          <w:p w14:paraId="02537F84" w14:textId="4FB25BEE" w:rsidR="00526825" w:rsidRPr="00B01495" w:rsidRDefault="00526825" w:rsidP="00526825">
            <w:pPr>
              <w:jc w:val="center"/>
              <w:rPr>
                <w:color w:val="000000"/>
                <w:sz w:val="21"/>
                <w:szCs w:val="21"/>
              </w:rPr>
            </w:pPr>
            <w:r w:rsidRPr="00B01495">
              <w:rPr>
                <w:color w:val="000000"/>
                <w:sz w:val="21"/>
                <w:szCs w:val="21"/>
              </w:rPr>
              <w:t>minimalna visina stranica sanduka od 400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584F90A4" w14:textId="77777777" w:rsidR="00526825" w:rsidRPr="00B01495" w:rsidRDefault="00526825" w:rsidP="00526825">
            <w:pPr>
              <w:jc w:val="center"/>
              <w:rPr>
                <w:color w:val="000000"/>
                <w:sz w:val="21"/>
                <w:szCs w:val="21"/>
              </w:rPr>
            </w:pPr>
            <w:r w:rsidRPr="00B01495">
              <w:rPr>
                <w:color w:val="000000"/>
                <w:sz w:val="21"/>
                <w:szCs w:val="21"/>
              </w:rPr>
              <w:t> </w:t>
            </w:r>
          </w:p>
        </w:tc>
      </w:tr>
      <w:tr w:rsidR="00526825" w:rsidRPr="00B01495" w14:paraId="1F32804F" w14:textId="77777777" w:rsidTr="00805477">
        <w:trPr>
          <w:trHeight w:val="30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0BC5225E" w14:textId="77777777" w:rsidR="00526825" w:rsidRPr="00B01495" w:rsidRDefault="00526825" w:rsidP="00526825">
            <w:pPr>
              <w:rPr>
                <w:color w:val="000000"/>
                <w:sz w:val="21"/>
                <w:szCs w:val="21"/>
              </w:rPr>
            </w:pPr>
            <w:r w:rsidRPr="00B01495">
              <w:rPr>
                <w:color w:val="000000"/>
                <w:sz w:val="21"/>
                <w:szCs w:val="21"/>
              </w:rPr>
              <w:t>Korisna nosivost</w:t>
            </w:r>
          </w:p>
        </w:tc>
        <w:tc>
          <w:tcPr>
            <w:tcW w:w="4631" w:type="dxa"/>
            <w:tcBorders>
              <w:top w:val="nil"/>
              <w:left w:val="nil"/>
              <w:bottom w:val="single" w:sz="4" w:space="0" w:color="auto"/>
              <w:right w:val="single" w:sz="4" w:space="0" w:color="auto"/>
            </w:tcBorders>
            <w:shd w:val="clear" w:color="000000" w:fill="FFFFFF"/>
            <w:vAlign w:val="center"/>
            <w:hideMark/>
          </w:tcPr>
          <w:p w14:paraId="24C416BD" w14:textId="571DE4E6" w:rsidR="00526825" w:rsidRPr="00B01495" w:rsidRDefault="00526825" w:rsidP="00526825">
            <w:pPr>
              <w:jc w:val="center"/>
              <w:rPr>
                <w:color w:val="000000"/>
                <w:sz w:val="21"/>
                <w:szCs w:val="21"/>
              </w:rPr>
            </w:pPr>
            <w:r w:rsidRPr="00B01495">
              <w:rPr>
                <w:color w:val="000000"/>
                <w:sz w:val="21"/>
                <w:szCs w:val="21"/>
              </w:rPr>
              <w:t>minimalno 1100 kg</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11A9190B" w14:textId="77777777" w:rsidR="00526825" w:rsidRPr="00B01495" w:rsidRDefault="00526825" w:rsidP="00526825">
            <w:pPr>
              <w:jc w:val="center"/>
              <w:rPr>
                <w:color w:val="000000"/>
                <w:sz w:val="21"/>
                <w:szCs w:val="21"/>
              </w:rPr>
            </w:pPr>
            <w:r w:rsidRPr="00B01495">
              <w:rPr>
                <w:color w:val="000000"/>
                <w:sz w:val="21"/>
                <w:szCs w:val="21"/>
              </w:rPr>
              <w:t> </w:t>
            </w:r>
          </w:p>
        </w:tc>
      </w:tr>
      <w:tr w:rsidR="00526825" w:rsidRPr="00B01495" w14:paraId="1F12967F" w14:textId="77777777" w:rsidTr="00D12BF7">
        <w:trPr>
          <w:trHeight w:val="300"/>
        </w:trPr>
        <w:tc>
          <w:tcPr>
            <w:tcW w:w="2689" w:type="dxa"/>
            <w:tcBorders>
              <w:top w:val="nil"/>
              <w:left w:val="single" w:sz="4" w:space="0" w:color="auto"/>
              <w:bottom w:val="single" w:sz="4" w:space="0" w:color="auto"/>
              <w:right w:val="single" w:sz="4" w:space="0" w:color="auto"/>
            </w:tcBorders>
            <w:shd w:val="clear" w:color="auto" w:fill="auto"/>
            <w:vAlign w:val="center"/>
          </w:tcPr>
          <w:p w14:paraId="549A4CCF" w14:textId="77777777" w:rsidR="00526825" w:rsidRPr="00D12BF7" w:rsidRDefault="00526825" w:rsidP="00526825">
            <w:pPr>
              <w:rPr>
                <w:color w:val="000000"/>
                <w:sz w:val="21"/>
                <w:szCs w:val="21"/>
              </w:rPr>
            </w:pPr>
            <w:r w:rsidRPr="00D12BF7">
              <w:rPr>
                <w:color w:val="000000"/>
                <w:sz w:val="21"/>
                <w:szCs w:val="21"/>
              </w:rPr>
              <w:t>Najveća dopuštena ukupna masa vozila u kg</w:t>
            </w:r>
          </w:p>
        </w:tc>
        <w:tc>
          <w:tcPr>
            <w:tcW w:w="4631" w:type="dxa"/>
            <w:tcBorders>
              <w:top w:val="nil"/>
              <w:left w:val="nil"/>
              <w:bottom w:val="single" w:sz="4" w:space="0" w:color="auto"/>
              <w:right w:val="single" w:sz="4" w:space="0" w:color="auto"/>
            </w:tcBorders>
            <w:shd w:val="clear" w:color="auto" w:fill="auto"/>
            <w:vAlign w:val="center"/>
          </w:tcPr>
          <w:p w14:paraId="3E81841B" w14:textId="16BC52BE" w:rsidR="00526825" w:rsidRPr="00B01495" w:rsidRDefault="00526825" w:rsidP="00526825">
            <w:pPr>
              <w:jc w:val="center"/>
              <w:rPr>
                <w:color w:val="000000"/>
                <w:sz w:val="21"/>
                <w:szCs w:val="21"/>
              </w:rPr>
            </w:pPr>
            <w:r w:rsidRPr="00D12BF7">
              <w:rPr>
                <w:color w:val="000000"/>
                <w:sz w:val="21"/>
                <w:szCs w:val="21"/>
              </w:rPr>
              <w:t>Max. 3500 kg</w:t>
            </w:r>
          </w:p>
        </w:tc>
        <w:tc>
          <w:tcPr>
            <w:tcW w:w="1760" w:type="dxa"/>
            <w:gridSpan w:val="2"/>
            <w:tcBorders>
              <w:top w:val="single" w:sz="4" w:space="0" w:color="auto"/>
              <w:left w:val="nil"/>
              <w:bottom w:val="single" w:sz="4" w:space="0" w:color="auto"/>
              <w:right w:val="single" w:sz="4" w:space="0" w:color="auto"/>
            </w:tcBorders>
            <w:shd w:val="clear" w:color="auto" w:fill="auto"/>
            <w:vAlign w:val="center"/>
          </w:tcPr>
          <w:p w14:paraId="09B5D0A9" w14:textId="77777777" w:rsidR="00526825" w:rsidRPr="00B01495" w:rsidRDefault="00526825" w:rsidP="00526825">
            <w:pPr>
              <w:jc w:val="center"/>
              <w:rPr>
                <w:color w:val="000000"/>
                <w:sz w:val="21"/>
                <w:szCs w:val="21"/>
              </w:rPr>
            </w:pPr>
          </w:p>
        </w:tc>
      </w:tr>
      <w:tr w:rsidR="00E302CF" w:rsidRPr="00B01495" w14:paraId="701E482C" w14:textId="77777777" w:rsidTr="00805477">
        <w:trPr>
          <w:trHeight w:val="300"/>
        </w:trPr>
        <w:tc>
          <w:tcPr>
            <w:tcW w:w="2689" w:type="dxa"/>
            <w:tcBorders>
              <w:top w:val="nil"/>
              <w:left w:val="single" w:sz="4" w:space="0" w:color="auto"/>
              <w:bottom w:val="single" w:sz="4" w:space="0" w:color="auto"/>
              <w:right w:val="single" w:sz="4" w:space="0" w:color="auto"/>
            </w:tcBorders>
            <w:shd w:val="clear" w:color="000000" w:fill="F2F2F2"/>
            <w:vAlign w:val="center"/>
            <w:hideMark/>
          </w:tcPr>
          <w:p w14:paraId="6F710AD9" w14:textId="77777777" w:rsidR="00E302CF" w:rsidRPr="00B01495" w:rsidRDefault="00E302CF" w:rsidP="00E302CF">
            <w:pPr>
              <w:rPr>
                <w:color w:val="000000"/>
                <w:sz w:val="21"/>
                <w:szCs w:val="21"/>
              </w:rPr>
            </w:pPr>
            <w:r w:rsidRPr="00B01495">
              <w:rPr>
                <w:color w:val="000000"/>
                <w:sz w:val="21"/>
                <w:szCs w:val="21"/>
              </w:rPr>
              <w:t>OBVEZNA OPREMA</w:t>
            </w:r>
          </w:p>
        </w:tc>
        <w:tc>
          <w:tcPr>
            <w:tcW w:w="4631" w:type="dxa"/>
            <w:tcBorders>
              <w:top w:val="nil"/>
              <w:left w:val="nil"/>
              <w:bottom w:val="single" w:sz="4" w:space="0" w:color="auto"/>
              <w:right w:val="single" w:sz="4" w:space="0" w:color="auto"/>
            </w:tcBorders>
            <w:shd w:val="clear" w:color="000000" w:fill="F2F2F2"/>
            <w:vAlign w:val="center"/>
            <w:hideMark/>
          </w:tcPr>
          <w:p w14:paraId="5EBA10DB" w14:textId="77777777" w:rsidR="00E302CF" w:rsidRPr="00B01495" w:rsidRDefault="00E302CF" w:rsidP="00E302CF">
            <w:pPr>
              <w:jc w:val="center"/>
              <w:rPr>
                <w:color w:val="000000"/>
                <w:sz w:val="21"/>
                <w:szCs w:val="21"/>
              </w:rPr>
            </w:pPr>
            <w:r w:rsidRPr="00B01495">
              <w:rPr>
                <w:color w:val="000000"/>
                <w:sz w:val="21"/>
                <w:szCs w:val="21"/>
              </w:rPr>
              <w:t> </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23257C4D" w14:textId="77777777" w:rsidR="00E302CF" w:rsidRPr="00B01495" w:rsidRDefault="00E302CF" w:rsidP="00E302CF">
            <w:pPr>
              <w:jc w:val="center"/>
              <w:rPr>
                <w:color w:val="000000"/>
                <w:sz w:val="21"/>
                <w:szCs w:val="21"/>
              </w:rPr>
            </w:pPr>
            <w:r w:rsidRPr="00B01495">
              <w:rPr>
                <w:color w:val="000000"/>
                <w:sz w:val="21"/>
                <w:szCs w:val="21"/>
              </w:rPr>
              <w:t> </w:t>
            </w:r>
          </w:p>
        </w:tc>
      </w:tr>
      <w:tr w:rsidR="00E302CF" w:rsidRPr="00B01495" w14:paraId="0613A735"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C3B4A6" w14:textId="77777777" w:rsidR="00E302CF" w:rsidRPr="00B01495" w:rsidRDefault="00E302CF" w:rsidP="00E302CF">
            <w:pPr>
              <w:rPr>
                <w:color w:val="000000"/>
                <w:sz w:val="21"/>
                <w:szCs w:val="21"/>
              </w:rPr>
            </w:pPr>
            <w:r w:rsidRPr="00B01495">
              <w:rPr>
                <w:color w:val="000000"/>
                <w:sz w:val="21"/>
                <w:szCs w:val="21"/>
              </w:rPr>
              <w:t>ABS – sustav protiv blokiranja kotača pri kočenju</w:t>
            </w:r>
          </w:p>
        </w:tc>
        <w:tc>
          <w:tcPr>
            <w:tcW w:w="880" w:type="dxa"/>
            <w:tcBorders>
              <w:top w:val="nil"/>
              <w:left w:val="nil"/>
              <w:bottom w:val="single" w:sz="4" w:space="0" w:color="auto"/>
              <w:right w:val="single" w:sz="4" w:space="0" w:color="auto"/>
            </w:tcBorders>
            <w:shd w:val="clear" w:color="000000" w:fill="FFFFFF"/>
            <w:vAlign w:val="center"/>
            <w:hideMark/>
          </w:tcPr>
          <w:p w14:paraId="72F61719"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65E10F45"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51F47B57"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024743" w14:textId="77777777" w:rsidR="00E302CF" w:rsidRPr="00B01495" w:rsidRDefault="00E302CF" w:rsidP="00E302CF">
            <w:pPr>
              <w:rPr>
                <w:color w:val="000000"/>
                <w:sz w:val="21"/>
                <w:szCs w:val="21"/>
              </w:rPr>
            </w:pPr>
            <w:r w:rsidRPr="00B01495">
              <w:rPr>
                <w:color w:val="000000"/>
                <w:sz w:val="21"/>
                <w:szCs w:val="21"/>
              </w:rPr>
              <w:t>ESP – elektronski nadzor stabilnosti vozila</w:t>
            </w:r>
          </w:p>
        </w:tc>
        <w:tc>
          <w:tcPr>
            <w:tcW w:w="880" w:type="dxa"/>
            <w:tcBorders>
              <w:top w:val="nil"/>
              <w:left w:val="nil"/>
              <w:bottom w:val="single" w:sz="4" w:space="0" w:color="auto"/>
              <w:right w:val="single" w:sz="4" w:space="0" w:color="auto"/>
            </w:tcBorders>
            <w:shd w:val="clear" w:color="000000" w:fill="FFFFFF"/>
            <w:vAlign w:val="center"/>
            <w:hideMark/>
          </w:tcPr>
          <w:p w14:paraId="6174B938"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55F2780D"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16501870"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2C92AC" w14:textId="77777777" w:rsidR="00E302CF" w:rsidRPr="00B01495" w:rsidRDefault="00E302CF" w:rsidP="00E302CF">
            <w:pPr>
              <w:rPr>
                <w:color w:val="000000"/>
                <w:sz w:val="21"/>
                <w:szCs w:val="21"/>
              </w:rPr>
            </w:pPr>
            <w:r w:rsidRPr="00B01495">
              <w:rPr>
                <w:color w:val="000000"/>
                <w:sz w:val="21"/>
                <w:szCs w:val="21"/>
              </w:rPr>
              <w:t>zračni jastuk za vozača</w:t>
            </w:r>
          </w:p>
        </w:tc>
        <w:tc>
          <w:tcPr>
            <w:tcW w:w="880" w:type="dxa"/>
            <w:tcBorders>
              <w:top w:val="nil"/>
              <w:left w:val="nil"/>
              <w:bottom w:val="single" w:sz="4" w:space="0" w:color="auto"/>
              <w:right w:val="single" w:sz="4" w:space="0" w:color="auto"/>
            </w:tcBorders>
            <w:shd w:val="clear" w:color="000000" w:fill="FFFFFF"/>
            <w:vAlign w:val="center"/>
            <w:hideMark/>
          </w:tcPr>
          <w:p w14:paraId="680390B2"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6BD2F00D"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0544B5BC"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C641F4" w14:textId="77777777" w:rsidR="00E302CF" w:rsidRPr="00B01495" w:rsidRDefault="00E302CF" w:rsidP="00E302CF">
            <w:pPr>
              <w:rPr>
                <w:color w:val="000000"/>
                <w:sz w:val="21"/>
                <w:szCs w:val="21"/>
              </w:rPr>
            </w:pPr>
            <w:r w:rsidRPr="00B01495">
              <w:rPr>
                <w:color w:val="000000"/>
                <w:sz w:val="21"/>
                <w:szCs w:val="21"/>
              </w:rPr>
              <w:t>daljinsko centralno zaključavanje</w:t>
            </w:r>
          </w:p>
        </w:tc>
        <w:tc>
          <w:tcPr>
            <w:tcW w:w="880" w:type="dxa"/>
            <w:tcBorders>
              <w:top w:val="nil"/>
              <w:left w:val="nil"/>
              <w:bottom w:val="single" w:sz="4" w:space="0" w:color="auto"/>
              <w:right w:val="single" w:sz="4" w:space="0" w:color="auto"/>
            </w:tcBorders>
            <w:shd w:val="clear" w:color="000000" w:fill="FFFFFF"/>
            <w:vAlign w:val="center"/>
            <w:hideMark/>
          </w:tcPr>
          <w:p w14:paraId="65DCE922"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66E89FBB"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638FB4C6"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FC96E2" w14:textId="77777777" w:rsidR="00E302CF" w:rsidRPr="00B01495" w:rsidRDefault="00E302CF" w:rsidP="00E302CF">
            <w:pPr>
              <w:rPr>
                <w:color w:val="000000"/>
                <w:sz w:val="21"/>
                <w:szCs w:val="21"/>
              </w:rPr>
            </w:pPr>
            <w:r w:rsidRPr="00B01495">
              <w:rPr>
                <w:color w:val="000000"/>
                <w:sz w:val="21"/>
                <w:szCs w:val="21"/>
              </w:rPr>
              <w:t>upravljač podesiv po dubini</w:t>
            </w:r>
          </w:p>
        </w:tc>
        <w:tc>
          <w:tcPr>
            <w:tcW w:w="880" w:type="dxa"/>
            <w:tcBorders>
              <w:top w:val="nil"/>
              <w:left w:val="nil"/>
              <w:bottom w:val="single" w:sz="4" w:space="0" w:color="auto"/>
              <w:right w:val="single" w:sz="4" w:space="0" w:color="auto"/>
            </w:tcBorders>
            <w:shd w:val="clear" w:color="000000" w:fill="FFFFFF"/>
            <w:vAlign w:val="center"/>
            <w:hideMark/>
          </w:tcPr>
          <w:p w14:paraId="70352EAC"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434C5CC4"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52D2252B"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B170D83" w14:textId="77777777" w:rsidR="00E302CF" w:rsidRPr="00B01495" w:rsidRDefault="00E302CF" w:rsidP="00E302CF">
            <w:pPr>
              <w:rPr>
                <w:color w:val="000000"/>
                <w:sz w:val="21"/>
                <w:szCs w:val="21"/>
              </w:rPr>
            </w:pPr>
            <w:r w:rsidRPr="00B01495">
              <w:rPr>
                <w:color w:val="000000"/>
                <w:sz w:val="21"/>
                <w:szCs w:val="21"/>
              </w:rPr>
              <w:t xml:space="preserve">Sjedalo vozača podesivo po visini </w:t>
            </w:r>
          </w:p>
        </w:tc>
        <w:tc>
          <w:tcPr>
            <w:tcW w:w="880" w:type="dxa"/>
            <w:tcBorders>
              <w:top w:val="nil"/>
              <w:left w:val="nil"/>
              <w:bottom w:val="single" w:sz="4" w:space="0" w:color="auto"/>
              <w:right w:val="single" w:sz="4" w:space="0" w:color="auto"/>
            </w:tcBorders>
            <w:shd w:val="clear" w:color="000000" w:fill="FFFFFF"/>
            <w:vAlign w:val="center"/>
            <w:hideMark/>
          </w:tcPr>
          <w:p w14:paraId="5E6E1E8C"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4196D765"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70AA59E2"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E8B68A" w14:textId="77777777" w:rsidR="00E302CF" w:rsidRPr="00B01495" w:rsidRDefault="00E302CF" w:rsidP="00E302CF">
            <w:pPr>
              <w:rPr>
                <w:color w:val="000000"/>
                <w:sz w:val="21"/>
                <w:szCs w:val="21"/>
              </w:rPr>
            </w:pPr>
            <w:r w:rsidRPr="00B01495">
              <w:rPr>
                <w:color w:val="000000"/>
                <w:sz w:val="21"/>
                <w:szCs w:val="21"/>
              </w:rPr>
              <w:t>električna podesiva i grijana vanjska ogledala</w:t>
            </w:r>
          </w:p>
        </w:tc>
        <w:tc>
          <w:tcPr>
            <w:tcW w:w="880" w:type="dxa"/>
            <w:tcBorders>
              <w:top w:val="nil"/>
              <w:left w:val="nil"/>
              <w:bottom w:val="single" w:sz="4" w:space="0" w:color="auto"/>
              <w:right w:val="single" w:sz="4" w:space="0" w:color="auto"/>
            </w:tcBorders>
            <w:shd w:val="clear" w:color="000000" w:fill="FFFFFF"/>
            <w:vAlign w:val="center"/>
            <w:hideMark/>
          </w:tcPr>
          <w:p w14:paraId="14AFB6C2"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3402F629"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4059B029"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472EE2" w14:textId="77777777" w:rsidR="00E302CF" w:rsidRPr="00B01495" w:rsidRDefault="00E302CF" w:rsidP="00E302CF">
            <w:pPr>
              <w:rPr>
                <w:color w:val="000000"/>
                <w:sz w:val="21"/>
                <w:szCs w:val="21"/>
              </w:rPr>
            </w:pPr>
            <w:r w:rsidRPr="00B01495">
              <w:rPr>
                <w:color w:val="000000"/>
                <w:sz w:val="21"/>
                <w:szCs w:val="21"/>
              </w:rPr>
              <w:t>radio uređaj s zvučnicima</w:t>
            </w:r>
          </w:p>
        </w:tc>
        <w:tc>
          <w:tcPr>
            <w:tcW w:w="880" w:type="dxa"/>
            <w:tcBorders>
              <w:top w:val="nil"/>
              <w:left w:val="nil"/>
              <w:bottom w:val="single" w:sz="4" w:space="0" w:color="auto"/>
              <w:right w:val="single" w:sz="4" w:space="0" w:color="auto"/>
            </w:tcBorders>
            <w:shd w:val="clear" w:color="000000" w:fill="FFFFFF"/>
            <w:vAlign w:val="center"/>
            <w:hideMark/>
          </w:tcPr>
          <w:p w14:paraId="0FDE70A4"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63940391"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6AFF9A57"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C7F09B" w14:textId="77777777" w:rsidR="00E302CF" w:rsidRPr="00B01495" w:rsidRDefault="00E302CF" w:rsidP="00E302CF">
            <w:pPr>
              <w:rPr>
                <w:color w:val="000000"/>
                <w:sz w:val="21"/>
                <w:szCs w:val="21"/>
              </w:rPr>
            </w:pPr>
            <w:r w:rsidRPr="00B01495">
              <w:rPr>
                <w:color w:val="000000"/>
                <w:sz w:val="21"/>
                <w:szCs w:val="21"/>
              </w:rPr>
              <w:t>rezervni kotač</w:t>
            </w:r>
          </w:p>
        </w:tc>
        <w:tc>
          <w:tcPr>
            <w:tcW w:w="880" w:type="dxa"/>
            <w:tcBorders>
              <w:top w:val="nil"/>
              <w:left w:val="nil"/>
              <w:bottom w:val="single" w:sz="4" w:space="0" w:color="auto"/>
              <w:right w:val="single" w:sz="4" w:space="0" w:color="auto"/>
            </w:tcBorders>
            <w:shd w:val="clear" w:color="000000" w:fill="FFFFFF"/>
            <w:vAlign w:val="center"/>
            <w:hideMark/>
          </w:tcPr>
          <w:p w14:paraId="506650BC"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003421C1"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475CF4C8"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D0E268" w14:textId="77777777" w:rsidR="00E302CF" w:rsidRPr="00B01495" w:rsidRDefault="00E302CF" w:rsidP="00E302CF">
            <w:pPr>
              <w:rPr>
                <w:color w:val="000000"/>
                <w:sz w:val="21"/>
                <w:szCs w:val="21"/>
              </w:rPr>
            </w:pPr>
            <w:r w:rsidRPr="00B01495">
              <w:rPr>
                <w:color w:val="000000"/>
                <w:sz w:val="21"/>
                <w:szCs w:val="21"/>
              </w:rPr>
              <w:t>klima uređaj za vozački prostor</w:t>
            </w:r>
          </w:p>
        </w:tc>
        <w:tc>
          <w:tcPr>
            <w:tcW w:w="880" w:type="dxa"/>
            <w:tcBorders>
              <w:top w:val="nil"/>
              <w:left w:val="nil"/>
              <w:bottom w:val="single" w:sz="4" w:space="0" w:color="auto"/>
              <w:right w:val="single" w:sz="4" w:space="0" w:color="auto"/>
            </w:tcBorders>
            <w:shd w:val="clear" w:color="000000" w:fill="FFFFFF"/>
            <w:vAlign w:val="center"/>
            <w:hideMark/>
          </w:tcPr>
          <w:p w14:paraId="6A8AA019" w14:textId="77777777" w:rsidR="00E302CF" w:rsidRPr="00B01495" w:rsidRDefault="00E302CF" w:rsidP="00E302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632CC3B5" w14:textId="77777777" w:rsidR="00E302CF" w:rsidRPr="00B01495" w:rsidRDefault="00E302CF" w:rsidP="00E302CF">
            <w:pPr>
              <w:jc w:val="center"/>
              <w:rPr>
                <w:color w:val="000000"/>
                <w:sz w:val="21"/>
                <w:szCs w:val="21"/>
              </w:rPr>
            </w:pPr>
            <w:r w:rsidRPr="00B01495">
              <w:rPr>
                <w:color w:val="000000"/>
                <w:sz w:val="21"/>
                <w:szCs w:val="21"/>
              </w:rPr>
              <w:t>NE</w:t>
            </w:r>
          </w:p>
        </w:tc>
      </w:tr>
      <w:tr w:rsidR="00E302CF" w:rsidRPr="00B01495" w14:paraId="5B7E1A04"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4278A6D" w14:textId="77777777" w:rsidR="00E302CF" w:rsidRPr="00B01495" w:rsidRDefault="00E302CF" w:rsidP="00E302CF">
            <w:pPr>
              <w:rPr>
                <w:color w:val="000000"/>
                <w:sz w:val="21"/>
                <w:szCs w:val="21"/>
              </w:rPr>
            </w:pPr>
            <w:r w:rsidRPr="00B01495">
              <w:rPr>
                <w:color w:val="000000"/>
                <w:sz w:val="21"/>
                <w:szCs w:val="21"/>
              </w:rPr>
              <w:t>OSTALO</w:t>
            </w:r>
          </w:p>
        </w:tc>
        <w:tc>
          <w:tcPr>
            <w:tcW w:w="880" w:type="dxa"/>
            <w:tcBorders>
              <w:top w:val="nil"/>
              <w:left w:val="nil"/>
              <w:bottom w:val="single" w:sz="4" w:space="0" w:color="auto"/>
              <w:right w:val="single" w:sz="4" w:space="0" w:color="auto"/>
            </w:tcBorders>
            <w:shd w:val="clear" w:color="000000" w:fill="F2F2F2"/>
            <w:vAlign w:val="center"/>
            <w:hideMark/>
          </w:tcPr>
          <w:p w14:paraId="0BF65569" w14:textId="77777777" w:rsidR="00E302CF" w:rsidRPr="00B01495" w:rsidRDefault="00E302CF" w:rsidP="00E302CF">
            <w:pPr>
              <w:jc w:val="center"/>
              <w:rPr>
                <w:color w:val="000000"/>
                <w:sz w:val="21"/>
                <w:szCs w:val="21"/>
              </w:rPr>
            </w:pPr>
            <w:r w:rsidRPr="00B01495">
              <w:rPr>
                <w:color w:val="000000"/>
                <w:sz w:val="21"/>
                <w:szCs w:val="21"/>
              </w:rPr>
              <w:t> </w:t>
            </w:r>
          </w:p>
        </w:tc>
        <w:tc>
          <w:tcPr>
            <w:tcW w:w="880" w:type="dxa"/>
            <w:tcBorders>
              <w:top w:val="nil"/>
              <w:left w:val="nil"/>
              <w:bottom w:val="single" w:sz="4" w:space="0" w:color="auto"/>
              <w:right w:val="single" w:sz="4" w:space="0" w:color="auto"/>
            </w:tcBorders>
            <w:shd w:val="clear" w:color="000000" w:fill="F2F2F2"/>
            <w:vAlign w:val="center"/>
            <w:hideMark/>
          </w:tcPr>
          <w:p w14:paraId="04376082" w14:textId="77777777" w:rsidR="00E302CF" w:rsidRPr="00B01495" w:rsidRDefault="00E302CF" w:rsidP="00E302CF">
            <w:pPr>
              <w:jc w:val="center"/>
              <w:rPr>
                <w:color w:val="000000"/>
                <w:sz w:val="21"/>
                <w:szCs w:val="21"/>
              </w:rPr>
            </w:pPr>
            <w:r w:rsidRPr="00B01495">
              <w:rPr>
                <w:color w:val="000000"/>
                <w:sz w:val="21"/>
                <w:szCs w:val="21"/>
              </w:rPr>
              <w:t> </w:t>
            </w:r>
          </w:p>
        </w:tc>
      </w:tr>
      <w:tr w:rsidR="00E03198" w:rsidRPr="00B01495" w14:paraId="1B7F73BC"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B8ED8A" w14:textId="39A5CDAE" w:rsidR="00E03198" w:rsidRPr="00B01495" w:rsidRDefault="00E03198" w:rsidP="00E03198">
            <w:pPr>
              <w:rPr>
                <w:color w:val="000000"/>
                <w:sz w:val="21"/>
                <w:szCs w:val="21"/>
              </w:rPr>
            </w:pPr>
            <w:r w:rsidRPr="00B01495">
              <w:rPr>
                <w:color w:val="000000"/>
                <w:sz w:val="21"/>
                <w:szCs w:val="21"/>
              </w:rPr>
              <w:t xml:space="preserve">Potrebno navesti servisni interval </w:t>
            </w:r>
            <w:r>
              <w:rPr>
                <w:color w:val="000000"/>
                <w:sz w:val="21"/>
                <w:szCs w:val="21"/>
              </w:rPr>
              <w:t xml:space="preserve">u kilometrima sukladno točki 8.DON-a </w:t>
            </w:r>
            <w:r w:rsidRPr="00B01495">
              <w:rPr>
                <w:color w:val="000000"/>
                <w:sz w:val="21"/>
                <w:szCs w:val="21"/>
              </w:rPr>
              <w:t>(min. 15.000 km)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447D71B1" w14:textId="77777777" w:rsidR="00E03198" w:rsidRPr="00B01495" w:rsidRDefault="00E03198" w:rsidP="00E03198">
            <w:pPr>
              <w:jc w:val="center"/>
              <w:rPr>
                <w:color w:val="000000"/>
                <w:sz w:val="21"/>
                <w:szCs w:val="21"/>
              </w:rPr>
            </w:pPr>
            <w:r w:rsidRPr="00B01495">
              <w:rPr>
                <w:color w:val="000000"/>
                <w:sz w:val="21"/>
                <w:szCs w:val="21"/>
              </w:rPr>
              <w:t> </w:t>
            </w:r>
          </w:p>
        </w:tc>
      </w:tr>
      <w:tr w:rsidR="000F6242" w:rsidRPr="00B01495" w14:paraId="360FED90" w14:textId="77777777" w:rsidTr="00F3244C">
        <w:trPr>
          <w:trHeight w:val="278"/>
        </w:trPr>
        <w:tc>
          <w:tcPr>
            <w:tcW w:w="7320" w:type="dxa"/>
            <w:gridSpan w:val="2"/>
            <w:tcBorders>
              <w:top w:val="nil"/>
              <w:left w:val="single" w:sz="4" w:space="0" w:color="auto"/>
              <w:bottom w:val="single" w:sz="4" w:space="0" w:color="auto"/>
              <w:right w:val="single" w:sz="4" w:space="0" w:color="auto"/>
            </w:tcBorders>
            <w:shd w:val="clear" w:color="auto" w:fill="auto"/>
            <w:vAlign w:val="center"/>
            <w:hideMark/>
          </w:tcPr>
          <w:p w14:paraId="0A853885" w14:textId="6D9C4154" w:rsidR="000F6242" w:rsidRPr="00B01495" w:rsidRDefault="000F6242" w:rsidP="000F6242">
            <w:pPr>
              <w:rPr>
                <w:color w:val="000000"/>
                <w:sz w:val="21"/>
                <w:szCs w:val="21"/>
              </w:rPr>
            </w:pPr>
            <w:r w:rsidRPr="00B01495">
              <w:rPr>
                <w:color w:val="000000"/>
                <w:sz w:val="21"/>
                <w:szCs w:val="21"/>
              </w:rPr>
              <w:t>Jamstveni rok (minimum 3 godine</w:t>
            </w:r>
            <w:r>
              <w:rPr>
                <w:color w:val="000000"/>
                <w:sz w:val="21"/>
                <w:szCs w:val="21"/>
              </w:rPr>
              <w:t>, bez obzira na prijeđenu kilometražu)</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33D60F26" w14:textId="77777777" w:rsidR="000F6242" w:rsidRPr="00B01495" w:rsidRDefault="000F6242" w:rsidP="000F6242">
            <w:pPr>
              <w:jc w:val="center"/>
              <w:rPr>
                <w:color w:val="000000"/>
                <w:sz w:val="21"/>
                <w:szCs w:val="21"/>
              </w:rPr>
            </w:pPr>
            <w:r w:rsidRPr="00B01495">
              <w:rPr>
                <w:color w:val="000000"/>
                <w:sz w:val="21"/>
                <w:szCs w:val="21"/>
              </w:rPr>
              <w:t> </w:t>
            </w:r>
          </w:p>
        </w:tc>
      </w:tr>
      <w:tr w:rsidR="000F6242" w:rsidRPr="00B01495" w14:paraId="6AB7C646" w14:textId="77777777" w:rsidTr="00F3244C">
        <w:trPr>
          <w:trHeight w:val="300"/>
        </w:trPr>
        <w:tc>
          <w:tcPr>
            <w:tcW w:w="7320" w:type="dxa"/>
            <w:gridSpan w:val="2"/>
            <w:tcBorders>
              <w:top w:val="nil"/>
              <w:left w:val="single" w:sz="4" w:space="0" w:color="auto"/>
              <w:bottom w:val="single" w:sz="4" w:space="0" w:color="auto"/>
              <w:right w:val="single" w:sz="4" w:space="0" w:color="auto"/>
            </w:tcBorders>
            <w:shd w:val="clear" w:color="auto" w:fill="auto"/>
            <w:vAlign w:val="center"/>
            <w:hideMark/>
          </w:tcPr>
          <w:p w14:paraId="16C7FE5B" w14:textId="2A136F37" w:rsidR="000F6242" w:rsidRPr="00B01495" w:rsidRDefault="000F6242" w:rsidP="000F6242">
            <w:pPr>
              <w:rPr>
                <w:color w:val="000000"/>
                <w:sz w:val="21"/>
                <w:szCs w:val="21"/>
              </w:rPr>
            </w:pPr>
            <w:r w:rsidRPr="00B01495">
              <w:rPr>
                <w:color w:val="000000"/>
                <w:sz w:val="21"/>
                <w:szCs w:val="21"/>
              </w:rPr>
              <w:t>Udaljenost servisa (</w:t>
            </w:r>
            <w:r w:rsidRPr="008A4766">
              <w:rPr>
                <w:color w:val="000000"/>
                <w:sz w:val="21"/>
                <w:szCs w:val="21"/>
              </w:rPr>
              <w:t>maksimalno 30 km od centra grada Siska, po HAK-ovoj aplikaciji)</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1175AE98" w14:textId="77777777" w:rsidR="000F6242" w:rsidRPr="00B01495" w:rsidRDefault="000F6242" w:rsidP="000F6242">
            <w:pPr>
              <w:jc w:val="center"/>
              <w:rPr>
                <w:color w:val="000000"/>
                <w:sz w:val="21"/>
                <w:szCs w:val="21"/>
              </w:rPr>
            </w:pPr>
            <w:r w:rsidRPr="00B01495">
              <w:rPr>
                <w:color w:val="000000"/>
                <w:sz w:val="21"/>
                <w:szCs w:val="21"/>
              </w:rPr>
              <w:t> </w:t>
            </w:r>
          </w:p>
        </w:tc>
      </w:tr>
      <w:tr w:rsidR="000F6242" w:rsidRPr="00B01495" w14:paraId="3C95784A" w14:textId="77777777" w:rsidTr="00E302CF">
        <w:trPr>
          <w:trHeight w:val="6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3E4918" w14:textId="41BAA268" w:rsidR="000F6242" w:rsidRPr="00B01495" w:rsidRDefault="000F6242" w:rsidP="000F6242">
            <w:pPr>
              <w:rPr>
                <w:color w:val="000000"/>
                <w:sz w:val="21"/>
                <w:szCs w:val="21"/>
              </w:rPr>
            </w:pPr>
            <w:r w:rsidRPr="00B01495">
              <w:rPr>
                <w:color w:val="000000"/>
                <w:sz w:val="21"/>
                <w:szCs w:val="21"/>
              </w:rPr>
              <w:t>propisani alat, pribor i oprema vozila – kutija prve pomoći, PP-aparat, trokut, reflektirajući prsluk</w:t>
            </w:r>
          </w:p>
        </w:tc>
        <w:tc>
          <w:tcPr>
            <w:tcW w:w="880" w:type="dxa"/>
            <w:tcBorders>
              <w:top w:val="nil"/>
              <w:left w:val="nil"/>
              <w:bottom w:val="single" w:sz="4" w:space="0" w:color="auto"/>
              <w:right w:val="single" w:sz="4" w:space="0" w:color="auto"/>
            </w:tcBorders>
            <w:shd w:val="clear" w:color="000000" w:fill="FFFFFF"/>
            <w:vAlign w:val="center"/>
            <w:hideMark/>
          </w:tcPr>
          <w:p w14:paraId="1B86D325" w14:textId="77777777" w:rsidR="000F6242" w:rsidRPr="00B01495" w:rsidRDefault="000F6242" w:rsidP="000F6242">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1E5EF97A" w14:textId="77777777" w:rsidR="000F6242" w:rsidRPr="00B01495" w:rsidRDefault="000F6242" w:rsidP="000F6242">
            <w:pPr>
              <w:jc w:val="center"/>
              <w:rPr>
                <w:color w:val="000000"/>
                <w:sz w:val="21"/>
                <w:szCs w:val="21"/>
              </w:rPr>
            </w:pPr>
            <w:r w:rsidRPr="00B01495">
              <w:rPr>
                <w:color w:val="000000"/>
                <w:sz w:val="21"/>
                <w:szCs w:val="21"/>
              </w:rPr>
              <w:t>NE</w:t>
            </w:r>
          </w:p>
        </w:tc>
      </w:tr>
      <w:tr w:rsidR="000F6242" w:rsidRPr="00B01495" w14:paraId="6D0B9A24" w14:textId="77777777" w:rsidTr="00E302CF">
        <w:trPr>
          <w:trHeight w:val="552"/>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3486D9" w14:textId="714F7C56" w:rsidR="000F6242" w:rsidRPr="00B01495" w:rsidRDefault="000F6242" w:rsidP="000F6242">
            <w:pPr>
              <w:rPr>
                <w:color w:val="000000"/>
                <w:sz w:val="21"/>
                <w:szCs w:val="21"/>
              </w:rPr>
            </w:pPr>
            <w:r w:rsidRPr="00B01495">
              <w:rPr>
                <w:color w:val="000000"/>
                <w:sz w:val="21"/>
                <w:szCs w:val="21"/>
              </w:rPr>
              <w:t>tehnička dokumentacija: uputa o korištenju vozila, servisna knjižica (na hrvatskom jeziku)</w:t>
            </w:r>
          </w:p>
        </w:tc>
        <w:tc>
          <w:tcPr>
            <w:tcW w:w="880" w:type="dxa"/>
            <w:tcBorders>
              <w:top w:val="nil"/>
              <w:left w:val="nil"/>
              <w:bottom w:val="single" w:sz="4" w:space="0" w:color="auto"/>
              <w:right w:val="single" w:sz="4" w:space="0" w:color="auto"/>
            </w:tcBorders>
            <w:shd w:val="clear" w:color="000000" w:fill="FFFFFF"/>
            <w:vAlign w:val="center"/>
            <w:hideMark/>
          </w:tcPr>
          <w:p w14:paraId="7326161C" w14:textId="77777777" w:rsidR="000F6242" w:rsidRPr="00B01495" w:rsidRDefault="000F6242" w:rsidP="000F6242">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172B23DD" w14:textId="77777777" w:rsidR="000F6242" w:rsidRPr="00B01495" w:rsidRDefault="000F6242" w:rsidP="000F6242">
            <w:pPr>
              <w:jc w:val="center"/>
              <w:rPr>
                <w:color w:val="000000"/>
                <w:sz w:val="21"/>
                <w:szCs w:val="21"/>
              </w:rPr>
            </w:pPr>
            <w:r w:rsidRPr="00B01495">
              <w:rPr>
                <w:color w:val="000000"/>
                <w:sz w:val="21"/>
                <w:szCs w:val="21"/>
              </w:rPr>
              <w:t>NE</w:t>
            </w:r>
          </w:p>
        </w:tc>
      </w:tr>
      <w:tr w:rsidR="000F6242" w:rsidRPr="00B01495" w14:paraId="5426AE44" w14:textId="77777777" w:rsidTr="00E302CF">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255481" w14:textId="710709F4" w:rsidR="000F6242" w:rsidRPr="00B01495" w:rsidRDefault="000F6242" w:rsidP="000F6242">
            <w:pPr>
              <w:rPr>
                <w:color w:val="000000"/>
                <w:sz w:val="21"/>
                <w:szCs w:val="21"/>
              </w:rPr>
            </w:pPr>
            <w:r w:rsidRPr="00B01495">
              <w:rPr>
                <w:sz w:val="21"/>
                <w:szCs w:val="21"/>
              </w:rPr>
              <w:t xml:space="preserve">Rok isporuke maksimalno 60 </w:t>
            </w:r>
            <w:r>
              <w:rPr>
                <w:sz w:val="21"/>
                <w:szCs w:val="21"/>
              </w:rPr>
              <w:t xml:space="preserve">kalendarskih </w:t>
            </w:r>
            <w:r w:rsidRPr="00B01495">
              <w:rPr>
                <w:sz w:val="21"/>
                <w:szCs w:val="21"/>
              </w:rPr>
              <w:t>dana od dana potpisa Ugovora</w:t>
            </w:r>
          </w:p>
        </w:tc>
        <w:tc>
          <w:tcPr>
            <w:tcW w:w="17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027DBC3" w14:textId="77777777" w:rsidR="000F6242" w:rsidRPr="00B01495" w:rsidRDefault="000F6242" w:rsidP="000F6242">
            <w:pPr>
              <w:jc w:val="center"/>
              <w:rPr>
                <w:color w:val="000000"/>
                <w:sz w:val="21"/>
                <w:szCs w:val="21"/>
              </w:rPr>
            </w:pPr>
            <w:r w:rsidRPr="00B01495">
              <w:rPr>
                <w:color w:val="000000"/>
                <w:sz w:val="21"/>
                <w:szCs w:val="21"/>
              </w:rPr>
              <w:t> </w:t>
            </w:r>
          </w:p>
        </w:tc>
      </w:tr>
    </w:tbl>
    <w:p w14:paraId="2B4786A9" w14:textId="60AE8167" w:rsidR="00E302CF" w:rsidRPr="00B01495" w:rsidRDefault="00E302CF">
      <w:pPr>
        <w:spacing w:after="200" w:line="276" w:lineRule="auto"/>
      </w:pPr>
      <w:r w:rsidRPr="00B01495">
        <w:br w:type="page"/>
      </w:r>
    </w:p>
    <w:p w14:paraId="59CF657A" w14:textId="417F06DA" w:rsidR="0016701A" w:rsidRPr="00B01495" w:rsidRDefault="0016701A" w:rsidP="0016701A">
      <w:pPr>
        <w:pStyle w:val="Heading1"/>
      </w:pPr>
      <w:bookmarkStart w:id="76" w:name="_Toc1655063"/>
      <w:r w:rsidRPr="00B01495">
        <w:rPr>
          <w:b/>
        </w:rPr>
        <w:lastRenderedPageBreak/>
        <w:t>PRILOG 1</w:t>
      </w:r>
      <w:r w:rsidRPr="00B01495">
        <w:t xml:space="preserve"> TEHNIČ</w:t>
      </w:r>
      <w:r w:rsidR="00B3453F">
        <w:t>K</w:t>
      </w:r>
      <w:r w:rsidRPr="00B01495">
        <w:t>E SPECIFIKACIJE GRUPA 2B</w:t>
      </w:r>
      <w:bookmarkEnd w:id="76"/>
    </w:p>
    <w:tbl>
      <w:tblPr>
        <w:tblW w:w="9080" w:type="dxa"/>
        <w:tblInd w:w="113" w:type="dxa"/>
        <w:tblLook w:val="04A0" w:firstRow="1" w:lastRow="0" w:firstColumn="1" w:lastColumn="0" w:noHBand="0" w:noVBand="1"/>
      </w:tblPr>
      <w:tblGrid>
        <w:gridCol w:w="3114"/>
        <w:gridCol w:w="4206"/>
        <w:gridCol w:w="880"/>
        <w:gridCol w:w="880"/>
      </w:tblGrid>
      <w:tr w:rsidR="0016701A" w:rsidRPr="00B01495" w14:paraId="7ECE2A07" w14:textId="77777777" w:rsidTr="0016701A">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64EB153" w14:textId="77777777" w:rsidR="0016701A" w:rsidRPr="00B01495" w:rsidRDefault="0016701A" w:rsidP="0016701A">
            <w:pPr>
              <w:jc w:val="center"/>
              <w:rPr>
                <w:b/>
                <w:bCs/>
                <w:color w:val="000000"/>
                <w:sz w:val="21"/>
                <w:szCs w:val="21"/>
              </w:rPr>
            </w:pPr>
            <w:r w:rsidRPr="00B01495">
              <w:rPr>
                <w:b/>
                <w:bCs/>
                <w:color w:val="000000"/>
                <w:sz w:val="21"/>
                <w:szCs w:val="21"/>
              </w:rPr>
              <w:t>TRAŽENO</w:t>
            </w:r>
          </w:p>
        </w:tc>
        <w:tc>
          <w:tcPr>
            <w:tcW w:w="1760" w:type="dxa"/>
            <w:gridSpan w:val="2"/>
            <w:tcBorders>
              <w:top w:val="single" w:sz="4" w:space="0" w:color="auto"/>
              <w:left w:val="nil"/>
              <w:bottom w:val="single" w:sz="4" w:space="0" w:color="auto"/>
              <w:right w:val="single" w:sz="4" w:space="0" w:color="auto"/>
            </w:tcBorders>
            <w:shd w:val="clear" w:color="000000" w:fill="BFBFBF"/>
            <w:vAlign w:val="center"/>
            <w:hideMark/>
          </w:tcPr>
          <w:p w14:paraId="03F59127" w14:textId="77777777" w:rsidR="0016701A" w:rsidRPr="00B01495" w:rsidRDefault="0016701A" w:rsidP="0016701A">
            <w:pPr>
              <w:jc w:val="center"/>
              <w:rPr>
                <w:b/>
                <w:bCs/>
                <w:color w:val="000000"/>
                <w:sz w:val="21"/>
                <w:szCs w:val="21"/>
              </w:rPr>
            </w:pPr>
            <w:r w:rsidRPr="00B01495">
              <w:rPr>
                <w:b/>
                <w:bCs/>
                <w:color w:val="000000"/>
                <w:sz w:val="21"/>
                <w:szCs w:val="21"/>
              </w:rPr>
              <w:t>PONUĐENO</w:t>
            </w:r>
          </w:p>
        </w:tc>
      </w:tr>
      <w:tr w:rsidR="0016701A" w:rsidRPr="00B01495" w14:paraId="55560727" w14:textId="77777777" w:rsidTr="0016701A">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62F5CD5" w14:textId="77777777" w:rsidR="0016701A" w:rsidRPr="00B01495" w:rsidRDefault="0016701A" w:rsidP="0016701A">
            <w:pPr>
              <w:rPr>
                <w:b/>
                <w:bCs/>
                <w:sz w:val="21"/>
                <w:szCs w:val="21"/>
              </w:rPr>
            </w:pPr>
            <w:r w:rsidRPr="00B01495">
              <w:rPr>
                <w:b/>
                <w:bCs/>
                <w:sz w:val="21"/>
                <w:szCs w:val="21"/>
              </w:rPr>
              <w:t>Gospodarsko vozilo, veliko, 1 komad</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22092ED3"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3F4B48EB" w14:textId="77777777" w:rsidTr="0016701A">
        <w:trPr>
          <w:trHeight w:val="133"/>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05D4D57" w14:textId="77777777" w:rsidR="0016701A" w:rsidRPr="00B01495" w:rsidRDefault="0016701A" w:rsidP="0016701A">
            <w:pPr>
              <w:rPr>
                <w:color w:val="000000"/>
                <w:sz w:val="21"/>
                <w:szCs w:val="21"/>
              </w:rPr>
            </w:pPr>
            <w:r w:rsidRPr="00B01495">
              <w:rPr>
                <w:color w:val="000000"/>
                <w:sz w:val="21"/>
                <w:szCs w:val="21"/>
              </w:rPr>
              <w:t>Godina proizvodnje</w:t>
            </w:r>
          </w:p>
        </w:tc>
        <w:tc>
          <w:tcPr>
            <w:tcW w:w="4206" w:type="dxa"/>
            <w:tcBorders>
              <w:top w:val="nil"/>
              <w:left w:val="nil"/>
              <w:bottom w:val="single" w:sz="4" w:space="0" w:color="auto"/>
              <w:right w:val="single" w:sz="4" w:space="0" w:color="auto"/>
            </w:tcBorders>
            <w:shd w:val="clear" w:color="auto" w:fill="auto"/>
            <w:vAlign w:val="center"/>
            <w:hideMark/>
          </w:tcPr>
          <w:p w14:paraId="766CEB34" w14:textId="677517A3" w:rsidR="0016701A" w:rsidRPr="00B01495" w:rsidRDefault="00C63BE3" w:rsidP="0016701A">
            <w:pPr>
              <w:jc w:val="center"/>
              <w:rPr>
                <w:color w:val="000000"/>
                <w:sz w:val="21"/>
                <w:szCs w:val="21"/>
              </w:rPr>
            </w:pPr>
            <w:r w:rsidRPr="00C63BE3">
              <w:rPr>
                <w:color w:val="000000"/>
                <w:sz w:val="21"/>
                <w:szCs w:val="21"/>
              </w:rPr>
              <w:t>2019.</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4B88199C"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4C63E52D" w14:textId="77777777" w:rsidTr="0016701A">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63931A4" w14:textId="77777777" w:rsidR="0016701A" w:rsidRPr="00B01495" w:rsidRDefault="0016701A" w:rsidP="0016701A">
            <w:pPr>
              <w:rPr>
                <w:color w:val="000000"/>
                <w:sz w:val="21"/>
                <w:szCs w:val="21"/>
              </w:rPr>
            </w:pPr>
            <w:r w:rsidRPr="00B01495">
              <w:rPr>
                <w:color w:val="000000"/>
                <w:sz w:val="21"/>
                <w:szCs w:val="21"/>
              </w:rPr>
              <w:t>Boja</w:t>
            </w:r>
          </w:p>
        </w:tc>
        <w:tc>
          <w:tcPr>
            <w:tcW w:w="4206" w:type="dxa"/>
            <w:tcBorders>
              <w:top w:val="nil"/>
              <w:left w:val="nil"/>
              <w:bottom w:val="single" w:sz="4" w:space="0" w:color="auto"/>
              <w:right w:val="single" w:sz="4" w:space="0" w:color="auto"/>
            </w:tcBorders>
            <w:shd w:val="clear" w:color="auto" w:fill="auto"/>
            <w:vAlign w:val="center"/>
            <w:hideMark/>
          </w:tcPr>
          <w:p w14:paraId="1B324B5A" w14:textId="77777777" w:rsidR="0016701A" w:rsidRPr="00B01495" w:rsidRDefault="0016701A" w:rsidP="0016701A">
            <w:pPr>
              <w:jc w:val="center"/>
              <w:rPr>
                <w:color w:val="000000"/>
                <w:sz w:val="21"/>
                <w:szCs w:val="21"/>
              </w:rPr>
            </w:pPr>
            <w:r w:rsidRPr="00B01495">
              <w:rPr>
                <w:color w:val="000000"/>
                <w:sz w:val="21"/>
                <w:szCs w:val="21"/>
              </w:rPr>
              <w:t>bijela</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73818F50"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6C669FE1" w14:textId="77777777" w:rsidTr="0016701A">
        <w:trPr>
          <w:trHeight w:val="177"/>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F5BC597" w14:textId="77777777" w:rsidR="0016701A" w:rsidRPr="00B01495" w:rsidRDefault="0016701A" w:rsidP="0016701A">
            <w:pPr>
              <w:rPr>
                <w:color w:val="000000"/>
                <w:sz w:val="21"/>
                <w:szCs w:val="21"/>
              </w:rPr>
            </w:pPr>
            <w:r w:rsidRPr="00B01495">
              <w:rPr>
                <w:color w:val="000000"/>
                <w:sz w:val="21"/>
                <w:szCs w:val="21"/>
              </w:rPr>
              <w:t>Linija</w:t>
            </w:r>
          </w:p>
        </w:tc>
        <w:tc>
          <w:tcPr>
            <w:tcW w:w="4206" w:type="dxa"/>
            <w:tcBorders>
              <w:top w:val="nil"/>
              <w:left w:val="nil"/>
              <w:bottom w:val="single" w:sz="4" w:space="0" w:color="auto"/>
              <w:right w:val="single" w:sz="4" w:space="0" w:color="auto"/>
            </w:tcBorders>
            <w:shd w:val="clear" w:color="auto" w:fill="auto"/>
            <w:vAlign w:val="center"/>
            <w:hideMark/>
          </w:tcPr>
          <w:p w14:paraId="6EB80E51" w14:textId="77777777" w:rsidR="0016701A" w:rsidRPr="00B01495" w:rsidRDefault="0016701A" w:rsidP="0016701A">
            <w:pPr>
              <w:jc w:val="center"/>
              <w:rPr>
                <w:color w:val="000000"/>
                <w:sz w:val="21"/>
                <w:szCs w:val="21"/>
              </w:rPr>
            </w:pPr>
            <w:r w:rsidRPr="00B01495">
              <w:rPr>
                <w:color w:val="000000"/>
                <w:sz w:val="21"/>
                <w:szCs w:val="21"/>
              </w:rPr>
              <w:t>Novoproizvedeno vozilo zadnje linije</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260A18D0"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4B3DE967" w14:textId="77777777" w:rsidTr="0016701A">
        <w:trPr>
          <w:trHeight w:val="208"/>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8105D0C" w14:textId="77777777" w:rsidR="0016701A" w:rsidRPr="00B01495" w:rsidRDefault="0016701A" w:rsidP="0016701A">
            <w:pPr>
              <w:rPr>
                <w:color w:val="000000"/>
                <w:sz w:val="21"/>
                <w:szCs w:val="21"/>
              </w:rPr>
            </w:pPr>
            <w:r w:rsidRPr="00B01495">
              <w:rPr>
                <w:color w:val="000000"/>
                <w:sz w:val="21"/>
                <w:szCs w:val="21"/>
              </w:rPr>
              <w:t>Oblik karoserije</w:t>
            </w:r>
          </w:p>
        </w:tc>
        <w:tc>
          <w:tcPr>
            <w:tcW w:w="4206" w:type="dxa"/>
            <w:tcBorders>
              <w:top w:val="nil"/>
              <w:left w:val="nil"/>
              <w:bottom w:val="single" w:sz="4" w:space="0" w:color="auto"/>
              <w:right w:val="single" w:sz="4" w:space="0" w:color="auto"/>
            </w:tcBorders>
            <w:shd w:val="clear" w:color="auto" w:fill="auto"/>
            <w:vAlign w:val="center"/>
            <w:hideMark/>
          </w:tcPr>
          <w:p w14:paraId="66CE54D2" w14:textId="77777777" w:rsidR="0016701A" w:rsidRPr="00B01495" w:rsidRDefault="0016701A" w:rsidP="0016701A">
            <w:pPr>
              <w:jc w:val="center"/>
              <w:rPr>
                <w:color w:val="000000"/>
                <w:sz w:val="21"/>
                <w:szCs w:val="21"/>
              </w:rPr>
            </w:pPr>
            <w:r w:rsidRPr="00B01495">
              <w:rPr>
                <w:color w:val="000000"/>
                <w:sz w:val="21"/>
                <w:szCs w:val="21"/>
              </w:rPr>
              <w:t>Šasija kabina sa sandukom</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1498F6BA"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1D4C1DDC" w14:textId="77777777" w:rsidTr="0016701A">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12FF83A" w14:textId="77777777" w:rsidR="0016701A" w:rsidRPr="00B01495" w:rsidRDefault="0016701A" w:rsidP="0016701A">
            <w:pPr>
              <w:rPr>
                <w:color w:val="000000"/>
                <w:sz w:val="21"/>
                <w:szCs w:val="21"/>
              </w:rPr>
            </w:pPr>
            <w:r w:rsidRPr="00B01495">
              <w:rPr>
                <w:color w:val="000000"/>
                <w:sz w:val="21"/>
                <w:szCs w:val="21"/>
              </w:rPr>
              <w:t>Broj sjedala</w:t>
            </w:r>
          </w:p>
        </w:tc>
        <w:tc>
          <w:tcPr>
            <w:tcW w:w="4206" w:type="dxa"/>
            <w:tcBorders>
              <w:top w:val="nil"/>
              <w:left w:val="nil"/>
              <w:bottom w:val="single" w:sz="4" w:space="0" w:color="auto"/>
              <w:right w:val="single" w:sz="4" w:space="0" w:color="auto"/>
            </w:tcBorders>
            <w:shd w:val="clear" w:color="auto" w:fill="auto"/>
            <w:vAlign w:val="center"/>
            <w:hideMark/>
          </w:tcPr>
          <w:p w14:paraId="48527A73" w14:textId="77777777" w:rsidR="0016701A" w:rsidRPr="00B01495" w:rsidRDefault="0016701A" w:rsidP="0016701A">
            <w:pPr>
              <w:jc w:val="center"/>
              <w:rPr>
                <w:color w:val="000000"/>
                <w:sz w:val="21"/>
                <w:szCs w:val="21"/>
              </w:rPr>
            </w:pPr>
            <w:r w:rsidRPr="00B01495">
              <w:rPr>
                <w:color w:val="000000"/>
                <w:sz w:val="21"/>
                <w:szCs w:val="21"/>
              </w:rPr>
              <w:t>3 (1+2)</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1F305C28"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0F89ED99" w14:textId="77777777" w:rsidTr="0016701A">
        <w:trPr>
          <w:trHeight w:val="300"/>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0C2244A9" w14:textId="77777777" w:rsidR="0016701A" w:rsidRPr="00B01495" w:rsidRDefault="0016701A" w:rsidP="0016701A">
            <w:pPr>
              <w:rPr>
                <w:color w:val="000000"/>
                <w:sz w:val="21"/>
                <w:szCs w:val="21"/>
              </w:rPr>
            </w:pPr>
            <w:r w:rsidRPr="00B01495">
              <w:rPr>
                <w:color w:val="000000"/>
                <w:sz w:val="21"/>
                <w:szCs w:val="21"/>
              </w:rPr>
              <w:t>MOTOR</w:t>
            </w:r>
          </w:p>
        </w:tc>
        <w:tc>
          <w:tcPr>
            <w:tcW w:w="4206" w:type="dxa"/>
            <w:tcBorders>
              <w:top w:val="nil"/>
              <w:left w:val="nil"/>
              <w:bottom w:val="single" w:sz="4" w:space="0" w:color="auto"/>
              <w:right w:val="single" w:sz="4" w:space="0" w:color="auto"/>
            </w:tcBorders>
            <w:shd w:val="clear" w:color="000000" w:fill="F2F2F2"/>
            <w:vAlign w:val="center"/>
            <w:hideMark/>
          </w:tcPr>
          <w:p w14:paraId="19B0C2AA" w14:textId="77777777" w:rsidR="0016701A" w:rsidRPr="00B01495" w:rsidRDefault="0016701A" w:rsidP="0016701A">
            <w:pPr>
              <w:jc w:val="center"/>
              <w:rPr>
                <w:color w:val="000000"/>
                <w:sz w:val="21"/>
                <w:szCs w:val="21"/>
              </w:rPr>
            </w:pPr>
            <w:r w:rsidRPr="00B01495">
              <w:rPr>
                <w:color w:val="000000"/>
                <w:sz w:val="21"/>
                <w:szCs w:val="21"/>
              </w:rPr>
              <w:t> </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2D28C13C"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10338817" w14:textId="77777777" w:rsidTr="0016701A">
        <w:trPr>
          <w:trHeight w:val="193"/>
        </w:trPr>
        <w:tc>
          <w:tcPr>
            <w:tcW w:w="3114" w:type="dxa"/>
            <w:tcBorders>
              <w:top w:val="nil"/>
              <w:left w:val="single" w:sz="4" w:space="0" w:color="auto"/>
              <w:bottom w:val="single" w:sz="4" w:space="0" w:color="auto"/>
              <w:right w:val="single" w:sz="4" w:space="0" w:color="auto"/>
            </w:tcBorders>
            <w:shd w:val="clear" w:color="000000" w:fill="FFFFFF"/>
            <w:vAlign w:val="center"/>
            <w:hideMark/>
          </w:tcPr>
          <w:p w14:paraId="396CAF0B" w14:textId="77777777" w:rsidR="0016701A" w:rsidRPr="00B01495" w:rsidRDefault="0016701A" w:rsidP="0016701A">
            <w:pPr>
              <w:rPr>
                <w:color w:val="000000"/>
                <w:sz w:val="21"/>
                <w:szCs w:val="21"/>
              </w:rPr>
            </w:pPr>
            <w:r w:rsidRPr="00B01495">
              <w:rPr>
                <w:color w:val="000000"/>
                <w:sz w:val="21"/>
                <w:szCs w:val="21"/>
              </w:rPr>
              <w:t>Vrsta motora</w:t>
            </w:r>
          </w:p>
        </w:tc>
        <w:tc>
          <w:tcPr>
            <w:tcW w:w="4206" w:type="dxa"/>
            <w:tcBorders>
              <w:top w:val="nil"/>
              <w:left w:val="nil"/>
              <w:bottom w:val="single" w:sz="4" w:space="0" w:color="auto"/>
              <w:right w:val="single" w:sz="4" w:space="0" w:color="auto"/>
            </w:tcBorders>
            <w:shd w:val="clear" w:color="000000" w:fill="FFFFFF"/>
            <w:vAlign w:val="center"/>
            <w:hideMark/>
          </w:tcPr>
          <w:p w14:paraId="19841622" w14:textId="77777777" w:rsidR="0016701A" w:rsidRPr="00B01495" w:rsidRDefault="0016701A" w:rsidP="0016701A">
            <w:pPr>
              <w:jc w:val="center"/>
              <w:rPr>
                <w:color w:val="000000"/>
                <w:sz w:val="21"/>
                <w:szCs w:val="21"/>
              </w:rPr>
            </w:pPr>
            <w:r w:rsidRPr="00B01495">
              <w:rPr>
                <w:color w:val="000000"/>
                <w:sz w:val="21"/>
                <w:szCs w:val="21"/>
              </w:rPr>
              <w:t>Diesel, zadovoljava EURO 6 normu</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7B51E7B8"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75121624" w14:textId="77777777" w:rsidTr="0016701A">
        <w:trPr>
          <w:trHeight w:val="300"/>
        </w:trPr>
        <w:tc>
          <w:tcPr>
            <w:tcW w:w="3114" w:type="dxa"/>
            <w:tcBorders>
              <w:top w:val="nil"/>
              <w:left w:val="single" w:sz="4" w:space="0" w:color="auto"/>
              <w:bottom w:val="single" w:sz="4" w:space="0" w:color="auto"/>
              <w:right w:val="single" w:sz="4" w:space="0" w:color="auto"/>
            </w:tcBorders>
            <w:shd w:val="clear" w:color="000000" w:fill="FFFFFF"/>
            <w:vAlign w:val="center"/>
            <w:hideMark/>
          </w:tcPr>
          <w:p w14:paraId="23F892C7" w14:textId="77777777" w:rsidR="0016701A" w:rsidRPr="00B01495" w:rsidRDefault="0016701A" w:rsidP="0016701A">
            <w:pPr>
              <w:rPr>
                <w:color w:val="000000"/>
                <w:sz w:val="21"/>
                <w:szCs w:val="21"/>
              </w:rPr>
            </w:pPr>
            <w:r w:rsidRPr="00B01495">
              <w:rPr>
                <w:color w:val="000000"/>
                <w:sz w:val="21"/>
                <w:szCs w:val="21"/>
              </w:rPr>
              <w:t>Obujam motora</w:t>
            </w:r>
          </w:p>
        </w:tc>
        <w:tc>
          <w:tcPr>
            <w:tcW w:w="4206" w:type="dxa"/>
            <w:tcBorders>
              <w:top w:val="nil"/>
              <w:left w:val="nil"/>
              <w:bottom w:val="single" w:sz="4" w:space="0" w:color="auto"/>
              <w:right w:val="single" w:sz="4" w:space="0" w:color="auto"/>
            </w:tcBorders>
            <w:shd w:val="clear" w:color="000000" w:fill="FFFFFF"/>
            <w:vAlign w:val="center"/>
            <w:hideMark/>
          </w:tcPr>
          <w:p w14:paraId="1223AD85" w14:textId="48EEE878" w:rsidR="0016701A" w:rsidRPr="00B01495" w:rsidRDefault="0016701A" w:rsidP="0016701A">
            <w:pPr>
              <w:jc w:val="center"/>
              <w:rPr>
                <w:color w:val="000000"/>
                <w:sz w:val="21"/>
                <w:szCs w:val="21"/>
              </w:rPr>
            </w:pPr>
            <w:r w:rsidRPr="00B01495">
              <w:rPr>
                <w:color w:val="000000"/>
                <w:sz w:val="21"/>
                <w:szCs w:val="21"/>
              </w:rPr>
              <w:t>min 199</w:t>
            </w:r>
            <w:r w:rsidR="00FF56B3">
              <w:rPr>
                <w:color w:val="000000"/>
                <w:sz w:val="21"/>
                <w:szCs w:val="21"/>
              </w:rPr>
              <w:t>0</w:t>
            </w:r>
            <w:r w:rsidRPr="00B01495">
              <w:rPr>
                <w:color w:val="000000"/>
                <w:sz w:val="21"/>
                <w:szCs w:val="21"/>
              </w:rPr>
              <w:t xml:space="preserve"> cm³</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7DC476E4"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57822A19" w14:textId="77777777" w:rsidTr="0016701A">
        <w:trPr>
          <w:trHeight w:val="300"/>
        </w:trPr>
        <w:tc>
          <w:tcPr>
            <w:tcW w:w="3114" w:type="dxa"/>
            <w:tcBorders>
              <w:top w:val="nil"/>
              <w:left w:val="single" w:sz="4" w:space="0" w:color="auto"/>
              <w:bottom w:val="single" w:sz="4" w:space="0" w:color="auto"/>
              <w:right w:val="single" w:sz="4" w:space="0" w:color="auto"/>
            </w:tcBorders>
            <w:shd w:val="clear" w:color="000000" w:fill="FFFFFF"/>
            <w:vAlign w:val="center"/>
            <w:hideMark/>
          </w:tcPr>
          <w:p w14:paraId="51E85318" w14:textId="77777777" w:rsidR="0016701A" w:rsidRPr="00B01495" w:rsidRDefault="0016701A" w:rsidP="0016701A">
            <w:pPr>
              <w:rPr>
                <w:color w:val="000000"/>
                <w:sz w:val="21"/>
                <w:szCs w:val="21"/>
              </w:rPr>
            </w:pPr>
            <w:r w:rsidRPr="00B01495">
              <w:rPr>
                <w:color w:val="000000"/>
                <w:sz w:val="21"/>
                <w:szCs w:val="21"/>
              </w:rPr>
              <w:t>Snaga motora (kW)</w:t>
            </w:r>
          </w:p>
        </w:tc>
        <w:tc>
          <w:tcPr>
            <w:tcW w:w="4206" w:type="dxa"/>
            <w:tcBorders>
              <w:top w:val="nil"/>
              <w:left w:val="nil"/>
              <w:bottom w:val="single" w:sz="4" w:space="0" w:color="auto"/>
              <w:right w:val="single" w:sz="4" w:space="0" w:color="auto"/>
            </w:tcBorders>
            <w:shd w:val="clear" w:color="000000" w:fill="FFFFFF"/>
            <w:vAlign w:val="center"/>
            <w:hideMark/>
          </w:tcPr>
          <w:p w14:paraId="58C8AED6" w14:textId="0D8F416A" w:rsidR="0016701A" w:rsidRPr="00B01495" w:rsidRDefault="0016701A" w:rsidP="0016701A">
            <w:pPr>
              <w:jc w:val="center"/>
              <w:rPr>
                <w:color w:val="000000"/>
                <w:sz w:val="21"/>
                <w:szCs w:val="21"/>
              </w:rPr>
            </w:pPr>
            <w:r w:rsidRPr="00B01495">
              <w:rPr>
                <w:color w:val="000000"/>
                <w:sz w:val="21"/>
                <w:szCs w:val="21"/>
              </w:rPr>
              <w:t xml:space="preserve">min </w:t>
            </w:r>
            <w:r w:rsidR="00FF56B3">
              <w:rPr>
                <w:color w:val="000000"/>
                <w:sz w:val="21"/>
                <w:szCs w:val="21"/>
              </w:rPr>
              <w:t>120</w:t>
            </w:r>
            <w:r w:rsidRPr="00B01495">
              <w:rPr>
                <w:color w:val="000000"/>
                <w:sz w:val="21"/>
                <w:szCs w:val="21"/>
              </w:rPr>
              <w:t xml:space="preserve"> kW</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25E82FE5"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1A7E6314" w14:textId="77777777" w:rsidTr="0016701A">
        <w:trPr>
          <w:trHeight w:val="56"/>
        </w:trPr>
        <w:tc>
          <w:tcPr>
            <w:tcW w:w="3114" w:type="dxa"/>
            <w:tcBorders>
              <w:top w:val="nil"/>
              <w:left w:val="single" w:sz="4" w:space="0" w:color="auto"/>
              <w:bottom w:val="single" w:sz="4" w:space="0" w:color="auto"/>
              <w:right w:val="single" w:sz="4" w:space="0" w:color="auto"/>
            </w:tcBorders>
            <w:shd w:val="clear" w:color="000000" w:fill="FFFFFF"/>
            <w:vAlign w:val="center"/>
            <w:hideMark/>
          </w:tcPr>
          <w:p w14:paraId="3795ECFB" w14:textId="77777777" w:rsidR="0016701A" w:rsidRPr="00B01495" w:rsidRDefault="0016701A" w:rsidP="0016701A">
            <w:pPr>
              <w:rPr>
                <w:color w:val="000000"/>
                <w:sz w:val="21"/>
                <w:szCs w:val="21"/>
              </w:rPr>
            </w:pPr>
            <w:r w:rsidRPr="00B01495">
              <w:rPr>
                <w:color w:val="000000"/>
                <w:sz w:val="21"/>
                <w:szCs w:val="21"/>
              </w:rPr>
              <w:t>Mjenjač</w:t>
            </w:r>
          </w:p>
        </w:tc>
        <w:tc>
          <w:tcPr>
            <w:tcW w:w="4206" w:type="dxa"/>
            <w:tcBorders>
              <w:top w:val="nil"/>
              <w:left w:val="nil"/>
              <w:bottom w:val="single" w:sz="4" w:space="0" w:color="auto"/>
              <w:right w:val="single" w:sz="4" w:space="0" w:color="auto"/>
            </w:tcBorders>
            <w:shd w:val="clear" w:color="000000" w:fill="FFFFFF"/>
            <w:vAlign w:val="center"/>
            <w:hideMark/>
          </w:tcPr>
          <w:p w14:paraId="0DB1223E" w14:textId="1CECDF68" w:rsidR="0016701A" w:rsidRPr="00B01495" w:rsidRDefault="0016701A" w:rsidP="0016701A">
            <w:pPr>
              <w:jc w:val="center"/>
              <w:rPr>
                <w:color w:val="000000"/>
                <w:sz w:val="21"/>
                <w:szCs w:val="21"/>
              </w:rPr>
            </w:pPr>
            <w:r w:rsidRPr="00B01495">
              <w:rPr>
                <w:color w:val="000000"/>
                <w:sz w:val="21"/>
                <w:szCs w:val="21"/>
              </w:rPr>
              <w:t xml:space="preserve">Ručni s minimalno </w:t>
            </w:r>
            <w:r w:rsidR="00FF56B3">
              <w:rPr>
                <w:color w:val="000000"/>
                <w:sz w:val="21"/>
                <w:szCs w:val="21"/>
              </w:rPr>
              <w:t>6</w:t>
            </w:r>
            <w:r w:rsidRPr="00B01495">
              <w:rPr>
                <w:color w:val="000000"/>
                <w:sz w:val="21"/>
                <w:szCs w:val="21"/>
              </w:rPr>
              <w:t xml:space="preserve"> stupnjeva prijenosa</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5F7B5BD2"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138EA11B" w14:textId="77777777" w:rsidTr="0016701A">
        <w:trPr>
          <w:trHeight w:val="300"/>
        </w:trPr>
        <w:tc>
          <w:tcPr>
            <w:tcW w:w="3114" w:type="dxa"/>
            <w:tcBorders>
              <w:top w:val="nil"/>
              <w:left w:val="single" w:sz="4" w:space="0" w:color="auto"/>
              <w:bottom w:val="single" w:sz="4" w:space="0" w:color="auto"/>
              <w:right w:val="single" w:sz="4" w:space="0" w:color="auto"/>
            </w:tcBorders>
            <w:shd w:val="clear" w:color="000000" w:fill="FFFFFF"/>
            <w:vAlign w:val="center"/>
            <w:hideMark/>
          </w:tcPr>
          <w:p w14:paraId="7DABBD4B" w14:textId="77777777" w:rsidR="0016701A" w:rsidRPr="00B01495" w:rsidRDefault="0016701A" w:rsidP="0016701A">
            <w:pPr>
              <w:rPr>
                <w:color w:val="000000"/>
                <w:sz w:val="21"/>
                <w:szCs w:val="21"/>
              </w:rPr>
            </w:pPr>
            <w:r w:rsidRPr="00B01495">
              <w:rPr>
                <w:color w:val="000000"/>
                <w:sz w:val="21"/>
                <w:szCs w:val="21"/>
              </w:rPr>
              <w:t>Pogon</w:t>
            </w:r>
          </w:p>
        </w:tc>
        <w:tc>
          <w:tcPr>
            <w:tcW w:w="4206" w:type="dxa"/>
            <w:tcBorders>
              <w:top w:val="nil"/>
              <w:left w:val="nil"/>
              <w:bottom w:val="single" w:sz="4" w:space="0" w:color="auto"/>
              <w:right w:val="single" w:sz="4" w:space="0" w:color="auto"/>
            </w:tcBorders>
            <w:shd w:val="clear" w:color="000000" w:fill="FFFFFF"/>
            <w:vAlign w:val="center"/>
            <w:hideMark/>
          </w:tcPr>
          <w:p w14:paraId="4089EDF1" w14:textId="77777777" w:rsidR="0016701A" w:rsidRPr="00B01495" w:rsidRDefault="0016701A" w:rsidP="0016701A">
            <w:pPr>
              <w:jc w:val="center"/>
              <w:rPr>
                <w:color w:val="000000"/>
                <w:sz w:val="21"/>
                <w:szCs w:val="21"/>
              </w:rPr>
            </w:pPr>
            <w:r w:rsidRPr="00B01495">
              <w:rPr>
                <w:color w:val="000000"/>
                <w:sz w:val="21"/>
                <w:szCs w:val="21"/>
              </w:rPr>
              <w:t>Na prednje kotače</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067A0E98"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3EC84BD4" w14:textId="77777777" w:rsidTr="0016701A">
        <w:trPr>
          <w:trHeight w:val="300"/>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61C75203" w14:textId="77777777" w:rsidR="0016701A" w:rsidRPr="00B01495" w:rsidRDefault="0016701A" w:rsidP="0016701A">
            <w:pPr>
              <w:rPr>
                <w:color w:val="000000"/>
                <w:sz w:val="21"/>
                <w:szCs w:val="21"/>
              </w:rPr>
            </w:pPr>
            <w:r w:rsidRPr="00B01495">
              <w:rPr>
                <w:color w:val="000000"/>
                <w:sz w:val="21"/>
                <w:szCs w:val="21"/>
              </w:rPr>
              <w:t>DIMENZIJE VOZILA</w:t>
            </w:r>
          </w:p>
        </w:tc>
        <w:tc>
          <w:tcPr>
            <w:tcW w:w="4206" w:type="dxa"/>
            <w:tcBorders>
              <w:top w:val="nil"/>
              <w:left w:val="nil"/>
              <w:bottom w:val="single" w:sz="4" w:space="0" w:color="auto"/>
              <w:right w:val="single" w:sz="4" w:space="0" w:color="auto"/>
            </w:tcBorders>
            <w:shd w:val="clear" w:color="000000" w:fill="F2F2F2"/>
            <w:vAlign w:val="center"/>
            <w:hideMark/>
          </w:tcPr>
          <w:p w14:paraId="36A228B0" w14:textId="77777777" w:rsidR="0016701A" w:rsidRPr="00B01495" w:rsidRDefault="0016701A" w:rsidP="0016701A">
            <w:pPr>
              <w:jc w:val="center"/>
              <w:rPr>
                <w:color w:val="000000"/>
                <w:sz w:val="21"/>
                <w:szCs w:val="21"/>
              </w:rPr>
            </w:pPr>
            <w:r w:rsidRPr="00B01495">
              <w:rPr>
                <w:color w:val="000000"/>
                <w:sz w:val="21"/>
                <w:szCs w:val="21"/>
              </w:rPr>
              <w:t> </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05FFBB7D"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38248A18" w14:textId="77777777" w:rsidTr="009A13CD">
        <w:trPr>
          <w:trHeight w:val="205"/>
        </w:trPr>
        <w:tc>
          <w:tcPr>
            <w:tcW w:w="3114" w:type="dxa"/>
            <w:tcBorders>
              <w:top w:val="nil"/>
              <w:left w:val="single" w:sz="4" w:space="0" w:color="auto"/>
              <w:bottom w:val="single" w:sz="4" w:space="0" w:color="auto"/>
              <w:right w:val="single" w:sz="4" w:space="0" w:color="auto"/>
            </w:tcBorders>
            <w:shd w:val="clear" w:color="000000" w:fill="FFFFFF"/>
            <w:vAlign w:val="center"/>
            <w:hideMark/>
          </w:tcPr>
          <w:p w14:paraId="2511DE4E" w14:textId="77777777" w:rsidR="0016701A" w:rsidRPr="00B01495" w:rsidRDefault="0016701A" w:rsidP="0016701A">
            <w:pPr>
              <w:rPr>
                <w:color w:val="000000"/>
                <w:sz w:val="21"/>
                <w:szCs w:val="21"/>
              </w:rPr>
            </w:pPr>
            <w:r w:rsidRPr="00B01495">
              <w:rPr>
                <w:color w:val="000000"/>
                <w:sz w:val="21"/>
                <w:szCs w:val="21"/>
              </w:rPr>
              <w:t>Međuosovinski razmak</w:t>
            </w:r>
          </w:p>
        </w:tc>
        <w:tc>
          <w:tcPr>
            <w:tcW w:w="4206" w:type="dxa"/>
            <w:tcBorders>
              <w:top w:val="nil"/>
              <w:left w:val="nil"/>
              <w:bottom w:val="single" w:sz="4" w:space="0" w:color="auto"/>
              <w:right w:val="single" w:sz="4" w:space="0" w:color="auto"/>
            </w:tcBorders>
            <w:shd w:val="clear" w:color="000000" w:fill="FFFFFF"/>
            <w:vAlign w:val="center"/>
            <w:hideMark/>
          </w:tcPr>
          <w:p w14:paraId="398A2B75" w14:textId="5F914B3C" w:rsidR="0016701A" w:rsidRPr="00B01495" w:rsidRDefault="0016701A" w:rsidP="0016701A">
            <w:pPr>
              <w:jc w:val="center"/>
              <w:rPr>
                <w:color w:val="000000"/>
                <w:sz w:val="21"/>
                <w:szCs w:val="21"/>
              </w:rPr>
            </w:pPr>
            <w:r w:rsidRPr="00B01495">
              <w:rPr>
                <w:color w:val="000000"/>
                <w:sz w:val="21"/>
                <w:szCs w:val="21"/>
              </w:rPr>
              <w:t xml:space="preserve">min </w:t>
            </w:r>
            <w:r w:rsidR="00FF56B3">
              <w:rPr>
                <w:color w:val="000000"/>
                <w:sz w:val="21"/>
                <w:szCs w:val="21"/>
              </w:rPr>
              <w:t>395</w:t>
            </w:r>
            <w:r w:rsidRPr="00B01495">
              <w:rPr>
                <w:color w:val="000000"/>
                <w:sz w:val="21"/>
                <w:szCs w:val="21"/>
              </w:rPr>
              <w:t>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04B1E82C"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2ABC02E9" w14:textId="77777777" w:rsidTr="009A13CD">
        <w:trPr>
          <w:trHeight w:val="96"/>
        </w:trPr>
        <w:tc>
          <w:tcPr>
            <w:tcW w:w="3114" w:type="dxa"/>
            <w:tcBorders>
              <w:top w:val="nil"/>
              <w:left w:val="single" w:sz="4" w:space="0" w:color="auto"/>
              <w:bottom w:val="single" w:sz="4" w:space="0" w:color="auto"/>
              <w:right w:val="single" w:sz="4" w:space="0" w:color="auto"/>
            </w:tcBorders>
            <w:shd w:val="clear" w:color="000000" w:fill="FFFFFF"/>
            <w:vAlign w:val="center"/>
            <w:hideMark/>
          </w:tcPr>
          <w:p w14:paraId="6CD297B4" w14:textId="77777777" w:rsidR="0016701A" w:rsidRPr="00B01495" w:rsidRDefault="0016701A" w:rsidP="0016701A">
            <w:pPr>
              <w:rPr>
                <w:color w:val="000000"/>
                <w:sz w:val="21"/>
                <w:szCs w:val="21"/>
              </w:rPr>
            </w:pPr>
            <w:r w:rsidRPr="00B01495">
              <w:rPr>
                <w:color w:val="000000"/>
                <w:sz w:val="21"/>
                <w:szCs w:val="21"/>
              </w:rPr>
              <w:t>Dužina</w:t>
            </w:r>
          </w:p>
        </w:tc>
        <w:tc>
          <w:tcPr>
            <w:tcW w:w="4206" w:type="dxa"/>
            <w:tcBorders>
              <w:top w:val="nil"/>
              <w:left w:val="nil"/>
              <w:bottom w:val="single" w:sz="4" w:space="0" w:color="auto"/>
              <w:right w:val="single" w:sz="4" w:space="0" w:color="auto"/>
            </w:tcBorders>
            <w:shd w:val="clear" w:color="000000" w:fill="FFFFFF"/>
            <w:vAlign w:val="center"/>
            <w:hideMark/>
          </w:tcPr>
          <w:p w14:paraId="6612BE30" w14:textId="44FEE62E" w:rsidR="0016701A" w:rsidRPr="00B01495" w:rsidRDefault="0016701A" w:rsidP="0016701A">
            <w:pPr>
              <w:jc w:val="center"/>
              <w:rPr>
                <w:color w:val="000000"/>
                <w:sz w:val="21"/>
                <w:szCs w:val="21"/>
              </w:rPr>
            </w:pPr>
            <w:r w:rsidRPr="00B01495">
              <w:rPr>
                <w:color w:val="000000"/>
                <w:sz w:val="21"/>
                <w:szCs w:val="21"/>
              </w:rPr>
              <w:t>min 6</w:t>
            </w:r>
            <w:r w:rsidR="00FF56B3">
              <w:rPr>
                <w:color w:val="000000"/>
                <w:sz w:val="21"/>
                <w:szCs w:val="21"/>
              </w:rPr>
              <w:t>0</w:t>
            </w:r>
            <w:r w:rsidRPr="00B01495">
              <w:rPr>
                <w:color w:val="000000"/>
                <w:sz w:val="21"/>
                <w:szCs w:val="21"/>
              </w:rPr>
              <w:t>00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7817238E"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48B97D50" w14:textId="77777777" w:rsidTr="0016701A">
        <w:trPr>
          <w:trHeight w:val="240"/>
        </w:trPr>
        <w:tc>
          <w:tcPr>
            <w:tcW w:w="3114" w:type="dxa"/>
            <w:tcBorders>
              <w:top w:val="nil"/>
              <w:left w:val="single" w:sz="4" w:space="0" w:color="auto"/>
              <w:bottom w:val="single" w:sz="4" w:space="0" w:color="auto"/>
              <w:right w:val="single" w:sz="4" w:space="0" w:color="auto"/>
            </w:tcBorders>
            <w:shd w:val="clear" w:color="000000" w:fill="FFFFFF"/>
            <w:vAlign w:val="center"/>
            <w:hideMark/>
          </w:tcPr>
          <w:p w14:paraId="09C87618" w14:textId="77777777" w:rsidR="0016701A" w:rsidRPr="00B01495" w:rsidRDefault="0016701A" w:rsidP="0016701A">
            <w:pPr>
              <w:rPr>
                <w:color w:val="000000"/>
                <w:sz w:val="21"/>
                <w:szCs w:val="21"/>
              </w:rPr>
            </w:pPr>
            <w:r w:rsidRPr="00B01495">
              <w:rPr>
                <w:color w:val="000000"/>
                <w:sz w:val="21"/>
                <w:szCs w:val="21"/>
              </w:rPr>
              <w:t>Širina</w:t>
            </w:r>
          </w:p>
        </w:tc>
        <w:tc>
          <w:tcPr>
            <w:tcW w:w="4206" w:type="dxa"/>
            <w:tcBorders>
              <w:top w:val="nil"/>
              <w:left w:val="nil"/>
              <w:bottom w:val="single" w:sz="4" w:space="0" w:color="auto"/>
              <w:right w:val="single" w:sz="4" w:space="0" w:color="auto"/>
            </w:tcBorders>
            <w:shd w:val="clear" w:color="000000" w:fill="FFFFFF"/>
            <w:vAlign w:val="center"/>
            <w:hideMark/>
          </w:tcPr>
          <w:p w14:paraId="6A673B33" w14:textId="77777777" w:rsidR="0016701A" w:rsidRPr="00B01495" w:rsidRDefault="0016701A" w:rsidP="0016701A">
            <w:pPr>
              <w:jc w:val="center"/>
              <w:rPr>
                <w:color w:val="000000"/>
                <w:sz w:val="21"/>
                <w:szCs w:val="21"/>
              </w:rPr>
            </w:pPr>
            <w:r w:rsidRPr="00B01495">
              <w:rPr>
                <w:color w:val="000000"/>
                <w:sz w:val="21"/>
                <w:szCs w:val="21"/>
              </w:rPr>
              <w:t>minimalna širina bez retrovizora od 2000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1557147B"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498F2A44" w14:textId="77777777" w:rsidTr="009A13CD">
        <w:trPr>
          <w:trHeight w:val="159"/>
        </w:trPr>
        <w:tc>
          <w:tcPr>
            <w:tcW w:w="3114" w:type="dxa"/>
            <w:tcBorders>
              <w:top w:val="nil"/>
              <w:left w:val="single" w:sz="4" w:space="0" w:color="auto"/>
              <w:bottom w:val="single" w:sz="4" w:space="0" w:color="auto"/>
              <w:right w:val="single" w:sz="4" w:space="0" w:color="auto"/>
            </w:tcBorders>
            <w:shd w:val="clear" w:color="000000" w:fill="FFFFFF"/>
            <w:vAlign w:val="center"/>
            <w:hideMark/>
          </w:tcPr>
          <w:p w14:paraId="0F093C9C" w14:textId="77777777" w:rsidR="0016701A" w:rsidRPr="00B01495" w:rsidRDefault="0016701A" w:rsidP="0016701A">
            <w:pPr>
              <w:rPr>
                <w:color w:val="000000"/>
                <w:sz w:val="21"/>
                <w:szCs w:val="21"/>
              </w:rPr>
            </w:pPr>
            <w:r w:rsidRPr="00B01495">
              <w:rPr>
                <w:color w:val="000000"/>
                <w:sz w:val="21"/>
                <w:szCs w:val="21"/>
              </w:rPr>
              <w:t>Visina</w:t>
            </w:r>
          </w:p>
        </w:tc>
        <w:tc>
          <w:tcPr>
            <w:tcW w:w="4206" w:type="dxa"/>
            <w:tcBorders>
              <w:top w:val="nil"/>
              <w:left w:val="nil"/>
              <w:bottom w:val="single" w:sz="4" w:space="0" w:color="auto"/>
              <w:right w:val="single" w:sz="4" w:space="0" w:color="auto"/>
            </w:tcBorders>
            <w:shd w:val="clear" w:color="000000" w:fill="FFFFFF"/>
            <w:vAlign w:val="center"/>
            <w:hideMark/>
          </w:tcPr>
          <w:p w14:paraId="7066D847" w14:textId="77777777" w:rsidR="0016701A" w:rsidRPr="00B01495" w:rsidRDefault="0016701A" w:rsidP="0016701A">
            <w:pPr>
              <w:jc w:val="center"/>
              <w:rPr>
                <w:color w:val="000000"/>
                <w:sz w:val="21"/>
                <w:szCs w:val="21"/>
              </w:rPr>
            </w:pPr>
            <w:r w:rsidRPr="00B01495">
              <w:rPr>
                <w:color w:val="000000"/>
                <w:sz w:val="21"/>
                <w:szCs w:val="21"/>
              </w:rPr>
              <w:t>min 2100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3484110F"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02D9D31D" w14:textId="77777777" w:rsidTr="0016701A">
        <w:trPr>
          <w:trHeight w:val="482"/>
        </w:trPr>
        <w:tc>
          <w:tcPr>
            <w:tcW w:w="311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5546ED" w14:textId="77777777" w:rsidR="0016701A" w:rsidRPr="00B01495" w:rsidRDefault="0016701A" w:rsidP="0016701A">
            <w:pPr>
              <w:rPr>
                <w:color w:val="000000"/>
                <w:sz w:val="21"/>
                <w:szCs w:val="21"/>
              </w:rPr>
            </w:pPr>
            <w:r w:rsidRPr="00B01495">
              <w:rPr>
                <w:color w:val="000000"/>
                <w:sz w:val="21"/>
                <w:szCs w:val="21"/>
              </w:rPr>
              <w:t>Vanjske dimenzije sanduka</w:t>
            </w:r>
          </w:p>
        </w:tc>
        <w:tc>
          <w:tcPr>
            <w:tcW w:w="4206" w:type="dxa"/>
            <w:tcBorders>
              <w:top w:val="nil"/>
              <w:left w:val="nil"/>
              <w:bottom w:val="single" w:sz="4" w:space="0" w:color="auto"/>
              <w:right w:val="single" w:sz="4" w:space="0" w:color="auto"/>
            </w:tcBorders>
            <w:shd w:val="clear" w:color="000000" w:fill="FFFFFF"/>
            <w:vAlign w:val="center"/>
            <w:hideMark/>
          </w:tcPr>
          <w:p w14:paraId="268EABDF" w14:textId="3755DA91" w:rsidR="0016701A" w:rsidRPr="00B01495" w:rsidRDefault="0016701A" w:rsidP="0016701A">
            <w:pPr>
              <w:jc w:val="center"/>
              <w:rPr>
                <w:color w:val="000000"/>
                <w:sz w:val="21"/>
                <w:szCs w:val="21"/>
              </w:rPr>
            </w:pPr>
            <w:r w:rsidRPr="00B01495">
              <w:rPr>
                <w:color w:val="000000"/>
                <w:sz w:val="21"/>
                <w:szCs w:val="21"/>
              </w:rPr>
              <w:t xml:space="preserve">minimalna dužina sanduka </w:t>
            </w:r>
            <w:r w:rsidR="00FF56B3">
              <w:rPr>
                <w:color w:val="000000"/>
                <w:sz w:val="21"/>
                <w:szCs w:val="21"/>
              </w:rPr>
              <w:t>38</w:t>
            </w:r>
            <w:r w:rsidRPr="00B01495">
              <w:rPr>
                <w:color w:val="000000"/>
                <w:sz w:val="21"/>
                <w:szCs w:val="21"/>
              </w:rPr>
              <w:t>00 mm do maksimalno 4</w:t>
            </w:r>
            <w:r w:rsidR="00FF56B3">
              <w:rPr>
                <w:color w:val="000000"/>
                <w:sz w:val="21"/>
                <w:szCs w:val="21"/>
              </w:rPr>
              <w:t>4</w:t>
            </w:r>
            <w:r w:rsidRPr="00B01495">
              <w:rPr>
                <w:color w:val="000000"/>
                <w:sz w:val="21"/>
                <w:szCs w:val="21"/>
              </w:rPr>
              <w:t>00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4A643F36"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65E928F2" w14:textId="77777777" w:rsidTr="0016701A">
        <w:trPr>
          <w:trHeight w:val="58"/>
        </w:trPr>
        <w:tc>
          <w:tcPr>
            <w:tcW w:w="3114" w:type="dxa"/>
            <w:vMerge/>
            <w:tcBorders>
              <w:top w:val="nil"/>
              <w:left w:val="single" w:sz="4" w:space="0" w:color="auto"/>
              <w:bottom w:val="single" w:sz="4" w:space="0" w:color="auto"/>
              <w:right w:val="single" w:sz="4" w:space="0" w:color="auto"/>
            </w:tcBorders>
            <w:vAlign w:val="center"/>
            <w:hideMark/>
          </w:tcPr>
          <w:p w14:paraId="7984A080" w14:textId="77777777" w:rsidR="0016701A" w:rsidRPr="00B01495" w:rsidRDefault="0016701A" w:rsidP="0016701A">
            <w:pPr>
              <w:rPr>
                <w:color w:val="000000"/>
                <w:sz w:val="21"/>
                <w:szCs w:val="21"/>
              </w:rPr>
            </w:pPr>
          </w:p>
        </w:tc>
        <w:tc>
          <w:tcPr>
            <w:tcW w:w="4206" w:type="dxa"/>
            <w:tcBorders>
              <w:top w:val="nil"/>
              <w:left w:val="nil"/>
              <w:bottom w:val="single" w:sz="4" w:space="0" w:color="auto"/>
              <w:right w:val="single" w:sz="4" w:space="0" w:color="auto"/>
            </w:tcBorders>
            <w:shd w:val="clear" w:color="000000" w:fill="FFFFFF"/>
            <w:vAlign w:val="center"/>
            <w:hideMark/>
          </w:tcPr>
          <w:p w14:paraId="700E4BB4" w14:textId="146417B9" w:rsidR="0016701A" w:rsidRPr="00B01495" w:rsidRDefault="0016701A" w:rsidP="0016701A">
            <w:pPr>
              <w:jc w:val="center"/>
              <w:rPr>
                <w:color w:val="000000"/>
                <w:sz w:val="21"/>
                <w:szCs w:val="21"/>
              </w:rPr>
            </w:pPr>
            <w:r w:rsidRPr="00B01495">
              <w:rPr>
                <w:color w:val="000000"/>
                <w:sz w:val="21"/>
                <w:szCs w:val="21"/>
              </w:rPr>
              <w:t>minimalna širina sanduka od 20</w:t>
            </w:r>
            <w:r w:rsidR="00FF56B3">
              <w:rPr>
                <w:color w:val="000000"/>
                <w:sz w:val="21"/>
                <w:szCs w:val="21"/>
              </w:rPr>
              <w:t>0</w:t>
            </w:r>
            <w:r w:rsidRPr="00B01495">
              <w:rPr>
                <w:color w:val="000000"/>
                <w:sz w:val="21"/>
                <w:szCs w:val="21"/>
              </w:rPr>
              <w:t>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6F7B3D3C"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3200557F" w14:textId="77777777" w:rsidTr="0016701A">
        <w:trPr>
          <w:trHeight w:val="76"/>
        </w:trPr>
        <w:tc>
          <w:tcPr>
            <w:tcW w:w="3114" w:type="dxa"/>
            <w:vMerge/>
            <w:tcBorders>
              <w:top w:val="nil"/>
              <w:left w:val="single" w:sz="4" w:space="0" w:color="auto"/>
              <w:bottom w:val="single" w:sz="4" w:space="0" w:color="auto"/>
              <w:right w:val="single" w:sz="4" w:space="0" w:color="auto"/>
            </w:tcBorders>
            <w:vAlign w:val="center"/>
            <w:hideMark/>
          </w:tcPr>
          <w:p w14:paraId="3CD4B963" w14:textId="77777777" w:rsidR="0016701A" w:rsidRPr="00B01495" w:rsidRDefault="0016701A" w:rsidP="0016701A">
            <w:pPr>
              <w:rPr>
                <w:color w:val="000000"/>
                <w:sz w:val="21"/>
                <w:szCs w:val="21"/>
              </w:rPr>
            </w:pPr>
          </w:p>
        </w:tc>
        <w:tc>
          <w:tcPr>
            <w:tcW w:w="4206" w:type="dxa"/>
            <w:tcBorders>
              <w:top w:val="nil"/>
              <w:left w:val="nil"/>
              <w:bottom w:val="single" w:sz="4" w:space="0" w:color="auto"/>
              <w:right w:val="single" w:sz="4" w:space="0" w:color="auto"/>
            </w:tcBorders>
            <w:shd w:val="clear" w:color="000000" w:fill="FFFFFF"/>
            <w:vAlign w:val="center"/>
            <w:hideMark/>
          </w:tcPr>
          <w:p w14:paraId="47D8CCE7" w14:textId="77777777" w:rsidR="0016701A" w:rsidRPr="00B01495" w:rsidRDefault="0016701A" w:rsidP="0016701A">
            <w:pPr>
              <w:jc w:val="center"/>
              <w:rPr>
                <w:color w:val="000000"/>
                <w:sz w:val="21"/>
                <w:szCs w:val="21"/>
              </w:rPr>
            </w:pPr>
            <w:r w:rsidRPr="00B01495">
              <w:rPr>
                <w:color w:val="000000"/>
                <w:sz w:val="21"/>
                <w:szCs w:val="21"/>
              </w:rPr>
              <w:t>minimalna visina stranica sanduka od 400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63398DC3"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12134F18" w14:textId="77777777" w:rsidTr="009A13CD">
        <w:trPr>
          <w:trHeight w:val="56"/>
        </w:trPr>
        <w:tc>
          <w:tcPr>
            <w:tcW w:w="3114" w:type="dxa"/>
            <w:tcBorders>
              <w:top w:val="nil"/>
              <w:left w:val="single" w:sz="4" w:space="0" w:color="auto"/>
              <w:bottom w:val="single" w:sz="4" w:space="0" w:color="auto"/>
              <w:right w:val="single" w:sz="4" w:space="0" w:color="auto"/>
            </w:tcBorders>
            <w:shd w:val="clear" w:color="000000" w:fill="FFFFFF"/>
            <w:vAlign w:val="center"/>
            <w:hideMark/>
          </w:tcPr>
          <w:p w14:paraId="51DCB2F1" w14:textId="77777777" w:rsidR="0016701A" w:rsidRPr="00B01495" w:rsidRDefault="0016701A" w:rsidP="0016701A">
            <w:pPr>
              <w:rPr>
                <w:color w:val="000000"/>
                <w:sz w:val="21"/>
                <w:szCs w:val="21"/>
              </w:rPr>
            </w:pPr>
            <w:r w:rsidRPr="00B01495">
              <w:rPr>
                <w:color w:val="000000"/>
                <w:sz w:val="21"/>
                <w:szCs w:val="21"/>
              </w:rPr>
              <w:t>Korisna nosivost</w:t>
            </w:r>
          </w:p>
        </w:tc>
        <w:tc>
          <w:tcPr>
            <w:tcW w:w="4206" w:type="dxa"/>
            <w:tcBorders>
              <w:top w:val="nil"/>
              <w:left w:val="nil"/>
              <w:bottom w:val="single" w:sz="4" w:space="0" w:color="auto"/>
              <w:right w:val="single" w:sz="4" w:space="0" w:color="auto"/>
            </w:tcBorders>
            <w:shd w:val="clear" w:color="000000" w:fill="FFFFFF"/>
            <w:vAlign w:val="center"/>
            <w:hideMark/>
          </w:tcPr>
          <w:p w14:paraId="1AC99E2C" w14:textId="77777777" w:rsidR="0016701A" w:rsidRPr="00B01495" w:rsidRDefault="0016701A" w:rsidP="0016701A">
            <w:pPr>
              <w:jc w:val="center"/>
              <w:rPr>
                <w:color w:val="000000"/>
                <w:sz w:val="21"/>
                <w:szCs w:val="21"/>
              </w:rPr>
            </w:pPr>
            <w:r w:rsidRPr="00B01495">
              <w:rPr>
                <w:color w:val="000000"/>
                <w:sz w:val="21"/>
                <w:szCs w:val="21"/>
              </w:rPr>
              <w:t>minimalno 1100 kg</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43C5B090" w14:textId="77777777" w:rsidR="0016701A" w:rsidRPr="00B01495" w:rsidRDefault="0016701A" w:rsidP="0016701A">
            <w:pPr>
              <w:jc w:val="center"/>
              <w:rPr>
                <w:color w:val="000000"/>
                <w:sz w:val="21"/>
                <w:szCs w:val="21"/>
              </w:rPr>
            </w:pPr>
            <w:r w:rsidRPr="00B01495">
              <w:rPr>
                <w:color w:val="000000"/>
                <w:sz w:val="21"/>
                <w:szCs w:val="21"/>
              </w:rPr>
              <w:t> </w:t>
            </w:r>
          </w:p>
        </w:tc>
      </w:tr>
      <w:tr w:rsidR="00FF56B3" w:rsidRPr="00B01495" w14:paraId="329CFAA9" w14:textId="77777777" w:rsidTr="00526825">
        <w:trPr>
          <w:trHeight w:val="300"/>
        </w:trPr>
        <w:tc>
          <w:tcPr>
            <w:tcW w:w="3114" w:type="dxa"/>
            <w:tcBorders>
              <w:top w:val="nil"/>
              <w:left w:val="single" w:sz="4" w:space="0" w:color="auto"/>
              <w:bottom w:val="single" w:sz="4" w:space="0" w:color="auto"/>
              <w:right w:val="single" w:sz="4" w:space="0" w:color="auto"/>
            </w:tcBorders>
            <w:shd w:val="clear" w:color="auto" w:fill="auto"/>
            <w:vAlign w:val="center"/>
          </w:tcPr>
          <w:p w14:paraId="0E1922E8" w14:textId="7F3D058C" w:rsidR="00FF56B3" w:rsidRPr="00526825" w:rsidRDefault="00FF56B3" w:rsidP="0016701A">
            <w:pPr>
              <w:rPr>
                <w:color w:val="000000"/>
                <w:sz w:val="21"/>
                <w:szCs w:val="21"/>
              </w:rPr>
            </w:pPr>
            <w:r w:rsidRPr="00526825">
              <w:rPr>
                <w:color w:val="000000"/>
                <w:sz w:val="21"/>
                <w:szCs w:val="21"/>
              </w:rPr>
              <w:t>Najveća dopuštena ukupna masa vozila u kg</w:t>
            </w:r>
          </w:p>
        </w:tc>
        <w:tc>
          <w:tcPr>
            <w:tcW w:w="4206" w:type="dxa"/>
            <w:tcBorders>
              <w:top w:val="nil"/>
              <w:left w:val="nil"/>
              <w:bottom w:val="single" w:sz="4" w:space="0" w:color="auto"/>
              <w:right w:val="single" w:sz="4" w:space="0" w:color="auto"/>
            </w:tcBorders>
            <w:shd w:val="clear" w:color="auto" w:fill="auto"/>
            <w:vAlign w:val="center"/>
          </w:tcPr>
          <w:p w14:paraId="755CD5A6" w14:textId="2E661A93" w:rsidR="00FF56B3" w:rsidRPr="00B01495" w:rsidRDefault="00FF56B3" w:rsidP="0016701A">
            <w:pPr>
              <w:jc w:val="center"/>
              <w:rPr>
                <w:color w:val="000000"/>
                <w:sz w:val="21"/>
                <w:szCs w:val="21"/>
              </w:rPr>
            </w:pPr>
            <w:r w:rsidRPr="00526825">
              <w:rPr>
                <w:color w:val="000000"/>
                <w:sz w:val="21"/>
                <w:szCs w:val="21"/>
              </w:rPr>
              <w:t>Max. 3500 kg</w:t>
            </w:r>
          </w:p>
        </w:tc>
        <w:tc>
          <w:tcPr>
            <w:tcW w:w="1760" w:type="dxa"/>
            <w:gridSpan w:val="2"/>
            <w:tcBorders>
              <w:top w:val="single" w:sz="4" w:space="0" w:color="auto"/>
              <w:left w:val="nil"/>
              <w:bottom w:val="single" w:sz="4" w:space="0" w:color="auto"/>
              <w:right w:val="single" w:sz="4" w:space="0" w:color="auto"/>
            </w:tcBorders>
            <w:shd w:val="clear" w:color="auto" w:fill="auto"/>
            <w:vAlign w:val="center"/>
          </w:tcPr>
          <w:p w14:paraId="057D4A6D" w14:textId="77777777" w:rsidR="00FF56B3" w:rsidRPr="00B01495" w:rsidRDefault="00FF56B3" w:rsidP="0016701A">
            <w:pPr>
              <w:jc w:val="center"/>
              <w:rPr>
                <w:color w:val="000000"/>
                <w:sz w:val="21"/>
                <w:szCs w:val="21"/>
              </w:rPr>
            </w:pPr>
          </w:p>
        </w:tc>
      </w:tr>
      <w:tr w:rsidR="0016701A" w:rsidRPr="00B01495" w14:paraId="791CC45E" w14:textId="77777777" w:rsidTr="0016701A">
        <w:trPr>
          <w:trHeight w:val="300"/>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09CE09D7" w14:textId="77777777" w:rsidR="0016701A" w:rsidRPr="00B01495" w:rsidRDefault="0016701A" w:rsidP="0016701A">
            <w:pPr>
              <w:rPr>
                <w:color w:val="000000"/>
                <w:sz w:val="21"/>
                <w:szCs w:val="21"/>
              </w:rPr>
            </w:pPr>
            <w:r w:rsidRPr="00B01495">
              <w:rPr>
                <w:color w:val="000000"/>
                <w:sz w:val="21"/>
                <w:szCs w:val="21"/>
              </w:rPr>
              <w:t>OBVEZNA OPREMA</w:t>
            </w:r>
          </w:p>
        </w:tc>
        <w:tc>
          <w:tcPr>
            <w:tcW w:w="4206" w:type="dxa"/>
            <w:tcBorders>
              <w:top w:val="nil"/>
              <w:left w:val="nil"/>
              <w:bottom w:val="single" w:sz="4" w:space="0" w:color="auto"/>
              <w:right w:val="single" w:sz="4" w:space="0" w:color="auto"/>
            </w:tcBorders>
            <w:shd w:val="clear" w:color="000000" w:fill="F2F2F2"/>
            <w:vAlign w:val="center"/>
            <w:hideMark/>
          </w:tcPr>
          <w:p w14:paraId="405C2079" w14:textId="77777777" w:rsidR="0016701A" w:rsidRPr="00B01495" w:rsidRDefault="0016701A" w:rsidP="0016701A">
            <w:pPr>
              <w:jc w:val="center"/>
              <w:rPr>
                <w:color w:val="000000"/>
                <w:sz w:val="21"/>
                <w:szCs w:val="21"/>
              </w:rPr>
            </w:pPr>
            <w:r w:rsidRPr="00B01495">
              <w:rPr>
                <w:color w:val="000000"/>
                <w:sz w:val="21"/>
                <w:szCs w:val="21"/>
              </w:rPr>
              <w:t> </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2956919C"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658EDF7A" w14:textId="77777777" w:rsidTr="009A13CD">
        <w:trPr>
          <w:trHeight w:val="122"/>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A63AEA" w14:textId="77777777" w:rsidR="0016701A" w:rsidRPr="00B01495" w:rsidRDefault="0016701A" w:rsidP="0016701A">
            <w:pPr>
              <w:rPr>
                <w:color w:val="000000"/>
                <w:sz w:val="21"/>
                <w:szCs w:val="21"/>
              </w:rPr>
            </w:pPr>
            <w:r w:rsidRPr="00B01495">
              <w:rPr>
                <w:color w:val="000000"/>
                <w:sz w:val="21"/>
                <w:szCs w:val="21"/>
              </w:rPr>
              <w:t>ABS – sustav protiv blokiranja kotača pri kočenju</w:t>
            </w:r>
          </w:p>
        </w:tc>
        <w:tc>
          <w:tcPr>
            <w:tcW w:w="880" w:type="dxa"/>
            <w:tcBorders>
              <w:top w:val="nil"/>
              <w:left w:val="nil"/>
              <w:bottom w:val="single" w:sz="4" w:space="0" w:color="auto"/>
              <w:right w:val="single" w:sz="4" w:space="0" w:color="auto"/>
            </w:tcBorders>
            <w:shd w:val="clear" w:color="000000" w:fill="FFFFFF"/>
            <w:vAlign w:val="center"/>
            <w:hideMark/>
          </w:tcPr>
          <w:p w14:paraId="072F0B16"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32C909EF"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2EFDA6C9" w14:textId="77777777" w:rsidTr="0016701A">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203A5D" w14:textId="77777777" w:rsidR="0016701A" w:rsidRPr="00B01495" w:rsidRDefault="0016701A" w:rsidP="0016701A">
            <w:pPr>
              <w:rPr>
                <w:color w:val="000000"/>
                <w:sz w:val="21"/>
                <w:szCs w:val="21"/>
              </w:rPr>
            </w:pPr>
            <w:r w:rsidRPr="00B01495">
              <w:rPr>
                <w:color w:val="000000"/>
                <w:sz w:val="21"/>
                <w:szCs w:val="21"/>
              </w:rPr>
              <w:t>ESP – elektronski nadzor stabilnosti vozila</w:t>
            </w:r>
          </w:p>
        </w:tc>
        <w:tc>
          <w:tcPr>
            <w:tcW w:w="880" w:type="dxa"/>
            <w:tcBorders>
              <w:top w:val="nil"/>
              <w:left w:val="nil"/>
              <w:bottom w:val="single" w:sz="4" w:space="0" w:color="auto"/>
              <w:right w:val="single" w:sz="4" w:space="0" w:color="auto"/>
            </w:tcBorders>
            <w:shd w:val="clear" w:color="000000" w:fill="FFFFFF"/>
            <w:vAlign w:val="center"/>
            <w:hideMark/>
          </w:tcPr>
          <w:p w14:paraId="306BE2F8"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35EF0E20"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40DF0A02" w14:textId="77777777" w:rsidTr="0016701A">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F43998" w14:textId="77777777" w:rsidR="0016701A" w:rsidRPr="00B01495" w:rsidRDefault="0016701A" w:rsidP="0016701A">
            <w:pPr>
              <w:rPr>
                <w:color w:val="000000"/>
                <w:sz w:val="21"/>
                <w:szCs w:val="21"/>
              </w:rPr>
            </w:pPr>
            <w:r w:rsidRPr="00B01495">
              <w:rPr>
                <w:color w:val="000000"/>
                <w:sz w:val="21"/>
                <w:szCs w:val="21"/>
              </w:rPr>
              <w:t>zračni jastuk za vozača</w:t>
            </w:r>
          </w:p>
        </w:tc>
        <w:tc>
          <w:tcPr>
            <w:tcW w:w="880" w:type="dxa"/>
            <w:tcBorders>
              <w:top w:val="nil"/>
              <w:left w:val="nil"/>
              <w:bottom w:val="single" w:sz="4" w:space="0" w:color="auto"/>
              <w:right w:val="single" w:sz="4" w:space="0" w:color="auto"/>
            </w:tcBorders>
            <w:shd w:val="clear" w:color="000000" w:fill="FFFFFF"/>
            <w:vAlign w:val="center"/>
            <w:hideMark/>
          </w:tcPr>
          <w:p w14:paraId="5B526E7C"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046564F7"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63015210" w14:textId="77777777" w:rsidTr="0016701A">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8FC3FF" w14:textId="77777777" w:rsidR="0016701A" w:rsidRPr="00B01495" w:rsidRDefault="0016701A" w:rsidP="0016701A">
            <w:pPr>
              <w:rPr>
                <w:color w:val="000000"/>
                <w:sz w:val="21"/>
                <w:szCs w:val="21"/>
              </w:rPr>
            </w:pPr>
            <w:r w:rsidRPr="00B01495">
              <w:rPr>
                <w:color w:val="000000"/>
                <w:sz w:val="21"/>
                <w:szCs w:val="21"/>
              </w:rPr>
              <w:t>daljinsko centralno zaključavanje</w:t>
            </w:r>
          </w:p>
        </w:tc>
        <w:tc>
          <w:tcPr>
            <w:tcW w:w="880" w:type="dxa"/>
            <w:tcBorders>
              <w:top w:val="nil"/>
              <w:left w:val="nil"/>
              <w:bottom w:val="single" w:sz="4" w:space="0" w:color="auto"/>
              <w:right w:val="single" w:sz="4" w:space="0" w:color="auto"/>
            </w:tcBorders>
            <w:shd w:val="clear" w:color="000000" w:fill="FFFFFF"/>
            <w:vAlign w:val="center"/>
            <w:hideMark/>
          </w:tcPr>
          <w:p w14:paraId="715EDC3C"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5F33D864"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36642BFE" w14:textId="77777777" w:rsidTr="0016701A">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B61291" w14:textId="77777777" w:rsidR="0016701A" w:rsidRPr="00B01495" w:rsidRDefault="0016701A" w:rsidP="0016701A">
            <w:pPr>
              <w:rPr>
                <w:color w:val="000000"/>
                <w:sz w:val="21"/>
                <w:szCs w:val="21"/>
              </w:rPr>
            </w:pPr>
            <w:r w:rsidRPr="00B01495">
              <w:rPr>
                <w:color w:val="000000"/>
                <w:sz w:val="21"/>
                <w:szCs w:val="21"/>
              </w:rPr>
              <w:t>upravljač podesiv po dubini</w:t>
            </w:r>
          </w:p>
        </w:tc>
        <w:tc>
          <w:tcPr>
            <w:tcW w:w="880" w:type="dxa"/>
            <w:tcBorders>
              <w:top w:val="nil"/>
              <w:left w:val="nil"/>
              <w:bottom w:val="single" w:sz="4" w:space="0" w:color="auto"/>
              <w:right w:val="single" w:sz="4" w:space="0" w:color="auto"/>
            </w:tcBorders>
            <w:shd w:val="clear" w:color="000000" w:fill="FFFFFF"/>
            <w:vAlign w:val="center"/>
            <w:hideMark/>
          </w:tcPr>
          <w:p w14:paraId="17F32DF4"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6736A4FB"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20A2E2F5" w14:textId="77777777" w:rsidTr="0016701A">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F87DF3" w14:textId="77777777" w:rsidR="0016701A" w:rsidRPr="00B01495" w:rsidRDefault="0016701A" w:rsidP="0016701A">
            <w:pPr>
              <w:rPr>
                <w:color w:val="000000"/>
                <w:sz w:val="21"/>
                <w:szCs w:val="21"/>
              </w:rPr>
            </w:pPr>
            <w:r w:rsidRPr="00B01495">
              <w:rPr>
                <w:color w:val="000000"/>
                <w:sz w:val="21"/>
                <w:szCs w:val="21"/>
              </w:rPr>
              <w:t xml:space="preserve">Sjedalo vozača podesivo po visini </w:t>
            </w:r>
          </w:p>
        </w:tc>
        <w:tc>
          <w:tcPr>
            <w:tcW w:w="880" w:type="dxa"/>
            <w:tcBorders>
              <w:top w:val="nil"/>
              <w:left w:val="nil"/>
              <w:bottom w:val="single" w:sz="4" w:space="0" w:color="auto"/>
              <w:right w:val="single" w:sz="4" w:space="0" w:color="auto"/>
            </w:tcBorders>
            <w:shd w:val="clear" w:color="000000" w:fill="FFFFFF"/>
            <w:vAlign w:val="center"/>
            <w:hideMark/>
          </w:tcPr>
          <w:p w14:paraId="4704A27A"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17D9FBF0"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7B03BA3D" w14:textId="77777777" w:rsidTr="0016701A">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E99065" w14:textId="77777777" w:rsidR="0016701A" w:rsidRPr="00B01495" w:rsidRDefault="0016701A" w:rsidP="0016701A">
            <w:pPr>
              <w:rPr>
                <w:color w:val="000000"/>
                <w:sz w:val="21"/>
                <w:szCs w:val="21"/>
              </w:rPr>
            </w:pPr>
            <w:r w:rsidRPr="00B01495">
              <w:rPr>
                <w:color w:val="000000"/>
                <w:sz w:val="21"/>
                <w:szCs w:val="21"/>
              </w:rPr>
              <w:t>električna podesiva i grijana vanjska ogledala</w:t>
            </w:r>
          </w:p>
        </w:tc>
        <w:tc>
          <w:tcPr>
            <w:tcW w:w="880" w:type="dxa"/>
            <w:tcBorders>
              <w:top w:val="nil"/>
              <w:left w:val="nil"/>
              <w:bottom w:val="single" w:sz="4" w:space="0" w:color="auto"/>
              <w:right w:val="single" w:sz="4" w:space="0" w:color="auto"/>
            </w:tcBorders>
            <w:shd w:val="clear" w:color="000000" w:fill="FFFFFF"/>
            <w:vAlign w:val="center"/>
            <w:hideMark/>
          </w:tcPr>
          <w:p w14:paraId="52553FCB"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2B7D2511"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47C33B0D" w14:textId="77777777" w:rsidTr="0016701A">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0CB7C9" w14:textId="77777777" w:rsidR="0016701A" w:rsidRPr="00B01495" w:rsidRDefault="0016701A" w:rsidP="0016701A">
            <w:pPr>
              <w:rPr>
                <w:color w:val="000000"/>
                <w:sz w:val="21"/>
                <w:szCs w:val="21"/>
              </w:rPr>
            </w:pPr>
            <w:r w:rsidRPr="00B01495">
              <w:rPr>
                <w:color w:val="000000"/>
                <w:sz w:val="21"/>
                <w:szCs w:val="21"/>
              </w:rPr>
              <w:t>radio uređaj s zvučnicima</w:t>
            </w:r>
          </w:p>
        </w:tc>
        <w:tc>
          <w:tcPr>
            <w:tcW w:w="880" w:type="dxa"/>
            <w:tcBorders>
              <w:top w:val="nil"/>
              <w:left w:val="nil"/>
              <w:bottom w:val="single" w:sz="4" w:space="0" w:color="auto"/>
              <w:right w:val="single" w:sz="4" w:space="0" w:color="auto"/>
            </w:tcBorders>
            <w:shd w:val="clear" w:color="000000" w:fill="FFFFFF"/>
            <w:vAlign w:val="center"/>
            <w:hideMark/>
          </w:tcPr>
          <w:p w14:paraId="57F37D26"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3315008F"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30152BE2" w14:textId="77777777" w:rsidTr="0016701A">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BD380B" w14:textId="77777777" w:rsidR="0016701A" w:rsidRPr="00B01495" w:rsidRDefault="0016701A" w:rsidP="0016701A">
            <w:pPr>
              <w:rPr>
                <w:color w:val="000000"/>
                <w:sz w:val="21"/>
                <w:szCs w:val="21"/>
              </w:rPr>
            </w:pPr>
            <w:r w:rsidRPr="00B01495">
              <w:rPr>
                <w:color w:val="000000"/>
                <w:sz w:val="21"/>
                <w:szCs w:val="21"/>
              </w:rPr>
              <w:t>rezervni kotač</w:t>
            </w:r>
          </w:p>
        </w:tc>
        <w:tc>
          <w:tcPr>
            <w:tcW w:w="880" w:type="dxa"/>
            <w:tcBorders>
              <w:top w:val="nil"/>
              <w:left w:val="nil"/>
              <w:bottom w:val="single" w:sz="4" w:space="0" w:color="auto"/>
              <w:right w:val="single" w:sz="4" w:space="0" w:color="auto"/>
            </w:tcBorders>
            <w:shd w:val="clear" w:color="000000" w:fill="FFFFFF"/>
            <w:vAlign w:val="center"/>
            <w:hideMark/>
          </w:tcPr>
          <w:p w14:paraId="211BBB11"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3FE43013"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11F6C0D6" w14:textId="77777777" w:rsidTr="0016701A">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4154EB" w14:textId="77777777" w:rsidR="0016701A" w:rsidRPr="00B01495" w:rsidRDefault="0016701A" w:rsidP="0016701A">
            <w:pPr>
              <w:rPr>
                <w:color w:val="000000"/>
                <w:sz w:val="21"/>
                <w:szCs w:val="21"/>
              </w:rPr>
            </w:pPr>
            <w:r w:rsidRPr="00B01495">
              <w:rPr>
                <w:color w:val="000000"/>
                <w:sz w:val="21"/>
                <w:szCs w:val="21"/>
              </w:rPr>
              <w:t>klima uređaj za vozački prostor</w:t>
            </w:r>
          </w:p>
        </w:tc>
        <w:tc>
          <w:tcPr>
            <w:tcW w:w="880" w:type="dxa"/>
            <w:tcBorders>
              <w:top w:val="nil"/>
              <w:left w:val="nil"/>
              <w:bottom w:val="single" w:sz="4" w:space="0" w:color="auto"/>
              <w:right w:val="single" w:sz="4" w:space="0" w:color="auto"/>
            </w:tcBorders>
            <w:shd w:val="clear" w:color="000000" w:fill="FFFFFF"/>
            <w:vAlign w:val="center"/>
            <w:hideMark/>
          </w:tcPr>
          <w:p w14:paraId="606390B6"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66B3920C"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32F97141" w14:textId="77777777" w:rsidTr="0016701A">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250897D" w14:textId="77777777" w:rsidR="0016701A" w:rsidRPr="00B01495" w:rsidRDefault="0016701A" w:rsidP="0016701A">
            <w:pPr>
              <w:rPr>
                <w:color w:val="000000"/>
                <w:sz w:val="21"/>
                <w:szCs w:val="21"/>
              </w:rPr>
            </w:pPr>
            <w:r w:rsidRPr="00B01495">
              <w:rPr>
                <w:color w:val="000000"/>
                <w:sz w:val="21"/>
                <w:szCs w:val="21"/>
              </w:rPr>
              <w:t>OSTALO</w:t>
            </w:r>
          </w:p>
        </w:tc>
        <w:tc>
          <w:tcPr>
            <w:tcW w:w="880" w:type="dxa"/>
            <w:tcBorders>
              <w:top w:val="nil"/>
              <w:left w:val="nil"/>
              <w:bottom w:val="single" w:sz="4" w:space="0" w:color="auto"/>
              <w:right w:val="single" w:sz="4" w:space="0" w:color="auto"/>
            </w:tcBorders>
            <w:shd w:val="clear" w:color="000000" w:fill="F2F2F2"/>
            <w:vAlign w:val="center"/>
            <w:hideMark/>
          </w:tcPr>
          <w:p w14:paraId="26B75FA5" w14:textId="77777777" w:rsidR="0016701A" w:rsidRPr="00B01495" w:rsidRDefault="0016701A" w:rsidP="0016701A">
            <w:pPr>
              <w:jc w:val="center"/>
              <w:rPr>
                <w:color w:val="000000"/>
                <w:sz w:val="21"/>
                <w:szCs w:val="21"/>
              </w:rPr>
            </w:pPr>
            <w:r w:rsidRPr="00B01495">
              <w:rPr>
                <w:color w:val="000000"/>
                <w:sz w:val="21"/>
                <w:szCs w:val="21"/>
              </w:rPr>
              <w:t> </w:t>
            </w:r>
          </w:p>
        </w:tc>
        <w:tc>
          <w:tcPr>
            <w:tcW w:w="880" w:type="dxa"/>
            <w:tcBorders>
              <w:top w:val="nil"/>
              <w:left w:val="nil"/>
              <w:bottom w:val="single" w:sz="4" w:space="0" w:color="auto"/>
              <w:right w:val="single" w:sz="4" w:space="0" w:color="auto"/>
            </w:tcBorders>
            <w:shd w:val="clear" w:color="000000" w:fill="F2F2F2"/>
            <w:vAlign w:val="center"/>
            <w:hideMark/>
          </w:tcPr>
          <w:p w14:paraId="63DD119C" w14:textId="77777777" w:rsidR="0016701A" w:rsidRPr="00B01495" w:rsidRDefault="0016701A" w:rsidP="0016701A">
            <w:pPr>
              <w:jc w:val="center"/>
              <w:rPr>
                <w:color w:val="000000"/>
                <w:sz w:val="21"/>
                <w:szCs w:val="21"/>
              </w:rPr>
            </w:pPr>
            <w:r w:rsidRPr="00B01495">
              <w:rPr>
                <w:color w:val="000000"/>
                <w:sz w:val="21"/>
                <w:szCs w:val="21"/>
              </w:rPr>
              <w:t> </w:t>
            </w:r>
          </w:p>
        </w:tc>
      </w:tr>
      <w:tr w:rsidR="00E03198" w:rsidRPr="00B01495" w14:paraId="4FA45385" w14:textId="77777777" w:rsidTr="0016701A">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7A8D74" w14:textId="07877E3E" w:rsidR="00E03198" w:rsidRPr="00B01495" w:rsidRDefault="00E03198" w:rsidP="00E03198">
            <w:pPr>
              <w:rPr>
                <w:color w:val="000000"/>
                <w:sz w:val="21"/>
                <w:szCs w:val="21"/>
              </w:rPr>
            </w:pPr>
            <w:r w:rsidRPr="00B01495">
              <w:rPr>
                <w:color w:val="000000"/>
                <w:sz w:val="21"/>
                <w:szCs w:val="21"/>
              </w:rPr>
              <w:t xml:space="preserve">Potrebno navesti servisni interval </w:t>
            </w:r>
            <w:r>
              <w:rPr>
                <w:color w:val="000000"/>
                <w:sz w:val="21"/>
                <w:szCs w:val="21"/>
              </w:rPr>
              <w:t xml:space="preserve">u kilometrima sukladno točki 8.DON-a </w:t>
            </w:r>
            <w:r w:rsidRPr="00B01495">
              <w:rPr>
                <w:color w:val="000000"/>
                <w:sz w:val="21"/>
                <w:szCs w:val="21"/>
              </w:rPr>
              <w:t>(min. 15.000 km)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46914F84" w14:textId="77777777" w:rsidR="00E03198" w:rsidRPr="00B01495" w:rsidRDefault="00E03198" w:rsidP="00E03198">
            <w:pPr>
              <w:jc w:val="center"/>
              <w:rPr>
                <w:color w:val="000000"/>
                <w:sz w:val="21"/>
                <w:szCs w:val="21"/>
              </w:rPr>
            </w:pPr>
            <w:r w:rsidRPr="00B01495">
              <w:rPr>
                <w:color w:val="000000"/>
                <w:sz w:val="21"/>
                <w:szCs w:val="21"/>
              </w:rPr>
              <w:t> </w:t>
            </w:r>
          </w:p>
        </w:tc>
      </w:tr>
      <w:tr w:rsidR="000F6242" w:rsidRPr="00B01495" w14:paraId="59CCE827" w14:textId="77777777" w:rsidTr="00F3244C">
        <w:trPr>
          <w:trHeight w:val="278"/>
        </w:trPr>
        <w:tc>
          <w:tcPr>
            <w:tcW w:w="7320" w:type="dxa"/>
            <w:gridSpan w:val="2"/>
            <w:tcBorders>
              <w:top w:val="nil"/>
              <w:left w:val="single" w:sz="4" w:space="0" w:color="auto"/>
              <w:bottom w:val="single" w:sz="4" w:space="0" w:color="auto"/>
              <w:right w:val="single" w:sz="4" w:space="0" w:color="auto"/>
            </w:tcBorders>
            <w:shd w:val="clear" w:color="auto" w:fill="auto"/>
            <w:vAlign w:val="center"/>
            <w:hideMark/>
          </w:tcPr>
          <w:p w14:paraId="183CF71F" w14:textId="16D52E8F" w:rsidR="000F6242" w:rsidRPr="00B01495" w:rsidRDefault="000F6242" w:rsidP="000F6242">
            <w:pPr>
              <w:rPr>
                <w:color w:val="000000"/>
                <w:sz w:val="21"/>
                <w:szCs w:val="21"/>
              </w:rPr>
            </w:pPr>
            <w:r w:rsidRPr="00B01495">
              <w:rPr>
                <w:color w:val="000000"/>
                <w:sz w:val="21"/>
                <w:szCs w:val="21"/>
              </w:rPr>
              <w:t>Jamstveni rok (minimum 3 godine</w:t>
            </w:r>
            <w:r>
              <w:rPr>
                <w:color w:val="000000"/>
                <w:sz w:val="21"/>
                <w:szCs w:val="21"/>
              </w:rPr>
              <w:t>, bez obzira na prijeđenu kilometražu)</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75E1281D" w14:textId="77777777" w:rsidR="000F6242" w:rsidRPr="00B01495" w:rsidRDefault="000F6242" w:rsidP="000F6242">
            <w:pPr>
              <w:jc w:val="center"/>
              <w:rPr>
                <w:color w:val="000000"/>
                <w:sz w:val="21"/>
                <w:szCs w:val="21"/>
              </w:rPr>
            </w:pPr>
            <w:r w:rsidRPr="00B01495">
              <w:rPr>
                <w:color w:val="000000"/>
                <w:sz w:val="21"/>
                <w:szCs w:val="21"/>
              </w:rPr>
              <w:t> </w:t>
            </w:r>
          </w:p>
        </w:tc>
      </w:tr>
      <w:tr w:rsidR="000F6242" w:rsidRPr="008A4766" w14:paraId="4AA23D74" w14:textId="77777777" w:rsidTr="00E11948">
        <w:trPr>
          <w:trHeight w:val="300"/>
        </w:trPr>
        <w:tc>
          <w:tcPr>
            <w:tcW w:w="7320" w:type="dxa"/>
            <w:gridSpan w:val="2"/>
            <w:tcBorders>
              <w:top w:val="nil"/>
              <w:left w:val="single" w:sz="4" w:space="0" w:color="auto"/>
              <w:bottom w:val="single" w:sz="4" w:space="0" w:color="auto"/>
              <w:right w:val="single" w:sz="4" w:space="0" w:color="auto"/>
            </w:tcBorders>
            <w:shd w:val="clear" w:color="auto" w:fill="auto"/>
            <w:vAlign w:val="center"/>
            <w:hideMark/>
          </w:tcPr>
          <w:p w14:paraId="7A2E5406" w14:textId="2BA04CAC" w:rsidR="000F6242" w:rsidRPr="00B01495" w:rsidRDefault="000F6242" w:rsidP="000F6242">
            <w:pPr>
              <w:rPr>
                <w:color w:val="000000"/>
                <w:sz w:val="21"/>
                <w:szCs w:val="21"/>
              </w:rPr>
            </w:pPr>
            <w:r w:rsidRPr="00B01495">
              <w:rPr>
                <w:color w:val="000000"/>
                <w:sz w:val="21"/>
                <w:szCs w:val="21"/>
              </w:rPr>
              <w:t>Udaljenost servisa (</w:t>
            </w:r>
            <w:r w:rsidRPr="008A4766">
              <w:rPr>
                <w:color w:val="000000"/>
                <w:sz w:val="21"/>
                <w:szCs w:val="21"/>
              </w:rPr>
              <w:t>maksimalno 30 km od centra grada Siska, po HAK-ovoj aplikaciji)</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5E5A5601" w14:textId="77777777" w:rsidR="000F6242" w:rsidRPr="00B01495" w:rsidRDefault="000F6242" w:rsidP="000F6242">
            <w:pPr>
              <w:rPr>
                <w:color w:val="000000"/>
                <w:sz w:val="21"/>
                <w:szCs w:val="21"/>
              </w:rPr>
            </w:pPr>
            <w:r w:rsidRPr="00B01495">
              <w:rPr>
                <w:color w:val="000000"/>
                <w:sz w:val="21"/>
                <w:szCs w:val="21"/>
              </w:rPr>
              <w:t> </w:t>
            </w:r>
          </w:p>
        </w:tc>
      </w:tr>
      <w:tr w:rsidR="000F6242" w:rsidRPr="00B01495" w14:paraId="4C44CB31" w14:textId="77777777" w:rsidTr="0016701A">
        <w:trPr>
          <w:trHeight w:val="539"/>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565E74" w14:textId="0120EA98" w:rsidR="000F6242" w:rsidRPr="00B01495" w:rsidRDefault="000F6242" w:rsidP="000F6242">
            <w:pPr>
              <w:rPr>
                <w:color w:val="000000"/>
                <w:sz w:val="21"/>
                <w:szCs w:val="21"/>
              </w:rPr>
            </w:pPr>
            <w:r w:rsidRPr="00B01495">
              <w:rPr>
                <w:color w:val="000000"/>
                <w:sz w:val="21"/>
                <w:szCs w:val="21"/>
              </w:rPr>
              <w:t>propisani alat, pribor i oprema vozila – kutija prve pomoći, PP-aparat, trokut, reflektirajući prsluk</w:t>
            </w:r>
          </w:p>
        </w:tc>
        <w:tc>
          <w:tcPr>
            <w:tcW w:w="880" w:type="dxa"/>
            <w:tcBorders>
              <w:top w:val="nil"/>
              <w:left w:val="nil"/>
              <w:bottom w:val="single" w:sz="4" w:space="0" w:color="auto"/>
              <w:right w:val="single" w:sz="4" w:space="0" w:color="auto"/>
            </w:tcBorders>
            <w:shd w:val="clear" w:color="000000" w:fill="FFFFFF"/>
            <w:vAlign w:val="center"/>
            <w:hideMark/>
          </w:tcPr>
          <w:p w14:paraId="6F725FCE" w14:textId="77777777" w:rsidR="000F6242" w:rsidRPr="00B01495" w:rsidRDefault="000F6242" w:rsidP="000F6242">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11D24F9C" w14:textId="77777777" w:rsidR="000F6242" w:rsidRPr="00B01495" w:rsidRDefault="000F6242" w:rsidP="000F6242">
            <w:pPr>
              <w:jc w:val="center"/>
              <w:rPr>
                <w:color w:val="000000"/>
                <w:sz w:val="21"/>
                <w:szCs w:val="21"/>
              </w:rPr>
            </w:pPr>
            <w:r w:rsidRPr="00B01495">
              <w:rPr>
                <w:color w:val="000000"/>
                <w:sz w:val="21"/>
                <w:szCs w:val="21"/>
              </w:rPr>
              <w:t>NE</w:t>
            </w:r>
          </w:p>
        </w:tc>
      </w:tr>
      <w:tr w:rsidR="000F6242" w:rsidRPr="00B01495" w14:paraId="7E489CA5" w14:textId="77777777" w:rsidTr="0016701A">
        <w:trPr>
          <w:trHeight w:val="505"/>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34077F" w14:textId="027E164C" w:rsidR="000F6242" w:rsidRPr="00B01495" w:rsidRDefault="000F6242" w:rsidP="000F6242">
            <w:pPr>
              <w:rPr>
                <w:color w:val="000000"/>
                <w:sz w:val="21"/>
                <w:szCs w:val="21"/>
              </w:rPr>
            </w:pPr>
            <w:r w:rsidRPr="00B01495">
              <w:rPr>
                <w:color w:val="000000"/>
                <w:sz w:val="21"/>
                <w:szCs w:val="21"/>
              </w:rPr>
              <w:t>tehnička dokumentacija: uputa o korištenju vozila, servisna knjižica (na hrvatskom jeziku)</w:t>
            </w:r>
          </w:p>
        </w:tc>
        <w:tc>
          <w:tcPr>
            <w:tcW w:w="880" w:type="dxa"/>
            <w:tcBorders>
              <w:top w:val="nil"/>
              <w:left w:val="nil"/>
              <w:bottom w:val="single" w:sz="4" w:space="0" w:color="auto"/>
              <w:right w:val="single" w:sz="4" w:space="0" w:color="auto"/>
            </w:tcBorders>
            <w:shd w:val="clear" w:color="000000" w:fill="FFFFFF"/>
            <w:vAlign w:val="center"/>
            <w:hideMark/>
          </w:tcPr>
          <w:p w14:paraId="15104DCF" w14:textId="77777777" w:rsidR="000F6242" w:rsidRPr="00B01495" w:rsidRDefault="000F6242" w:rsidP="000F6242">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2D85BA4B" w14:textId="77777777" w:rsidR="000F6242" w:rsidRPr="00B01495" w:rsidRDefault="000F6242" w:rsidP="000F6242">
            <w:pPr>
              <w:jc w:val="center"/>
              <w:rPr>
                <w:color w:val="000000"/>
                <w:sz w:val="21"/>
                <w:szCs w:val="21"/>
              </w:rPr>
            </w:pPr>
            <w:r w:rsidRPr="00B01495">
              <w:rPr>
                <w:color w:val="000000"/>
                <w:sz w:val="21"/>
                <w:szCs w:val="21"/>
              </w:rPr>
              <w:t>NE</w:t>
            </w:r>
          </w:p>
        </w:tc>
      </w:tr>
      <w:tr w:rsidR="000F6242" w:rsidRPr="00B01495" w14:paraId="5357B75F" w14:textId="77777777" w:rsidTr="0016701A">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AE5822" w14:textId="796116B8" w:rsidR="000F6242" w:rsidRPr="00B01495" w:rsidRDefault="000F6242" w:rsidP="000F6242">
            <w:pPr>
              <w:rPr>
                <w:color w:val="000000"/>
                <w:sz w:val="21"/>
                <w:szCs w:val="21"/>
              </w:rPr>
            </w:pPr>
            <w:r w:rsidRPr="00B01495">
              <w:rPr>
                <w:sz w:val="21"/>
                <w:szCs w:val="21"/>
              </w:rPr>
              <w:t xml:space="preserve">Rok isporuke maksimalno 60 </w:t>
            </w:r>
            <w:r>
              <w:rPr>
                <w:sz w:val="21"/>
                <w:szCs w:val="21"/>
              </w:rPr>
              <w:t xml:space="preserve">kalendarskih </w:t>
            </w:r>
            <w:r w:rsidRPr="00B01495">
              <w:rPr>
                <w:sz w:val="21"/>
                <w:szCs w:val="21"/>
              </w:rPr>
              <w:t>dana od dana potpisa Ugovora</w:t>
            </w:r>
          </w:p>
        </w:tc>
        <w:tc>
          <w:tcPr>
            <w:tcW w:w="17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77E34C" w14:textId="77777777" w:rsidR="000F6242" w:rsidRPr="00B01495" w:rsidRDefault="000F6242" w:rsidP="000F6242">
            <w:pPr>
              <w:jc w:val="center"/>
              <w:rPr>
                <w:color w:val="000000"/>
                <w:sz w:val="21"/>
                <w:szCs w:val="21"/>
              </w:rPr>
            </w:pPr>
            <w:r w:rsidRPr="00B01495">
              <w:rPr>
                <w:color w:val="000000"/>
                <w:sz w:val="21"/>
                <w:szCs w:val="21"/>
              </w:rPr>
              <w:t> </w:t>
            </w:r>
          </w:p>
        </w:tc>
      </w:tr>
    </w:tbl>
    <w:p w14:paraId="2AEA7522" w14:textId="58212FAE" w:rsidR="0016701A" w:rsidRPr="00B01495" w:rsidRDefault="0016701A">
      <w:pPr>
        <w:spacing w:after="200" w:line="276" w:lineRule="auto"/>
      </w:pPr>
      <w:r w:rsidRPr="00B01495">
        <w:br w:type="page"/>
      </w:r>
    </w:p>
    <w:p w14:paraId="6D8D913A" w14:textId="4136AD91" w:rsidR="0016701A" w:rsidRPr="000F6242" w:rsidRDefault="0016701A" w:rsidP="0016701A">
      <w:pPr>
        <w:pStyle w:val="Heading1"/>
      </w:pPr>
      <w:bookmarkStart w:id="77" w:name="_Toc1655064"/>
      <w:r w:rsidRPr="000F6242">
        <w:rPr>
          <w:b/>
        </w:rPr>
        <w:lastRenderedPageBreak/>
        <w:t>PRILOG 1</w:t>
      </w:r>
      <w:r w:rsidRPr="000F6242">
        <w:t xml:space="preserve"> TEHNIČ</w:t>
      </w:r>
      <w:r w:rsidR="00B3453F" w:rsidRPr="000F6242">
        <w:t>K</w:t>
      </w:r>
      <w:r w:rsidRPr="000F6242">
        <w:t>E SPECIFIKACIJE GRUPA 2C</w:t>
      </w:r>
      <w:bookmarkEnd w:id="77"/>
    </w:p>
    <w:tbl>
      <w:tblPr>
        <w:tblW w:w="9080" w:type="dxa"/>
        <w:tblInd w:w="113" w:type="dxa"/>
        <w:tblLook w:val="04A0" w:firstRow="1" w:lastRow="0" w:firstColumn="1" w:lastColumn="0" w:noHBand="0" w:noVBand="1"/>
      </w:tblPr>
      <w:tblGrid>
        <w:gridCol w:w="3001"/>
        <w:gridCol w:w="4319"/>
        <w:gridCol w:w="880"/>
        <w:gridCol w:w="880"/>
      </w:tblGrid>
      <w:tr w:rsidR="0016701A" w:rsidRPr="00B01495" w14:paraId="11D82A96" w14:textId="77777777" w:rsidTr="0016701A">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63209FF" w14:textId="77777777" w:rsidR="0016701A" w:rsidRPr="00B01495" w:rsidRDefault="0016701A" w:rsidP="0016701A">
            <w:pPr>
              <w:jc w:val="center"/>
              <w:rPr>
                <w:b/>
                <w:bCs/>
                <w:color w:val="000000"/>
                <w:sz w:val="21"/>
                <w:szCs w:val="21"/>
              </w:rPr>
            </w:pPr>
            <w:bookmarkStart w:id="78" w:name="RANGE!A1:D43"/>
            <w:r w:rsidRPr="00B01495">
              <w:rPr>
                <w:b/>
                <w:bCs/>
                <w:color w:val="000000"/>
                <w:sz w:val="21"/>
                <w:szCs w:val="21"/>
              </w:rPr>
              <w:t>TRAŽENO</w:t>
            </w:r>
            <w:bookmarkEnd w:id="78"/>
          </w:p>
        </w:tc>
        <w:tc>
          <w:tcPr>
            <w:tcW w:w="1760" w:type="dxa"/>
            <w:gridSpan w:val="2"/>
            <w:tcBorders>
              <w:top w:val="single" w:sz="4" w:space="0" w:color="auto"/>
              <w:left w:val="nil"/>
              <w:bottom w:val="single" w:sz="4" w:space="0" w:color="auto"/>
              <w:right w:val="single" w:sz="4" w:space="0" w:color="auto"/>
            </w:tcBorders>
            <w:shd w:val="clear" w:color="000000" w:fill="BFBFBF"/>
            <w:vAlign w:val="center"/>
            <w:hideMark/>
          </w:tcPr>
          <w:p w14:paraId="48B639E7" w14:textId="77777777" w:rsidR="0016701A" w:rsidRPr="00B01495" w:rsidRDefault="0016701A" w:rsidP="0016701A">
            <w:pPr>
              <w:jc w:val="center"/>
              <w:rPr>
                <w:b/>
                <w:bCs/>
                <w:color w:val="000000"/>
                <w:sz w:val="21"/>
                <w:szCs w:val="21"/>
              </w:rPr>
            </w:pPr>
            <w:r w:rsidRPr="00B01495">
              <w:rPr>
                <w:b/>
                <w:bCs/>
                <w:color w:val="000000"/>
                <w:sz w:val="21"/>
                <w:szCs w:val="21"/>
              </w:rPr>
              <w:t>PONUĐENO</w:t>
            </w:r>
          </w:p>
        </w:tc>
      </w:tr>
      <w:tr w:rsidR="0016701A" w:rsidRPr="00B01495" w14:paraId="2E9E9583" w14:textId="77777777" w:rsidTr="0016701A">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CE683E6" w14:textId="77777777" w:rsidR="0016701A" w:rsidRPr="00B01495" w:rsidRDefault="0016701A" w:rsidP="0016701A">
            <w:pPr>
              <w:rPr>
                <w:b/>
                <w:bCs/>
                <w:sz w:val="21"/>
                <w:szCs w:val="21"/>
              </w:rPr>
            </w:pPr>
            <w:r w:rsidRPr="00B01495">
              <w:rPr>
                <w:b/>
                <w:bCs/>
                <w:sz w:val="21"/>
                <w:szCs w:val="21"/>
              </w:rPr>
              <w:t>Gospodarsko vozilo, veliko, 1 komad</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225EEC5E"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78B5208C" w14:textId="77777777" w:rsidTr="0073205D">
        <w:trPr>
          <w:trHeight w:val="300"/>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14DA8162" w14:textId="77777777" w:rsidR="0016701A" w:rsidRPr="00B01495" w:rsidRDefault="0016701A" w:rsidP="0016701A">
            <w:pPr>
              <w:rPr>
                <w:color w:val="000000"/>
                <w:sz w:val="21"/>
                <w:szCs w:val="21"/>
              </w:rPr>
            </w:pPr>
            <w:r w:rsidRPr="00B01495">
              <w:rPr>
                <w:color w:val="000000"/>
                <w:sz w:val="21"/>
                <w:szCs w:val="21"/>
              </w:rPr>
              <w:t>Godina proizvodnje</w:t>
            </w:r>
          </w:p>
        </w:tc>
        <w:tc>
          <w:tcPr>
            <w:tcW w:w="4319" w:type="dxa"/>
            <w:tcBorders>
              <w:top w:val="nil"/>
              <w:left w:val="nil"/>
              <w:bottom w:val="single" w:sz="4" w:space="0" w:color="auto"/>
              <w:right w:val="single" w:sz="4" w:space="0" w:color="auto"/>
            </w:tcBorders>
            <w:shd w:val="clear" w:color="auto" w:fill="auto"/>
            <w:vAlign w:val="center"/>
            <w:hideMark/>
          </w:tcPr>
          <w:p w14:paraId="1DA24852" w14:textId="57FF0E62" w:rsidR="0016701A" w:rsidRPr="00B01495" w:rsidRDefault="00C63BE3" w:rsidP="0016701A">
            <w:pPr>
              <w:jc w:val="center"/>
              <w:rPr>
                <w:color w:val="000000"/>
                <w:sz w:val="21"/>
                <w:szCs w:val="21"/>
              </w:rPr>
            </w:pPr>
            <w:r w:rsidRPr="00C63BE3">
              <w:rPr>
                <w:color w:val="000000"/>
                <w:sz w:val="21"/>
                <w:szCs w:val="21"/>
              </w:rPr>
              <w:t>2019.</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75BD42B5"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739CD548" w14:textId="77777777" w:rsidTr="0073205D">
        <w:trPr>
          <w:trHeight w:val="300"/>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57AE925E" w14:textId="77777777" w:rsidR="0016701A" w:rsidRPr="00B01495" w:rsidRDefault="0016701A" w:rsidP="0016701A">
            <w:pPr>
              <w:rPr>
                <w:color w:val="000000"/>
                <w:sz w:val="21"/>
                <w:szCs w:val="21"/>
              </w:rPr>
            </w:pPr>
            <w:r w:rsidRPr="00B01495">
              <w:rPr>
                <w:color w:val="000000"/>
                <w:sz w:val="21"/>
                <w:szCs w:val="21"/>
              </w:rPr>
              <w:t>Boja</w:t>
            </w:r>
          </w:p>
        </w:tc>
        <w:tc>
          <w:tcPr>
            <w:tcW w:w="4319" w:type="dxa"/>
            <w:tcBorders>
              <w:top w:val="nil"/>
              <w:left w:val="nil"/>
              <w:bottom w:val="single" w:sz="4" w:space="0" w:color="auto"/>
              <w:right w:val="single" w:sz="4" w:space="0" w:color="auto"/>
            </w:tcBorders>
            <w:shd w:val="clear" w:color="auto" w:fill="auto"/>
            <w:vAlign w:val="center"/>
            <w:hideMark/>
          </w:tcPr>
          <w:p w14:paraId="5F32158F" w14:textId="77777777" w:rsidR="0016701A" w:rsidRPr="00B01495" w:rsidRDefault="0016701A" w:rsidP="0016701A">
            <w:pPr>
              <w:jc w:val="center"/>
              <w:rPr>
                <w:color w:val="000000"/>
                <w:sz w:val="21"/>
                <w:szCs w:val="21"/>
              </w:rPr>
            </w:pPr>
            <w:r w:rsidRPr="00B01495">
              <w:rPr>
                <w:color w:val="000000"/>
                <w:sz w:val="21"/>
                <w:szCs w:val="21"/>
              </w:rPr>
              <w:t>bijela</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1F7200FE"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7D173AF0" w14:textId="77777777" w:rsidTr="0073205D">
        <w:trPr>
          <w:trHeight w:val="177"/>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62AF1028" w14:textId="77777777" w:rsidR="0016701A" w:rsidRPr="00B01495" w:rsidRDefault="0016701A" w:rsidP="0016701A">
            <w:pPr>
              <w:rPr>
                <w:color w:val="000000"/>
                <w:sz w:val="21"/>
                <w:szCs w:val="21"/>
              </w:rPr>
            </w:pPr>
            <w:r w:rsidRPr="00B01495">
              <w:rPr>
                <w:color w:val="000000"/>
                <w:sz w:val="21"/>
                <w:szCs w:val="21"/>
              </w:rPr>
              <w:t>Linija</w:t>
            </w:r>
          </w:p>
        </w:tc>
        <w:tc>
          <w:tcPr>
            <w:tcW w:w="4319" w:type="dxa"/>
            <w:tcBorders>
              <w:top w:val="nil"/>
              <w:left w:val="nil"/>
              <w:bottom w:val="single" w:sz="4" w:space="0" w:color="auto"/>
              <w:right w:val="single" w:sz="4" w:space="0" w:color="auto"/>
            </w:tcBorders>
            <w:shd w:val="clear" w:color="auto" w:fill="auto"/>
            <w:vAlign w:val="center"/>
            <w:hideMark/>
          </w:tcPr>
          <w:p w14:paraId="710BC909" w14:textId="77777777" w:rsidR="0016701A" w:rsidRPr="00B01495" w:rsidRDefault="0016701A" w:rsidP="0016701A">
            <w:pPr>
              <w:jc w:val="center"/>
              <w:rPr>
                <w:color w:val="000000"/>
                <w:sz w:val="21"/>
                <w:szCs w:val="21"/>
              </w:rPr>
            </w:pPr>
            <w:r w:rsidRPr="00B01495">
              <w:rPr>
                <w:color w:val="000000"/>
                <w:sz w:val="21"/>
                <w:szCs w:val="21"/>
              </w:rPr>
              <w:t>Novoproizvedeno vozilo zadnje linije</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6C2C5DCC"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7A4D3591" w14:textId="77777777" w:rsidTr="0073205D">
        <w:trPr>
          <w:trHeight w:val="350"/>
        </w:trPr>
        <w:tc>
          <w:tcPr>
            <w:tcW w:w="3001" w:type="dxa"/>
            <w:vMerge w:val="restart"/>
            <w:tcBorders>
              <w:top w:val="nil"/>
              <w:left w:val="single" w:sz="4" w:space="0" w:color="auto"/>
              <w:bottom w:val="single" w:sz="4" w:space="0" w:color="auto"/>
              <w:right w:val="single" w:sz="4" w:space="0" w:color="auto"/>
            </w:tcBorders>
            <w:shd w:val="clear" w:color="auto" w:fill="auto"/>
            <w:vAlign w:val="center"/>
            <w:hideMark/>
          </w:tcPr>
          <w:p w14:paraId="7F3D15AD" w14:textId="77777777" w:rsidR="0016701A" w:rsidRPr="00B01495" w:rsidRDefault="0016701A" w:rsidP="0016701A">
            <w:pPr>
              <w:rPr>
                <w:color w:val="000000"/>
                <w:sz w:val="21"/>
                <w:szCs w:val="21"/>
              </w:rPr>
            </w:pPr>
            <w:r w:rsidRPr="00B01495">
              <w:rPr>
                <w:color w:val="000000"/>
                <w:sz w:val="21"/>
                <w:szCs w:val="21"/>
              </w:rPr>
              <w:t>Oblik karoserije</w:t>
            </w:r>
          </w:p>
        </w:tc>
        <w:tc>
          <w:tcPr>
            <w:tcW w:w="4319" w:type="dxa"/>
            <w:tcBorders>
              <w:top w:val="nil"/>
              <w:left w:val="nil"/>
              <w:bottom w:val="single" w:sz="4" w:space="0" w:color="auto"/>
              <w:right w:val="single" w:sz="4" w:space="0" w:color="auto"/>
            </w:tcBorders>
            <w:shd w:val="clear" w:color="auto" w:fill="auto"/>
            <w:vAlign w:val="center"/>
            <w:hideMark/>
          </w:tcPr>
          <w:p w14:paraId="65757DDD" w14:textId="77777777" w:rsidR="0016701A" w:rsidRPr="00B01495" w:rsidRDefault="0016701A" w:rsidP="0016701A">
            <w:pPr>
              <w:jc w:val="center"/>
              <w:rPr>
                <w:color w:val="000000"/>
                <w:sz w:val="21"/>
                <w:szCs w:val="21"/>
              </w:rPr>
            </w:pPr>
            <w:r w:rsidRPr="00B01495">
              <w:rPr>
                <w:color w:val="000000"/>
                <w:sz w:val="21"/>
                <w:szCs w:val="21"/>
              </w:rPr>
              <w:t>Furgon s jednim bočnim neostakljenim kliznim vratima s desne strane</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676A7667"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1DA6E2D3" w14:textId="77777777" w:rsidTr="0073205D">
        <w:trPr>
          <w:trHeight w:val="428"/>
        </w:trPr>
        <w:tc>
          <w:tcPr>
            <w:tcW w:w="3001" w:type="dxa"/>
            <w:vMerge/>
            <w:tcBorders>
              <w:top w:val="nil"/>
              <w:left w:val="single" w:sz="4" w:space="0" w:color="auto"/>
              <w:bottom w:val="single" w:sz="4" w:space="0" w:color="auto"/>
              <w:right w:val="single" w:sz="4" w:space="0" w:color="auto"/>
            </w:tcBorders>
            <w:vAlign w:val="center"/>
            <w:hideMark/>
          </w:tcPr>
          <w:p w14:paraId="7F0CE7F2" w14:textId="77777777" w:rsidR="0016701A" w:rsidRPr="00B01495" w:rsidRDefault="0016701A" w:rsidP="0016701A">
            <w:pPr>
              <w:rPr>
                <w:color w:val="000000"/>
                <w:sz w:val="21"/>
                <w:szCs w:val="21"/>
              </w:rPr>
            </w:pPr>
          </w:p>
        </w:tc>
        <w:tc>
          <w:tcPr>
            <w:tcW w:w="4319" w:type="dxa"/>
            <w:tcBorders>
              <w:top w:val="nil"/>
              <w:left w:val="nil"/>
              <w:bottom w:val="single" w:sz="4" w:space="0" w:color="auto"/>
              <w:right w:val="single" w:sz="4" w:space="0" w:color="auto"/>
            </w:tcBorders>
            <w:shd w:val="clear" w:color="auto" w:fill="auto"/>
            <w:vAlign w:val="center"/>
            <w:hideMark/>
          </w:tcPr>
          <w:p w14:paraId="2D2B1AE3" w14:textId="77777777" w:rsidR="0016701A" w:rsidRPr="00B01495" w:rsidRDefault="0016701A" w:rsidP="0016701A">
            <w:pPr>
              <w:jc w:val="center"/>
              <w:rPr>
                <w:color w:val="000000"/>
                <w:sz w:val="21"/>
                <w:szCs w:val="21"/>
              </w:rPr>
            </w:pPr>
            <w:r w:rsidRPr="00B01495">
              <w:rPr>
                <w:color w:val="000000"/>
                <w:sz w:val="21"/>
                <w:szCs w:val="21"/>
              </w:rPr>
              <w:t>Limena stražnja vrata dvokrilna s kutom otvaranja 180°</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69B34690"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066C9B62" w14:textId="77777777" w:rsidTr="0073205D">
        <w:trPr>
          <w:trHeight w:val="208"/>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26586A55" w14:textId="77777777" w:rsidR="0016701A" w:rsidRPr="00B01495" w:rsidRDefault="0016701A" w:rsidP="0016701A">
            <w:pPr>
              <w:rPr>
                <w:color w:val="000000"/>
                <w:sz w:val="21"/>
                <w:szCs w:val="21"/>
              </w:rPr>
            </w:pPr>
            <w:r w:rsidRPr="00B01495">
              <w:rPr>
                <w:color w:val="000000"/>
                <w:sz w:val="21"/>
                <w:szCs w:val="21"/>
              </w:rPr>
              <w:t>Broj sjedala</w:t>
            </w:r>
          </w:p>
        </w:tc>
        <w:tc>
          <w:tcPr>
            <w:tcW w:w="4319" w:type="dxa"/>
            <w:tcBorders>
              <w:top w:val="nil"/>
              <w:left w:val="nil"/>
              <w:bottom w:val="single" w:sz="4" w:space="0" w:color="auto"/>
              <w:right w:val="single" w:sz="4" w:space="0" w:color="auto"/>
            </w:tcBorders>
            <w:shd w:val="clear" w:color="auto" w:fill="auto"/>
            <w:vAlign w:val="center"/>
            <w:hideMark/>
          </w:tcPr>
          <w:p w14:paraId="28F402C4" w14:textId="77777777" w:rsidR="0016701A" w:rsidRPr="00B01495" w:rsidRDefault="0016701A" w:rsidP="0016701A">
            <w:pPr>
              <w:jc w:val="center"/>
              <w:rPr>
                <w:color w:val="000000"/>
                <w:sz w:val="21"/>
                <w:szCs w:val="21"/>
              </w:rPr>
            </w:pPr>
            <w:r w:rsidRPr="00B01495">
              <w:rPr>
                <w:color w:val="000000"/>
                <w:sz w:val="21"/>
                <w:szCs w:val="21"/>
              </w:rPr>
              <w:t>3 (2+1)</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341AE269" w14:textId="77777777" w:rsidR="0016701A" w:rsidRPr="00B01495" w:rsidRDefault="0016701A" w:rsidP="0016701A">
            <w:pPr>
              <w:jc w:val="center"/>
              <w:rPr>
                <w:b/>
                <w:bCs/>
                <w:color w:val="000000"/>
                <w:sz w:val="21"/>
                <w:szCs w:val="21"/>
              </w:rPr>
            </w:pPr>
            <w:r w:rsidRPr="00B01495">
              <w:rPr>
                <w:b/>
                <w:bCs/>
                <w:color w:val="000000"/>
                <w:sz w:val="21"/>
                <w:szCs w:val="21"/>
              </w:rPr>
              <w:t> </w:t>
            </w:r>
          </w:p>
        </w:tc>
      </w:tr>
      <w:tr w:rsidR="0016701A" w:rsidRPr="00B01495" w14:paraId="627805CD" w14:textId="77777777" w:rsidTr="0016701A">
        <w:trPr>
          <w:trHeight w:val="300"/>
        </w:trPr>
        <w:tc>
          <w:tcPr>
            <w:tcW w:w="9080"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14:paraId="0F91ABC9" w14:textId="77777777" w:rsidR="0016701A" w:rsidRPr="00B01495" w:rsidRDefault="0016701A" w:rsidP="0016701A">
            <w:pPr>
              <w:rPr>
                <w:color w:val="000000"/>
                <w:sz w:val="21"/>
                <w:szCs w:val="21"/>
              </w:rPr>
            </w:pPr>
            <w:r w:rsidRPr="00B01495">
              <w:rPr>
                <w:color w:val="000000"/>
                <w:sz w:val="21"/>
                <w:szCs w:val="21"/>
              </w:rPr>
              <w:t>MOTOR</w:t>
            </w:r>
          </w:p>
        </w:tc>
      </w:tr>
      <w:tr w:rsidR="0016701A" w:rsidRPr="00B01495" w14:paraId="220E8D62" w14:textId="77777777" w:rsidTr="0073205D">
        <w:trPr>
          <w:trHeight w:val="216"/>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318363C3" w14:textId="77777777" w:rsidR="0016701A" w:rsidRPr="00B01495" w:rsidRDefault="0016701A" w:rsidP="0016701A">
            <w:pPr>
              <w:rPr>
                <w:color w:val="000000"/>
                <w:sz w:val="21"/>
                <w:szCs w:val="21"/>
              </w:rPr>
            </w:pPr>
            <w:r w:rsidRPr="00B01495">
              <w:rPr>
                <w:color w:val="000000"/>
                <w:sz w:val="21"/>
                <w:szCs w:val="21"/>
              </w:rPr>
              <w:t>Vrsta motora</w:t>
            </w:r>
          </w:p>
        </w:tc>
        <w:tc>
          <w:tcPr>
            <w:tcW w:w="4319" w:type="dxa"/>
            <w:tcBorders>
              <w:top w:val="nil"/>
              <w:left w:val="nil"/>
              <w:bottom w:val="single" w:sz="4" w:space="0" w:color="auto"/>
              <w:right w:val="single" w:sz="4" w:space="0" w:color="auto"/>
            </w:tcBorders>
            <w:shd w:val="clear" w:color="000000" w:fill="FFFFFF"/>
            <w:vAlign w:val="center"/>
            <w:hideMark/>
          </w:tcPr>
          <w:p w14:paraId="189704F6" w14:textId="77777777" w:rsidR="0016701A" w:rsidRPr="00B01495" w:rsidRDefault="0016701A" w:rsidP="0016701A">
            <w:pPr>
              <w:jc w:val="center"/>
              <w:rPr>
                <w:color w:val="000000"/>
                <w:sz w:val="21"/>
                <w:szCs w:val="21"/>
              </w:rPr>
            </w:pPr>
            <w:r w:rsidRPr="00B01495">
              <w:rPr>
                <w:color w:val="000000"/>
                <w:sz w:val="21"/>
                <w:szCs w:val="21"/>
              </w:rPr>
              <w:t>Diesel, zadovoljava EURO 6 normu</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74A61207"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3653B0EA" w14:textId="77777777" w:rsidTr="0073205D">
        <w:trPr>
          <w:trHeight w:val="106"/>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23529F60" w14:textId="77777777" w:rsidR="0016701A" w:rsidRPr="00B01495" w:rsidRDefault="0016701A" w:rsidP="0016701A">
            <w:pPr>
              <w:rPr>
                <w:color w:val="000000"/>
                <w:sz w:val="21"/>
                <w:szCs w:val="21"/>
              </w:rPr>
            </w:pPr>
            <w:r w:rsidRPr="00B01495">
              <w:rPr>
                <w:color w:val="000000"/>
                <w:sz w:val="21"/>
                <w:szCs w:val="21"/>
              </w:rPr>
              <w:t>Obujam motora</w:t>
            </w:r>
          </w:p>
        </w:tc>
        <w:tc>
          <w:tcPr>
            <w:tcW w:w="4319" w:type="dxa"/>
            <w:tcBorders>
              <w:top w:val="nil"/>
              <w:left w:val="nil"/>
              <w:bottom w:val="single" w:sz="4" w:space="0" w:color="auto"/>
              <w:right w:val="single" w:sz="4" w:space="0" w:color="auto"/>
            </w:tcBorders>
            <w:shd w:val="clear" w:color="000000" w:fill="FFFFFF"/>
            <w:vAlign w:val="center"/>
            <w:hideMark/>
          </w:tcPr>
          <w:p w14:paraId="33B8F740" w14:textId="7B403589" w:rsidR="0016701A" w:rsidRPr="00B01495" w:rsidRDefault="0016701A" w:rsidP="0016701A">
            <w:pPr>
              <w:jc w:val="center"/>
              <w:rPr>
                <w:color w:val="000000"/>
                <w:sz w:val="21"/>
                <w:szCs w:val="21"/>
              </w:rPr>
            </w:pPr>
            <w:r w:rsidRPr="00B01495">
              <w:rPr>
                <w:color w:val="000000"/>
                <w:sz w:val="21"/>
                <w:szCs w:val="21"/>
              </w:rPr>
              <w:t xml:space="preserve">min </w:t>
            </w:r>
            <w:r w:rsidR="00363971">
              <w:rPr>
                <w:color w:val="000000"/>
                <w:sz w:val="21"/>
                <w:szCs w:val="21"/>
              </w:rPr>
              <w:t>1995</w:t>
            </w:r>
            <w:r w:rsidRPr="00B01495">
              <w:rPr>
                <w:color w:val="000000"/>
                <w:sz w:val="21"/>
                <w:szCs w:val="21"/>
              </w:rPr>
              <w:t xml:space="preserve"> cm³</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59F20FC4"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6292DFA9" w14:textId="77777777" w:rsidTr="0073205D">
        <w:trPr>
          <w:trHeight w:val="153"/>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43B6CB43" w14:textId="77777777" w:rsidR="0016701A" w:rsidRPr="00B01495" w:rsidRDefault="0016701A" w:rsidP="0016701A">
            <w:pPr>
              <w:rPr>
                <w:color w:val="000000"/>
                <w:sz w:val="21"/>
                <w:szCs w:val="21"/>
              </w:rPr>
            </w:pPr>
            <w:r w:rsidRPr="00B01495">
              <w:rPr>
                <w:color w:val="000000"/>
                <w:sz w:val="21"/>
                <w:szCs w:val="21"/>
              </w:rPr>
              <w:t>Snaga motora (kW)</w:t>
            </w:r>
          </w:p>
        </w:tc>
        <w:tc>
          <w:tcPr>
            <w:tcW w:w="4319" w:type="dxa"/>
            <w:tcBorders>
              <w:top w:val="nil"/>
              <w:left w:val="nil"/>
              <w:bottom w:val="single" w:sz="4" w:space="0" w:color="auto"/>
              <w:right w:val="single" w:sz="4" w:space="0" w:color="auto"/>
            </w:tcBorders>
            <w:shd w:val="clear" w:color="000000" w:fill="FFFFFF"/>
            <w:vAlign w:val="center"/>
            <w:hideMark/>
          </w:tcPr>
          <w:p w14:paraId="56A0A367" w14:textId="6C573E08" w:rsidR="0016701A" w:rsidRPr="00B01495" w:rsidRDefault="000F6242" w:rsidP="0016701A">
            <w:pPr>
              <w:jc w:val="center"/>
              <w:rPr>
                <w:color w:val="000000"/>
                <w:sz w:val="21"/>
                <w:szCs w:val="21"/>
              </w:rPr>
            </w:pPr>
            <w:r>
              <w:rPr>
                <w:color w:val="000000"/>
                <w:sz w:val="21"/>
                <w:szCs w:val="21"/>
              </w:rPr>
              <w:t>m</w:t>
            </w:r>
            <w:r w:rsidR="0016701A" w:rsidRPr="00B01495">
              <w:rPr>
                <w:color w:val="000000"/>
                <w:sz w:val="21"/>
                <w:szCs w:val="21"/>
              </w:rPr>
              <w:t>in</w:t>
            </w:r>
            <w:r>
              <w:rPr>
                <w:color w:val="000000"/>
                <w:sz w:val="21"/>
                <w:szCs w:val="21"/>
              </w:rPr>
              <w:t xml:space="preserve"> 96</w:t>
            </w:r>
            <w:r w:rsidR="0016701A" w:rsidRPr="00B01495">
              <w:rPr>
                <w:color w:val="000000"/>
                <w:sz w:val="21"/>
                <w:szCs w:val="21"/>
              </w:rPr>
              <w:t xml:space="preserve"> k</w:t>
            </w:r>
            <w:r w:rsidR="00F01FCD">
              <w:rPr>
                <w:color w:val="000000"/>
                <w:sz w:val="21"/>
                <w:szCs w:val="21"/>
              </w:rPr>
              <w:t>W</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6BA98CFE"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063C9834" w14:textId="77777777" w:rsidTr="0073205D">
        <w:trPr>
          <w:trHeight w:val="170"/>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379B4C1C" w14:textId="77777777" w:rsidR="0016701A" w:rsidRPr="00B01495" w:rsidRDefault="0016701A" w:rsidP="0016701A">
            <w:pPr>
              <w:rPr>
                <w:color w:val="000000"/>
                <w:sz w:val="21"/>
                <w:szCs w:val="21"/>
              </w:rPr>
            </w:pPr>
            <w:r w:rsidRPr="00B01495">
              <w:rPr>
                <w:color w:val="000000"/>
                <w:sz w:val="21"/>
                <w:szCs w:val="21"/>
              </w:rPr>
              <w:t>Mjenjač</w:t>
            </w:r>
          </w:p>
        </w:tc>
        <w:tc>
          <w:tcPr>
            <w:tcW w:w="4319" w:type="dxa"/>
            <w:tcBorders>
              <w:top w:val="nil"/>
              <w:left w:val="nil"/>
              <w:bottom w:val="single" w:sz="4" w:space="0" w:color="auto"/>
              <w:right w:val="single" w:sz="4" w:space="0" w:color="auto"/>
            </w:tcBorders>
            <w:shd w:val="clear" w:color="000000" w:fill="FFFFFF"/>
            <w:vAlign w:val="center"/>
            <w:hideMark/>
          </w:tcPr>
          <w:p w14:paraId="5BC38F5C" w14:textId="77777777" w:rsidR="0016701A" w:rsidRPr="00B01495" w:rsidRDefault="0016701A" w:rsidP="0016701A">
            <w:pPr>
              <w:jc w:val="center"/>
              <w:rPr>
                <w:color w:val="000000"/>
                <w:sz w:val="21"/>
                <w:szCs w:val="21"/>
              </w:rPr>
            </w:pPr>
            <w:r w:rsidRPr="00B01495">
              <w:rPr>
                <w:color w:val="000000"/>
                <w:sz w:val="21"/>
                <w:szCs w:val="21"/>
              </w:rPr>
              <w:t>ručni, min 6 brzina</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785F974F"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1A54EDBA" w14:textId="77777777" w:rsidTr="0073205D">
        <w:trPr>
          <w:trHeight w:val="203"/>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5DA7C8F2" w14:textId="77777777" w:rsidR="0016701A" w:rsidRPr="00B01495" w:rsidRDefault="0016701A" w:rsidP="0016701A">
            <w:pPr>
              <w:rPr>
                <w:color w:val="000000"/>
                <w:sz w:val="21"/>
                <w:szCs w:val="21"/>
              </w:rPr>
            </w:pPr>
            <w:r w:rsidRPr="00B01495">
              <w:rPr>
                <w:color w:val="000000"/>
                <w:sz w:val="21"/>
                <w:szCs w:val="21"/>
              </w:rPr>
              <w:t>Pogon</w:t>
            </w:r>
          </w:p>
        </w:tc>
        <w:tc>
          <w:tcPr>
            <w:tcW w:w="4319" w:type="dxa"/>
            <w:tcBorders>
              <w:top w:val="nil"/>
              <w:left w:val="nil"/>
              <w:bottom w:val="single" w:sz="4" w:space="0" w:color="auto"/>
              <w:right w:val="single" w:sz="4" w:space="0" w:color="auto"/>
            </w:tcBorders>
            <w:shd w:val="clear" w:color="000000" w:fill="FFFFFF"/>
            <w:vAlign w:val="center"/>
            <w:hideMark/>
          </w:tcPr>
          <w:p w14:paraId="08D4E5C0" w14:textId="77777777" w:rsidR="0016701A" w:rsidRPr="00B01495" w:rsidRDefault="0016701A" w:rsidP="0016701A">
            <w:pPr>
              <w:jc w:val="center"/>
              <w:rPr>
                <w:color w:val="000000"/>
                <w:sz w:val="21"/>
                <w:szCs w:val="21"/>
              </w:rPr>
            </w:pPr>
            <w:r w:rsidRPr="00B01495">
              <w:rPr>
                <w:color w:val="000000"/>
                <w:sz w:val="21"/>
                <w:szCs w:val="21"/>
              </w:rPr>
              <w:t>na prednje kotače</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6A7EB790"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3081A2D4" w14:textId="77777777" w:rsidTr="0016701A">
        <w:trPr>
          <w:trHeight w:val="300"/>
        </w:trPr>
        <w:tc>
          <w:tcPr>
            <w:tcW w:w="9080"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14:paraId="4730A6F3" w14:textId="77777777" w:rsidR="0016701A" w:rsidRPr="00B01495" w:rsidRDefault="0016701A" w:rsidP="0016701A">
            <w:pPr>
              <w:rPr>
                <w:color w:val="000000"/>
                <w:sz w:val="21"/>
                <w:szCs w:val="21"/>
              </w:rPr>
            </w:pPr>
            <w:r w:rsidRPr="00B01495">
              <w:rPr>
                <w:color w:val="000000"/>
                <w:sz w:val="21"/>
                <w:szCs w:val="21"/>
              </w:rPr>
              <w:t>DIMENZIJE VOZILA</w:t>
            </w:r>
          </w:p>
        </w:tc>
      </w:tr>
      <w:tr w:rsidR="0016701A" w:rsidRPr="00B01495" w14:paraId="44C2467A" w14:textId="77777777" w:rsidTr="0073205D">
        <w:trPr>
          <w:trHeight w:val="214"/>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78505DBA" w14:textId="77777777" w:rsidR="0016701A" w:rsidRPr="00B01495" w:rsidRDefault="0016701A" w:rsidP="0016701A">
            <w:pPr>
              <w:rPr>
                <w:color w:val="000000"/>
                <w:sz w:val="21"/>
                <w:szCs w:val="21"/>
              </w:rPr>
            </w:pPr>
            <w:r w:rsidRPr="00B01495">
              <w:rPr>
                <w:color w:val="000000"/>
                <w:sz w:val="21"/>
                <w:szCs w:val="21"/>
              </w:rPr>
              <w:t>Međuosovinski razmak</w:t>
            </w:r>
          </w:p>
        </w:tc>
        <w:tc>
          <w:tcPr>
            <w:tcW w:w="4319" w:type="dxa"/>
            <w:tcBorders>
              <w:top w:val="nil"/>
              <w:left w:val="nil"/>
              <w:bottom w:val="single" w:sz="4" w:space="0" w:color="auto"/>
              <w:right w:val="single" w:sz="4" w:space="0" w:color="auto"/>
            </w:tcBorders>
            <w:shd w:val="clear" w:color="000000" w:fill="FFFFFF"/>
            <w:vAlign w:val="center"/>
            <w:hideMark/>
          </w:tcPr>
          <w:p w14:paraId="3E28AA0C" w14:textId="1B5CE308" w:rsidR="0016701A" w:rsidRPr="00B01495" w:rsidRDefault="000F6242" w:rsidP="0016701A">
            <w:pPr>
              <w:jc w:val="center"/>
              <w:rPr>
                <w:color w:val="000000"/>
                <w:sz w:val="21"/>
                <w:szCs w:val="21"/>
              </w:rPr>
            </w:pPr>
            <w:r>
              <w:rPr>
                <w:color w:val="000000"/>
                <w:sz w:val="21"/>
                <w:szCs w:val="21"/>
              </w:rPr>
              <w:t xml:space="preserve">min </w:t>
            </w:r>
            <w:r w:rsidR="0016701A" w:rsidRPr="00B01495">
              <w:rPr>
                <w:color w:val="000000"/>
                <w:sz w:val="21"/>
                <w:szCs w:val="21"/>
              </w:rPr>
              <w:t>3450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39106367"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6A2B2634" w14:textId="77777777" w:rsidTr="0073205D">
        <w:trPr>
          <w:trHeight w:val="190"/>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6C168AE9" w14:textId="77777777" w:rsidR="0016701A" w:rsidRPr="00B01495" w:rsidRDefault="0016701A" w:rsidP="0016701A">
            <w:pPr>
              <w:rPr>
                <w:color w:val="000000"/>
                <w:sz w:val="21"/>
                <w:szCs w:val="21"/>
              </w:rPr>
            </w:pPr>
            <w:r w:rsidRPr="00B01495">
              <w:rPr>
                <w:color w:val="000000"/>
                <w:sz w:val="21"/>
                <w:szCs w:val="21"/>
              </w:rPr>
              <w:t>Dužina</w:t>
            </w:r>
          </w:p>
        </w:tc>
        <w:tc>
          <w:tcPr>
            <w:tcW w:w="4319" w:type="dxa"/>
            <w:tcBorders>
              <w:top w:val="nil"/>
              <w:left w:val="nil"/>
              <w:bottom w:val="single" w:sz="4" w:space="0" w:color="auto"/>
              <w:right w:val="single" w:sz="4" w:space="0" w:color="auto"/>
            </w:tcBorders>
            <w:shd w:val="clear" w:color="000000" w:fill="FFFFFF"/>
            <w:vAlign w:val="center"/>
            <w:hideMark/>
          </w:tcPr>
          <w:p w14:paraId="37DC0F9F" w14:textId="6CDF7E1D" w:rsidR="0016701A" w:rsidRPr="00B01495" w:rsidRDefault="0016701A" w:rsidP="0016701A">
            <w:pPr>
              <w:jc w:val="center"/>
              <w:rPr>
                <w:color w:val="000000"/>
                <w:sz w:val="21"/>
                <w:szCs w:val="21"/>
              </w:rPr>
            </w:pPr>
            <w:r w:rsidRPr="00B01495">
              <w:rPr>
                <w:color w:val="000000"/>
                <w:sz w:val="21"/>
                <w:szCs w:val="21"/>
              </w:rPr>
              <w:t>min 541</w:t>
            </w:r>
            <w:r w:rsidR="000F6242">
              <w:rPr>
                <w:color w:val="000000"/>
                <w:sz w:val="21"/>
                <w:szCs w:val="21"/>
              </w:rPr>
              <w:t>0</w:t>
            </w:r>
            <w:r w:rsidRPr="00B01495">
              <w:rPr>
                <w:color w:val="000000"/>
                <w:sz w:val="21"/>
                <w:szCs w:val="21"/>
              </w:rPr>
              <w:t xml:space="preserve">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10500DB9"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4D7D5F27" w14:textId="77777777" w:rsidTr="0073205D">
        <w:trPr>
          <w:trHeight w:val="221"/>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14659B58" w14:textId="1AC5901C" w:rsidR="0016701A" w:rsidRPr="00B01495" w:rsidRDefault="0016701A" w:rsidP="0016701A">
            <w:pPr>
              <w:rPr>
                <w:color w:val="000000"/>
                <w:sz w:val="21"/>
                <w:szCs w:val="21"/>
              </w:rPr>
            </w:pPr>
            <w:r w:rsidRPr="00B01495">
              <w:rPr>
                <w:color w:val="000000"/>
                <w:sz w:val="21"/>
                <w:szCs w:val="21"/>
              </w:rPr>
              <w:t>Širina</w:t>
            </w:r>
            <w:r w:rsidR="000F6242">
              <w:rPr>
                <w:color w:val="000000"/>
                <w:sz w:val="21"/>
                <w:szCs w:val="21"/>
              </w:rPr>
              <w:t xml:space="preserve"> bez vanjskih retrovizora</w:t>
            </w:r>
          </w:p>
        </w:tc>
        <w:tc>
          <w:tcPr>
            <w:tcW w:w="4319" w:type="dxa"/>
            <w:tcBorders>
              <w:top w:val="nil"/>
              <w:left w:val="nil"/>
              <w:bottom w:val="single" w:sz="4" w:space="0" w:color="auto"/>
              <w:right w:val="single" w:sz="4" w:space="0" w:color="auto"/>
            </w:tcBorders>
            <w:shd w:val="clear" w:color="000000" w:fill="FFFFFF"/>
            <w:vAlign w:val="center"/>
            <w:hideMark/>
          </w:tcPr>
          <w:p w14:paraId="19053B83" w14:textId="01DEB3EE" w:rsidR="0016701A" w:rsidRPr="00B01495" w:rsidRDefault="0016701A" w:rsidP="0016701A">
            <w:pPr>
              <w:jc w:val="center"/>
              <w:rPr>
                <w:color w:val="000000"/>
                <w:sz w:val="21"/>
                <w:szCs w:val="21"/>
              </w:rPr>
            </w:pPr>
            <w:r w:rsidRPr="00B01495">
              <w:rPr>
                <w:color w:val="000000"/>
                <w:sz w:val="21"/>
                <w:szCs w:val="21"/>
              </w:rPr>
              <w:t>min 2050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78C8E16F"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16F3088D" w14:textId="77777777" w:rsidTr="0073205D">
        <w:trPr>
          <w:trHeight w:val="254"/>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5DB83083" w14:textId="77777777" w:rsidR="0016701A" w:rsidRPr="00B01495" w:rsidRDefault="0016701A" w:rsidP="0016701A">
            <w:pPr>
              <w:rPr>
                <w:color w:val="000000"/>
                <w:sz w:val="21"/>
                <w:szCs w:val="21"/>
              </w:rPr>
            </w:pPr>
            <w:r w:rsidRPr="00B01495">
              <w:rPr>
                <w:color w:val="000000"/>
                <w:sz w:val="21"/>
                <w:szCs w:val="21"/>
              </w:rPr>
              <w:t>Visina</w:t>
            </w:r>
          </w:p>
        </w:tc>
        <w:tc>
          <w:tcPr>
            <w:tcW w:w="4319" w:type="dxa"/>
            <w:tcBorders>
              <w:top w:val="nil"/>
              <w:left w:val="nil"/>
              <w:bottom w:val="single" w:sz="4" w:space="0" w:color="auto"/>
              <w:right w:val="single" w:sz="4" w:space="0" w:color="auto"/>
            </w:tcBorders>
            <w:shd w:val="clear" w:color="000000" w:fill="FFFFFF"/>
            <w:vAlign w:val="center"/>
            <w:hideMark/>
          </w:tcPr>
          <w:p w14:paraId="7E29E728" w14:textId="04B2CD44" w:rsidR="0016701A" w:rsidRPr="00B01495" w:rsidRDefault="0016701A" w:rsidP="0016701A">
            <w:pPr>
              <w:jc w:val="center"/>
              <w:rPr>
                <w:color w:val="000000"/>
                <w:sz w:val="21"/>
                <w:szCs w:val="21"/>
              </w:rPr>
            </w:pPr>
            <w:r w:rsidRPr="00B01495">
              <w:rPr>
                <w:color w:val="000000"/>
                <w:sz w:val="21"/>
                <w:szCs w:val="21"/>
              </w:rPr>
              <w:t>min 2</w:t>
            </w:r>
            <w:r w:rsidR="000F6242">
              <w:rPr>
                <w:color w:val="000000"/>
                <w:sz w:val="21"/>
                <w:szCs w:val="21"/>
              </w:rPr>
              <w:t>430</w:t>
            </w:r>
            <w:r w:rsidRPr="00B01495">
              <w:rPr>
                <w:color w:val="000000"/>
                <w:sz w:val="21"/>
                <w:szCs w:val="21"/>
              </w:rPr>
              <w:t xml:space="preserve">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2895D402"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245C748E" w14:textId="77777777" w:rsidTr="0073205D">
        <w:trPr>
          <w:trHeight w:val="317"/>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049BC911" w14:textId="77777777" w:rsidR="0016701A" w:rsidRPr="00B01495" w:rsidRDefault="0016701A" w:rsidP="0016701A">
            <w:pPr>
              <w:rPr>
                <w:color w:val="000000"/>
                <w:sz w:val="21"/>
                <w:szCs w:val="21"/>
              </w:rPr>
            </w:pPr>
            <w:r w:rsidRPr="00B01495">
              <w:rPr>
                <w:color w:val="000000"/>
                <w:sz w:val="21"/>
                <w:szCs w:val="21"/>
              </w:rPr>
              <w:t>Volumen tovarnog prostora, bez obloge</w:t>
            </w:r>
          </w:p>
        </w:tc>
        <w:tc>
          <w:tcPr>
            <w:tcW w:w="4319" w:type="dxa"/>
            <w:tcBorders>
              <w:top w:val="nil"/>
              <w:left w:val="nil"/>
              <w:bottom w:val="single" w:sz="4" w:space="0" w:color="auto"/>
              <w:right w:val="single" w:sz="4" w:space="0" w:color="auto"/>
            </w:tcBorders>
            <w:shd w:val="clear" w:color="000000" w:fill="FFFFFF"/>
            <w:vAlign w:val="center"/>
            <w:hideMark/>
          </w:tcPr>
          <w:p w14:paraId="677D3B5C" w14:textId="77777777" w:rsidR="0016701A" w:rsidRPr="00B01495" w:rsidRDefault="0016701A" w:rsidP="0016701A">
            <w:pPr>
              <w:jc w:val="center"/>
              <w:rPr>
                <w:color w:val="000000"/>
                <w:sz w:val="21"/>
                <w:szCs w:val="21"/>
              </w:rPr>
            </w:pPr>
            <w:r w:rsidRPr="00B01495">
              <w:rPr>
                <w:color w:val="000000"/>
                <w:sz w:val="21"/>
                <w:szCs w:val="21"/>
              </w:rPr>
              <w:t>min 11,5 m³</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4A5B1C60" w14:textId="77777777" w:rsidR="0016701A" w:rsidRPr="00B01495" w:rsidRDefault="0016701A" w:rsidP="0016701A">
            <w:pPr>
              <w:jc w:val="center"/>
              <w:rPr>
                <w:color w:val="000000"/>
                <w:sz w:val="21"/>
                <w:szCs w:val="21"/>
              </w:rPr>
            </w:pPr>
            <w:r w:rsidRPr="00B01495">
              <w:rPr>
                <w:color w:val="000000"/>
                <w:sz w:val="21"/>
                <w:szCs w:val="21"/>
              </w:rPr>
              <w:t> </w:t>
            </w:r>
          </w:p>
        </w:tc>
      </w:tr>
      <w:tr w:rsidR="0016701A" w:rsidRPr="00B01495" w14:paraId="2F8C5967" w14:textId="77777777" w:rsidTr="0073205D">
        <w:trPr>
          <w:trHeight w:val="208"/>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09F031B9" w14:textId="50B05465" w:rsidR="0016701A" w:rsidRPr="00B01495" w:rsidRDefault="0073205D" w:rsidP="0016701A">
            <w:pPr>
              <w:rPr>
                <w:color w:val="000000"/>
                <w:sz w:val="21"/>
                <w:szCs w:val="21"/>
              </w:rPr>
            </w:pPr>
            <w:r w:rsidRPr="00B01495">
              <w:rPr>
                <w:color w:val="000000"/>
                <w:sz w:val="21"/>
                <w:szCs w:val="21"/>
              </w:rPr>
              <w:t>Korisna nosivost</w:t>
            </w:r>
          </w:p>
        </w:tc>
        <w:tc>
          <w:tcPr>
            <w:tcW w:w="4319" w:type="dxa"/>
            <w:tcBorders>
              <w:top w:val="nil"/>
              <w:left w:val="nil"/>
              <w:bottom w:val="single" w:sz="4" w:space="0" w:color="auto"/>
              <w:right w:val="single" w:sz="4" w:space="0" w:color="auto"/>
            </w:tcBorders>
            <w:shd w:val="clear" w:color="000000" w:fill="FFFFFF"/>
            <w:vAlign w:val="center"/>
            <w:hideMark/>
          </w:tcPr>
          <w:p w14:paraId="5EB03A48" w14:textId="7A794687" w:rsidR="0016701A" w:rsidRPr="00B01495" w:rsidRDefault="0016701A" w:rsidP="0016701A">
            <w:pPr>
              <w:jc w:val="center"/>
              <w:rPr>
                <w:color w:val="000000"/>
                <w:sz w:val="21"/>
                <w:szCs w:val="21"/>
              </w:rPr>
            </w:pPr>
            <w:r w:rsidRPr="00B01495">
              <w:rPr>
                <w:color w:val="000000"/>
                <w:sz w:val="21"/>
                <w:szCs w:val="21"/>
              </w:rPr>
              <w:t>min 15</w:t>
            </w:r>
            <w:r w:rsidR="000F6242">
              <w:rPr>
                <w:color w:val="000000"/>
                <w:sz w:val="21"/>
                <w:szCs w:val="21"/>
              </w:rPr>
              <w:t>50</w:t>
            </w:r>
            <w:r w:rsidRPr="00B01495">
              <w:rPr>
                <w:color w:val="000000"/>
                <w:sz w:val="21"/>
                <w:szCs w:val="21"/>
              </w:rPr>
              <w:t xml:space="preserve"> kg</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29B8BF37" w14:textId="77777777" w:rsidR="0016701A" w:rsidRPr="00B01495" w:rsidRDefault="0016701A" w:rsidP="0016701A">
            <w:pPr>
              <w:jc w:val="center"/>
              <w:rPr>
                <w:color w:val="000000"/>
                <w:sz w:val="21"/>
                <w:szCs w:val="21"/>
              </w:rPr>
            </w:pPr>
            <w:r w:rsidRPr="00B01495">
              <w:rPr>
                <w:color w:val="000000"/>
                <w:sz w:val="21"/>
                <w:szCs w:val="21"/>
              </w:rPr>
              <w:t> </w:t>
            </w:r>
          </w:p>
        </w:tc>
      </w:tr>
      <w:tr w:rsidR="0073205D" w:rsidRPr="00B01495" w14:paraId="76D0EF22" w14:textId="77777777" w:rsidTr="0073205D">
        <w:trPr>
          <w:trHeight w:val="300"/>
        </w:trPr>
        <w:tc>
          <w:tcPr>
            <w:tcW w:w="3001" w:type="dxa"/>
            <w:tcBorders>
              <w:top w:val="nil"/>
              <w:left w:val="single" w:sz="4" w:space="0" w:color="auto"/>
              <w:bottom w:val="single" w:sz="4" w:space="0" w:color="auto"/>
              <w:right w:val="single" w:sz="4" w:space="0" w:color="auto"/>
            </w:tcBorders>
            <w:shd w:val="clear" w:color="auto" w:fill="auto"/>
            <w:vAlign w:val="center"/>
          </w:tcPr>
          <w:p w14:paraId="51325864" w14:textId="77777777" w:rsidR="0073205D" w:rsidRPr="00526825" w:rsidRDefault="0073205D" w:rsidP="00AE6CB9">
            <w:pPr>
              <w:rPr>
                <w:color w:val="000000"/>
                <w:sz w:val="21"/>
                <w:szCs w:val="21"/>
              </w:rPr>
            </w:pPr>
            <w:r w:rsidRPr="00526825">
              <w:rPr>
                <w:color w:val="000000"/>
                <w:sz w:val="21"/>
                <w:szCs w:val="21"/>
              </w:rPr>
              <w:t>Najveća dopuštena ukupna masa vozila u kg</w:t>
            </w:r>
          </w:p>
        </w:tc>
        <w:tc>
          <w:tcPr>
            <w:tcW w:w="4319" w:type="dxa"/>
            <w:tcBorders>
              <w:top w:val="nil"/>
              <w:left w:val="nil"/>
              <w:bottom w:val="single" w:sz="4" w:space="0" w:color="auto"/>
              <w:right w:val="single" w:sz="4" w:space="0" w:color="auto"/>
            </w:tcBorders>
            <w:shd w:val="clear" w:color="auto" w:fill="auto"/>
            <w:vAlign w:val="center"/>
          </w:tcPr>
          <w:p w14:paraId="1375CBC6" w14:textId="77777777" w:rsidR="0073205D" w:rsidRPr="00B01495" w:rsidRDefault="0073205D" w:rsidP="00AE6CB9">
            <w:pPr>
              <w:jc w:val="center"/>
              <w:rPr>
                <w:color w:val="000000"/>
                <w:sz w:val="21"/>
                <w:szCs w:val="21"/>
              </w:rPr>
            </w:pPr>
            <w:r w:rsidRPr="00526825">
              <w:rPr>
                <w:color w:val="000000"/>
                <w:sz w:val="21"/>
                <w:szCs w:val="21"/>
              </w:rPr>
              <w:t>Max. 3500 kg</w:t>
            </w:r>
          </w:p>
        </w:tc>
        <w:tc>
          <w:tcPr>
            <w:tcW w:w="1760" w:type="dxa"/>
            <w:gridSpan w:val="2"/>
            <w:tcBorders>
              <w:top w:val="single" w:sz="4" w:space="0" w:color="auto"/>
              <w:left w:val="nil"/>
              <w:bottom w:val="single" w:sz="4" w:space="0" w:color="auto"/>
              <w:right w:val="single" w:sz="4" w:space="0" w:color="auto"/>
            </w:tcBorders>
            <w:shd w:val="clear" w:color="auto" w:fill="auto"/>
            <w:vAlign w:val="center"/>
          </w:tcPr>
          <w:p w14:paraId="29171D6F" w14:textId="77777777" w:rsidR="0073205D" w:rsidRPr="00B01495" w:rsidRDefault="0073205D" w:rsidP="00AE6CB9">
            <w:pPr>
              <w:jc w:val="center"/>
              <w:rPr>
                <w:color w:val="000000"/>
                <w:sz w:val="21"/>
                <w:szCs w:val="21"/>
              </w:rPr>
            </w:pPr>
          </w:p>
        </w:tc>
      </w:tr>
      <w:tr w:rsidR="0016701A" w:rsidRPr="00B01495" w14:paraId="7FCF8A84" w14:textId="77777777" w:rsidTr="0016701A">
        <w:trPr>
          <w:trHeight w:val="300"/>
        </w:trPr>
        <w:tc>
          <w:tcPr>
            <w:tcW w:w="9080"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14:paraId="364E95A4" w14:textId="77777777" w:rsidR="0016701A" w:rsidRPr="00B01495" w:rsidRDefault="0016701A" w:rsidP="0016701A">
            <w:pPr>
              <w:rPr>
                <w:color w:val="000000"/>
                <w:sz w:val="21"/>
                <w:szCs w:val="21"/>
              </w:rPr>
            </w:pPr>
            <w:r w:rsidRPr="00B01495">
              <w:rPr>
                <w:color w:val="000000"/>
                <w:sz w:val="21"/>
                <w:szCs w:val="21"/>
              </w:rPr>
              <w:t>OBVEZNA OPREMA</w:t>
            </w:r>
          </w:p>
        </w:tc>
      </w:tr>
      <w:tr w:rsidR="0016701A" w:rsidRPr="00B01495" w14:paraId="09D5B5A7" w14:textId="77777777" w:rsidTr="0016701A">
        <w:trPr>
          <w:trHeight w:val="13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01F744" w14:textId="77777777" w:rsidR="0016701A" w:rsidRPr="00B01495" w:rsidRDefault="0016701A" w:rsidP="0016701A">
            <w:pPr>
              <w:rPr>
                <w:color w:val="000000"/>
                <w:sz w:val="21"/>
                <w:szCs w:val="21"/>
              </w:rPr>
            </w:pPr>
            <w:r w:rsidRPr="00B01495">
              <w:rPr>
                <w:color w:val="000000"/>
                <w:sz w:val="21"/>
                <w:szCs w:val="21"/>
              </w:rPr>
              <w:t>ABS – sustav protiv blokiranja kotača pri kočenju</w:t>
            </w:r>
          </w:p>
        </w:tc>
        <w:tc>
          <w:tcPr>
            <w:tcW w:w="880" w:type="dxa"/>
            <w:tcBorders>
              <w:top w:val="nil"/>
              <w:left w:val="nil"/>
              <w:bottom w:val="single" w:sz="4" w:space="0" w:color="auto"/>
              <w:right w:val="single" w:sz="4" w:space="0" w:color="auto"/>
            </w:tcBorders>
            <w:shd w:val="clear" w:color="000000" w:fill="FFFFFF"/>
            <w:vAlign w:val="center"/>
            <w:hideMark/>
          </w:tcPr>
          <w:p w14:paraId="5E77DBB8"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373510E3"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6B3B7089" w14:textId="77777777" w:rsidTr="0016701A">
        <w:trPr>
          <w:trHeight w:val="12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A66B55" w14:textId="77777777" w:rsidR="0016701A" w:rsidRPr="00B01495" w:rsidRDefault="0016701A" w:rsidP="0016701A">
            <w:pPr>
              <w:rPr>
                <w:color w:val="000000"/>
                <w:sz w:val="21"/>
                <w:szCs w:val="21"/>
              </w:rPr>
            </w:pPr>
            <w:r w:rsidRPr="00B01495">
              <w:rPr>
                <w:color w:val="000000"/>
                <w:sz w:val="21"/>
                <w:szCs w:val="21"/>
              </w:rPr>
              <w:t>ESP – elektronski nadzor stabilnosti vozila</w:t>
            </w:r>
          </w:p>
        </w:tc>
        <w:tc>
          <w:tcPr>
            <w:tcW w:w="880" w:type="dxa"/>
            <w:tcBorders>
              <w:top w:val="nil"/>
              <w:left w:val="nil"/>
              <w:bottom w:val="single" w:sz="4" w:space="0" w:color="auto"/>
              <w:right w:val="single" w:sz="4" w:space="0" w:color="auto"/>
            </w:tcBorders>
            <w:shd w:val="clear" w:color="000000" w:fill="FFFFFF"/>
            <w:vAlign w:val="center"/>
            <w:hideMark/>
          </w:tcPr>
          <w:p w14:paraId="19708767"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0D074700"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472D2BAB" w14:textId="77777777" w:rsidTr="0016701A">
        <w:trPr>
          <w:trHeight w:val="166"/>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59380C" w14:textId="77777777" w:rsidR="0016701A" w:rsidRPr="00B01495" w:rsidRDefault="0016701A" w:rsidP="0016701A">
            <w:pPr>
              <w:rPr>
                <w:color w:val="000000"/>
                <w:sz w:val="21"/>
                <w:szCs w:val="21"/>
              </w:rPr>
            </w:pPr>
            <w:r w:rsidRPr="00B01495">
              <w:rPr>
                <w:color w:val="000000"/>
                <w:sz w:val="21"/>
                <w:szCs w:val="21"/>
              </w:rPr>
              <w:t>zračni jastuk za vozača</w:t>
            </w:r>
          </w:p>
        </w:tc>
        <w:tc>
          <w:tcPr>
            <w:tcW w:w="880" w:type="dxa"/>
            <w:tcBorders>
              <w:top w:val="nil"/>
              <w:left w:val="nil"/>
              <w:bottom w:val="single" w:sz="4" w:space="0" w:color="auto"/>
              <w:right w:val="single" w:sz="4" w:space="0" w:color="auto"/>
            </w:tcBorders>
            <w:shd w:val="clear" w:color="000000" w:fill="FFFFFF"/>
            <w:vAlign w:val="center"/>
            <w:hideMark/>
          </w:tcPr>
          <w:p w14:paraId="13C7FD01"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7A41BE44"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1F639909" w14:textId="77777777" w:rsidTr="0016701A">
        <w:trPr>
          <w:trHeight w:val="7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F1076E" w14:textId="77777777" w:rsidR="0016701A" w:rsidRPr="00B01495" w:rsidRDefault="0016701A" w:rsidP="0016701A">
            <w:pPr>
              <w:rPr>
                <w:color w:val="000000"/>
                <w:sz w:val="21"/>
                <w:szCs w:val="21"/>
              </w:rPr>
            </w:pPr>
            <w:r w:rsidRPr="00B01495">
              <w:rPr>
                <w:color w:val="000000"/>
                <w:sz w:val="21"/>
                <w:szCs w:val="21"/>
              </w:rPr>
              <w:t>daljinsko centralno zaključavanje</w:t>
            </w:r>
          </w:p>
        </w:tc>
        <w:tc>
          <w:tcPr>
            <w:tcW w:w="880" w:type="dxa"/>
            <w:tcBorders>
              <w:top w:val="nil"/>
              <w:left w:val="nil"/>
              <w:bottom w:val="single" w:sz="4" w:space="0" w:color="auto"/>
              <w:right w:val="single" w:sz="4" w:space="0" w:color="auto"/>
            </w:tcBorders>
            <w:shd w:val="clear" w:color="000000" w:fill="FFFFFF"/>
            <w:vAlign w:val="center"/>
            <w:hideMark/>
          </w:tcPr>
          <w:p w14:paraId="7BB6C54C"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2DBBF99C"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11B7EAF4" w14:textId="77777777" w:rsidTr="0016701A">
        <w:trPr>
          <w:trHeight w:val="203"/>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F2AD0F" w14:textId="77777777" w:rsidR="0016701A" w:rsidRPr="00B01495" w:rsidRDefault="0016701A" w:rsidP="0016701A">
            <w:pPr>
              <w:rPr>
                <w:color w:val="000000"/>
                <w:sz w:val="21"/>
                <w:szCs w:val="21"/>
              </w:rPr>
            </w:pPr>
            <w:r w:rsidRPr="00B01495">
              <w:rPr>
                <w:color w:val="000000"/>
                <w:sz w:val="21"/>
                <w:szCs w:val="21"/>
              </w:rPr>
              <w:t xml:space="preserve">Drvene podnice teretnog prostora s </w:t>
            </w:r>
            <w:proofErr w:type="spellStart"/>
            <w:r w:rsidRPr="00B01495">
              <w:rPr>
                <w:color w:val="000000"/>
                <w:sz w:val="21"/>
                <w:szCs w:val="21"/>
              </w:rPr>
              <w:t>protukliznom</w:t>
            </w:r>
            <w:proofErr w:type="spellEnd"/>
            <w:r w:rsidRPr="00B01495">
              <w:rPr>
                <w:color w:val="000000"/>
                <w:sz w:val="21"/>
                <w:szCs w:val="21"/>
              </w:rPr>
              <w:t xml:space="preserve"> podlogom</w:t>
            </w:r>
          </w:p>
        </w:tc>
        <w:tc>
          <w:tcPr>
            <w:tcW w:w="880" w:type="dxa"/>
            <w:tcBorders>
              <w:top w:val="nil"/>
              <w:left w:val="nil"/>
              <w:bottom w:val="single" w:sz="4" w:space="0" w:color="auto"/>
              <w:right w:val="single" w:sz="4" w:space="0" w:color="auto"/>
            </w:tcBorders>
            <w:shd w:val="clear" w:color="000000" w:fill="FFFFFF"/>
            <w:vAlign w:val="center"/>
            <w:hideMark/>
          </w:tcPr>
          <w:p w14:paraId="5AE5FA87"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43C90454"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1C806277" w14:textId="77777777" w:rsidTr="0016701A">
        <w:trPr>
          <w:trHeight w:val="178"/>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BD3D59" w14:textId="77777777" w:rsidR="0016701A" w:rsidRPr="00B01495" w:rsidRDefault="0016701A" w:rsidP="0016701A">
            <w:pPr>
              <w:rPr>
                <w:color w:val="000000"/>
                <w:sz w:val="21"/>
                <w:szCs w:val="21"/>
              </w:rPr>
            </w:pPr>
            <w:r w:rsidRPr="00B01495">
              <w:rPr>
                <w:color w:val="000000"/>
                <w:sz w:val="21"/>
                <w:szCs w:val="21"/>
              </w:rPr>
              <w:t>upravljač podesiv po visini i dubini</w:t>
            </w:r>
          </w:p>
        </w:tc>
        <w:tc>
          <w:tcPr>
            <w:tcW w:w="880" w:type="dxa"/>
            <w:tcBorders>
              <w:top w:val="nil"/>
              <w:left w:val="nil"/>
              <w:bottom w:val="single" w:sz="4" w:space="0" w:color="auto"/>
              <w:right w:val="single" w:sz="4" w:space="0" w:color="auto"/>
            </w:tcBorders>
            <w:shd w:val="clear" w:color="000000" w:fill="FFFFFF"/>
            <w:vAlign w:val="center"/>
            <w:hideMark/>
          </w:tcPr>
          <w:p w14:paraId="11E76DB4"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76685B38"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073C7812" w14:textId="77777777" w:rsidTr="0016701A">
        <w:trPr>
          <w:trHeight w:val="197"/>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4E3119" w14:textId="77777777" w:rsidR="0016701A" w:rsidRPr="00B01495" w:rsidRDefault="0016701A" w:rsidP="0016701A">
            <w:pPr>
              <w:rPr>
                <w:color w:val="000000"/>
                <w:sz w:val="21"/>
                <w:szCs w:val="21"/>
              </w:rPr>
            </w:pPr>
            <w:r w:rsidRPr="00B01495">
              <w:rPr>
                <w:color w:val="000000"/>
                <w:sz w:val="21"/>
                <w:szCs w:val="21"/>
              </w:rPr>
              <w:t>disk kočnice na svim kotačima</w:t>
            </w:r>
          </w:p>
        </w:tc>
        <w:tc>
          <w:tcPr>
            <w:tcW w:w="880" w:type="dxa"/>
            <w:tcBorders>
              <w:top w:val="nil"/>
              <w:left w:val="nil"/>
              <w:bottom w:val="single" w:sz="4" w:space="0" w:color="auto"/>
              <w:right w:val="single" w:sz="4" w:space="0" w:color="auto"/>
            </w:tcBorders>
            <w:shd w:val="clear" w:color="000000" w:fill="FFFFFF"/>
            <w:vAlign w:val="center"/>
            <w:hideMark/>
          </w:tcPr>
          <w:p w14:paraId="46BE3298"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09A7D900"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7450927D" w14:textId="77777777" w:rsidTr="0016701A">
        <w:trPr>
          <w:trHeight w:val="228"/>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D6FE51" w14:textId="77777777" w:rsidR="0016701A" w:rsidRPr="00B01495" w:rsidRDefault="0016701A" w:rsidP="0016701A">
            <w:pPr>
              <w:rPr>
                <w:color w:val="000000"/>
                <w:sz w:val="21"/>
                <w:szCs w:val="21"/>
              </w:rPr>
            </w:pPr>
            <w:r w:rsidRPr="00B01495">
              <w:rPr>
                <w:color w:val="000000"/>
                <w:sz w:val="21"/>
                <w:szCs w:val="21"/>
              </w:rPr>
              <w:t>radio uređaj sa zvučnicima</w:t>
            </w:r>
          </w:p>
        </w:tc>
        <w:tc>
          <w:tcPr>
            <w:tcW w:w="880" w:type="dxa"/>
            <w:tcBorders>
              <w:top w:val="nil"/>
              <w:left w:val="nil"/>
              <w:bottom w:val="single" w:sz="4" w:space="0" w:color="auto"/>
              <w:right w:val="single" w:sz="4" w:space="0" w:color="auto"/>
            </w:tcBorders>
            <w:shd w:val="clear" w:color="000000" w:fill="FFFFFF"/>
            <w:vAlign w:val="center"/>
            <w:hideMark/>
          </w:tcPr>
          <w:p w14:paraId="13E7309C"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27409994"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5D7B5D51" w14:textId="77777777" w:rsidTr="0016701A">
        <w:trPr>
          <w:trHeight w:val="119"/>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10A970" w14:textId="77777777" w:rsidR="0016701A" w:rsidRPr="00B01495" w:rsidRDefault="0016701A" w:rsidP="0016701A">
            <w:pPr>
              <w:rPr>
                <w:color w:val="000000"/>
                <w:sz w:val="21"/>
                <w:szCs w:val="21"/>
              </w:rPr>
            </w:pPr>
            <w:r w:rsidRPr="00B01495">
              <w:rPr>
                <w:color w:val="000000"/>
                <w:sz w:val="21"/>
                <w:szCs w:val="21"/>
              </w:rPr>
              <w:t>rezervni kotač</w:t>
            </w:r>
          </w:p>
        </w:tc>
        <w:tc>
          <w:tcPr>
            <w:tcW w:w="880" w:type="dxa"/>
            <w:tcBorders>
              <w:top w:val="nil"/>
              <w:left w:val="nil"/>
              <w:bottom w:val="single" w:sz="4" w:space="0" w:color="auto"/>
              <w:right w:val="single" w:sz="4" w:space="0" w:color="auto"/>
            </w:tcBorders>
            <w:shd w:val="clear" w:color="000000" w:fill="FFFFFF"/>
            <w:vAlign w:val="center"/>
            <w:hideMark/>
          </w:tcPr>
          <w:p w14:paraId="64411A68"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309EF720"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71DA9B5A" w14:textId="77777777" w:rsidTr="0016701A">
        <w:trPr>
          <w:trHeight w:val="15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B7CC55" w14:textId="77777777" w:rsidR="0016701A" w:rsidRPr="00B01495" w:rsidRDefault="0016701A" w:rsidP="0016701A">
            <w:pPr>
              <w:rPr>
                <w:color w:val="000000"/>
                <w:sz w:val="21"/>
                <w:szCs w:val="21"/>
              </w:rPr>
            </w:pPr>
            <w:r w:rsidRPr="00B01495">
              <w:rPr>
                <w:color w:val="000000"/>
                <w:sz w:val="21"/>
                <w:szCs w:val="21"/>
              </w:rPr>
              <w:t>klima uređaj za vozački prostor</w:t>
            </w:r>
          </w:p>
        </w:tc>
        <w:tc>
          <w:tcPr>
            <w:tcW w:w="880" w:type="dxa"/>
            <w:tcBorders>
              <w:top w:val="nil"/>
              <w:left w:val="nil"/>
              <w:bottom w:val="single" w:sz="4" w:space="0" w:color="auto"/>
              <w:right w:val="single" w:sz="4" w:space="0" w:color="auto"/>
            </w:tcBorders>
            <w:shd w:val="clear" w:color="000000" w:fill="FFFFFF"/>
            <w:vAlign w:val="center"/>
            <w:hideMark/>
          </w:tcPr>
          <w:p w14:paraId="0626C5E7"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1882ED69"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452823C1" w14:textId="77777777" w:rsidTr="0016701A">
        <w:trPr>
          <w:trHeight w:val="182"/>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86AD1A" w14:textId="77777777" w:rsidR="0016701A" w:rsidRPr="00B01495" w:rsidRDefault="0016701A" w:rsidP="0016701A">
            <w:pPr>
              <w:rPr>
                <w:color w:val="000000"/>
                <w:sz w:val="21"/>
                <w:szCs w:val="21"/>
              </w:rPr>
            </w:pPr>
            <w:r w:rsidRPr="00B01495">
              <w:rPr>
                <w:color w:val="000000"/>
                <w:sz w:val="21"/>
                <w:szCs w:val="21"/>
              </w:rPr>
              <w:t>Paket parkirnih senzora</w:t>
            </w:r>
          </w:p>
        </w:tc>
        <w:tc>
          <w:tcPr>
            <w:tcW w:w="880" w:type="dxa"/>
            <w:tcBorders>
              <w:top w:val="nil"/>
              <w:left w:val="nil"/>
              <w:bottom w:val="single" w:sz="4" w:space="0" w:color="auto"/>
              <w:right w:val="single" w:sz="4" w:space="0" w:color="auto"/>
            </w:tcBorders>
            <w:shd w:val="clear" w:color="000000" w:fill="FFFFFF"/>
            <w:vAlign w:val="center"/>
            <w:hideMark/>
          </w:tcPr>
          <w:p w14:paraId="4BAB9D61"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11C17166"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76C041E0" w14:textId="77777777" w:rsidTr="0016701A">
        <w:trPr>
          <w:trHeight w:val="228"/>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F08AD1" w14:textId="77777777" w:rsidR="0016701A" w:rsidRPr="00B01495" w:rsidRDefault="0016701A" w:rsidP="0016701A">
            <w:pPr>
              <w:rPr>
                <w:color w:val="000000"/>
                <w:sz w:val="21"/>
                <w:szCs w:val="21"/>
              </w:rPr>
            </w:pPr>
            <w:r w:rsidRPr="00B01495">
              <w:rPr>
                <w:color w:val="000000"/>
                <w:sz w:val="21"/>
                <w:szCs w:val="21"/>
              </w:rPr>
              <w:t>Ogledalo za nadzor mrtvog kuta</w:t>
            </w:r>
          </w:p>
        </w:tc>
        <w:tc>
          <w:tcPr>
            <w:tcW w:w="880" w:type="dxa"/>
            <w:tcBorders>
              <w:top w:val="nil"/>
              <w:left w:val="nil"/>
              <w:bottom w:val="single" w:sz="4" w:space="0" w:color="auto"/>
              <w:right w:val="single" w:sz="4" w:space="0" w:color="auto"/>
            </w:tcBorders>
            <w:shd w:val="clear" w:color="000000" w:fill="FFFFFF"/>
            <w:vAlign w:val="center"/>
            <w:hideMark/>
          </w:tcPr>
          <w:p w14:paraId="3A0A3663"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34D5523A"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4B8DB032" w14:textId="77777777" w:rsidTr="0016701A">
        <w:trPr>
          <w:trHeight w:val="26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AC212A" w14:textId="77777777" w:rsidR="0016701A" w:rsidRPr="00B01495" w:rsidRDefault="0016701A" w:rsidP="0016701A">
            <w:pPr>
              <w:rPr>
                <w:color w:val="000000"/>
                <w:sz w:val="21"/>
                <w:szCs w:val="21"/>
              </w:rPr>
            </w:pPr>
            <w:r w:rsidRPr="00B01495">
              <w:rPr>
                <w:color w:val="000000"/>
                <w:sz w:val="21"/>
                <w:szCs w:val="21"/>
              </w:rPr>
              <w:t>Osvjetljenje teretnog prostora</w:t>
            </w:r>
          </w:p>
        </w:tc>
        <w:tc>
          <w:tcPr>
            <w:tcW w:w="880" w:type="dxa"/>
            <w:tcBorders>
              <w:top w:val="nil"/>
              <w:left w:val="nil"/>
              <w:bottom w:val="single" w:sz="4" w:space="0" w:color="auto"/>
              <w:right w:val="single" w:sz="4" w:space="0" w:color="auto"/>
            </w:tcBorders>
            <w:shd w:val="clear" w:color="000000" w:fill="FFFFFF"/>
            <w:vAlign w:val="center"/>
            <w:hideMark/>
          </w:tcPr>
          <w:p w14:paraId="0E812C97" w14:textId="77777777" w:rsidR="0016701A" w:rsidRPr="00B01495" w:rsidRDefault="0016701A" w:rsidP="0016701A">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0C9858A7" w14:textId="77777777" w:rsidR="0016701A" w:rsidRPr="00B01495" w:rsidRDefault="0016701A" w:rsidP="0016701A">
            <w:pPr>
              <w:jc w:val="center"/>
              <w:rPr>
                <w:color w:val="000000"/>
                <w:sz w:val="21"/>
                <w:szCs w:val="21"/>
              </w:rPr>
            </w:pPr>
            <w:r w:rsidRPr="00B01495">
              <w:rPr>
                <w:color w:val="000000"/>
                <w:sz w:val="21"/>
                <w:szCs w:val="21"/>
              </w:rPr>
              <w:t>NE</w:t>
            </w:r>
          </w:p>
        </w:tc>
      </w:tr>
      <w:tr w:rsidR="0016701A" w:rsidRPr="00B01495" w14:paraId="340EFBC5" w14:textId="77777777" w:rsidTr="0016701A">
        <w:trPr>
          <w:trHeight w:val="300"/>
        </w:trPr>
        <w:tc>
          <w:tcPr>
            <w:tcW w:w="9080"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14:paraId="15AD4A7B" w14:textId="77777777" w:rsidR="0016701A" w:rsidRPr="00B01495" w:rsidRDefault="0016701A" w:rsidP="0016701A">
            <w:pPr>
              <w:rPr>
                <w:color w:val="000000"/>
                <w:sz w:val="21"/>
                <w:szCs w:val="21"/>
              </w:rPr>
            </w:pPr>
            <w:r w:rsidRPr="00B01495">
              <w:rPr>
                <w:color w:val="000000"/>
                <w:sz w:val="21"/>
                <w:szCs w:val="21"/>
              </w:rPr>
              <w:t>OSTALO</w:t>
            </w:r>
          </w:p>
        </w:tc>
      </w:tr>
      <w:tr w:rsidR="00E03198" w:rsidRPr="00B01495" w14:paraId="7E2041B0" w14:textId="77777777" w:rsidTr="0016701A">
        <w:trPr>
          <w:trHeight w:val="224"/>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DD790D" w14:textId="37E51D8E" w:rsidR="00E03198" w:rsidRPr="00B01495" w:rsidRDefault="00E03198" w:rsidP="00E03198">
            <w:pPr>
              <w:rPr>
                <w:color w:val="000000"/>
                <w:sz w:val="21"/>
                <w:szCs w:val="21"/>
              </w:rPr>
            </w:pPr>
            <w:r w:rsidRPr="00B01495">
              <w:rPr>
                <w:color w:val="000000"/>
                <w:sz w:val="21"/>
                <w:szCs w:val="21"/>
              </w:rPr>
              <w:t xml:space="preserve">Potrebno navesti servisni interval </w:t>
            </w:r>
            <w:r>
              <w:rPr>
                <w:color w:val="000000"/>
                <w:sz w:val="21"/>
                <w:szCs w:val="21"/>
              </w:rPr>
              <w:t xml:space="preserve">u kilometrima sukladno točki 8.DON-a </w:t>
            </w:r>
            <w:r w:rsidRPr="00B01495">
              <w:rPr>
                <w:color w:val="000000"/>
                <w:sz w:val="21"/>
                <w:szCs w:val="21"/>
              </w:rPr>
              <w:t>(min. 15.000 km)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7479C24F" w14:textId="77777777" w:rsidR="00E03198" w:rsidRPr="00B01495" w:rsidRDefault="00E03198" w:rsidP="00E03198">
            <w:pPr>
              <w:jc w:val="center"/>
              <w:rPr>
                <w:color w:val="000000"/>
                <w:sz w:val="21"/>
                <w:szCs w:val="21"/>
              </w:rPr>
            </w:pPr>
            <w:r w:rsidRPr="00B01495">
              <w:rPr>
                <w:color w:val="000000"/>
                <w:sz w:val="21"/>
                <w:szCs w:val="21"/>
              </w:rPr>
              <w:t> </w:t>
            </w:r>
          </w:p>
        </w:tc>
      </w:tr>
      <w:tr w:rsidR="000F6242" w:rsidRPr="00B01495" w14:paraId="7E5EEE45" w14:textId="77777777" w:rsidTr="00F3244C">
        <w:trPr>
          <w:trHeight w:val="243"/>
        </w:trPr>
        <w:tc>
          <w:tcPr>
            <w:tcW w:w="7320" w:type="dxa"/>
            <w:gridSpan w:val="2"/>
            <w:tcBorders>
              <w:top w:val="nil"/>
              <w:left w:val="single" w:sz="4" w:space="0" w:color="auto"/>
              <w:bottom w:val="single" w:sz="4" w:space="0" w:color="auto"/>
              <w:right w:val="single" w:sz="4" w:space="0" w:color="auto"/>
            </w:tcBorders>
            <w:shd w:val="clear" w:color="auto" w:fill="auto"/>
            <w:vAlign w:val="center"/>
            <w:hideMark/>
          </w:tcPr>
          <w:p w14:paraId="2671A584" w14:textId="1BE4FFB2" w:rsidR="000F6242" w:rsidRPr="00B01495" w:rsidRDefault="000F6242" w:rsidP="000F6242">
            <w:pPr>
              <w:rPr>
                <w:color w:val="000000"/>
                <w:sz w:val="21"/>
                <w:szCs w:val="21"/>
              </w:rPr>
            </w:pPr>
            <w:r w:rsidRPr="00B01495">
              <w:rPr>
                <w:color w:val="000000"/>
                <w:sz w:val="21"/>
                <w:szCs w:val="21"/>
              </w:rPr>
              <w:t>Jamstveni rok (minimum 3 godine</w:t>
            </w:r>
            <w:r>
              <w:rPr>
                <w:color w:val="000000"/>
                <w:sz w:val="21"/>
                <w:szCs w:val="21"/>
              </w:rPr>
              <w:t>, bez obzira na prijeđenu kilometražu)</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70E78ED1" w14:textId="77777777" w:rsidR="000F6242" w:rsidRPr="00B01495" w:rsidRDefault="000F6242" w:rsidP="000F6242">
            <w:pPr>
              <w:jc w:val="center"/>
              <w:rPr>
                <w:color w:val="000000"/>
                <w:sz w:val="21"/>
                <w:szCs w:val="21"/>
              </w:rPr>
            </w:pPr>
            <w:r w:rsidRPr="00B01495">
              <w:rPr>
                <w:color w:val="000000"/>
                <w:sz w:val="21"/>
                <w:szCs w:val="21"/>
              </w:rPr>
              <w:t> </w:t>
            </w:r>
          </w:p>
        </w:tc>
      </w:tr>
      <w:tr w:rsidR="000F6242" w:rsidRPr="008A4766" w14:paraId="1FD1F097" w14:textId="77777777" w:rsidTr="00E11948">
        <w:trPr>
          <w:trHeight w:val="300"/>
        </w:trPr>
        <w:tc>
          <w:tcPr>
            <w:tcW w:w="7320" w:type="dxa"/>
            <w:gridSpan w:val="2"/>
            <w:tcBorders>
              <w:top w:val="nil"/>
              <w:left w:val="single" w:sz="4" w:space="0" w:color="auto"/>
              <w:bottom w:val="single" w:sz="4" w:space="0" w:color="auto"/>
              <w:right w:val="single" w:sz="4" w:space="0" w:color="auto"/>
            </w:tcBorders>
            <w:shd w:val="clear" w:color="auto" w:fill="auto"/>
            <w:vAlign w:val="center"/>
            <w:hideMark/>
          </w:tcPr>
          <w:p w14:paraId="4D1C63DB" w14:textId="0B726DF0" w:rsidR="000F6242" w:rsidRPr="00B01495" w:rsidRDefault="000F6242" w:rsidP="000F6242">
            <w:pPr>
              <w:rPr>
                <w:color w:val="000000"/>
                <w:sz w:val="21"/>
                <w:szCs w:val="21"/>
              </w:rPr>
            </w:pPr>
            <w:r w:rsidRPr="00B01495">
              <w:rPr>
                <w:color w:val="000000"/>
                <w:sz w:val="21"/>
                <w:szCs w:val="21"/>
              </w:rPr>
              <w:t>Udaljenost servisa (</w:t>
            </w:r>
            <w:r w:rsidRPr="008A4766">
              <w:rPr>
                <w:color w:val="000000"/>
                <w:sz w:val="21"/>
                <w:szCs w:val="21"/>
              </w:rPr>
              <w:t>maksimalno 30 km od centra grada Siska, po HAK-ovoj aplikaciji)</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552FA4CB" w14:textId="77777777" w:rsidR="000F6242" w:rsidRPr="00B01495" w:rsidRDefault="000F6242" w:rsidP="000F6242">
            <w:pPr>
              <w:rPr>
                <w:color w:val="000000"/>
                <w:sz w:val="21"/>
                <w:szCs w:val="21"/>
              </w:rPr>
            </w:pPr>
            <w:r w:rsidRPr="00B01495">
              <w:rPr>
                <w:color w:val="000000"/>
                <w:sz w:val="21"/>
                <w:szCs w:val="21"/>
              </w:rPr>
              <w:t> </w:t>
            </w:r>
          </w:p>
        </w:tc>
      </w:tr>
      <w:tr w:rsidR="000F6242" w:rsidRPr="00B01495" w14:paraId="41F8818C" w14:textId="77777777" w:rsidTr="0016701A">
        <w:trPr>
          <w:trHeight w:val="48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CDAD74" w14:textId="029C7D30" w:rsidR="000F6242" w:rsidRPr="00B01495" w:rsidRDefault="000F6242" w:rsidP="000F6242">
            <w:pPr>
              <w:rPr>
                <w:color w:val="000000"/>
                <w:sz w:val="21"/>
                <w:szCs w:val="21"/>
              </w:rPr>
            </w:pPr>
            <w:r w:rsidRPr="00B01495">
              <w:rPr>
                <w:color w:val="000000"/>
                <w:sz w:val="21"/>
                <w:szCs w:val="21"/>
              </w:rPr>
              <w:t>propisani alat, pribor i oprema vozila – kutija prve pomoći, PP-aparat, trokut, reflektirajući prsluk</w:t>
            </w:r>
          </w:p>
        </w:tc>
        <w:tc>
          <w:tcPr>
            <w:tcW w:w="880" w:type="dxa"/>
            <w:tcBorders>
              <w:top w:val="nil"/>
              <w:left w:val="nil"/>
              <w:bottom w:val="single" w:sz="4" w:space="0" w:color="auto"/>
              <w:right w:val="single" w:sz="4" w:space="0" w:color="auto"/>
            </w:tcBorders>
            <w:shd w:val="clear" w:color="000000" w:fill="FFFFFF"/>
            <w:vAlign w:val="center"/>
            <w:hideMark/>
          </w:tcPr>
          <w:p w14:paraId="40842A69" w14:textId="77777777" w:rsidR="000F6242" w:rsidRPr="00B01495" w:rsidRDefault="000F6242" w:rsidP="000F6242">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295BCDF2" w14:textId="77777777" w:rsidR="000F6242" w:rsidRPr="00B01495" w:rsidRDefault="000F6242" w:rsidP="000F6242">
            <w:pPr>
              <w:jc w:val="center"/>
              <w:rPr>
                <w:color w:val="000000"/>
                <w:sz w:val="21"/>
                <w:szCs w:val="21"/>
              </w:rPr>
            </w:pPr>
            <w:r w:rsidRPr="00B01495">
              <w:rPr>
                <w:color w:val="000000"/>
                <w:sz w:val="21"/>
                <w:szCs w:val="21"/>
              </w:rPr>
              <w:t>NE</w:t>
            </w:r>
          </w:p>
        </w:tc>
      </w:tr>
      <w:tr w:rsidR="000F6242" w:rsidRPr="00B01495" w14:paraId="7DC6B394" w14:textId="77777777" w:rsidTr="0016701A">
        <w:trPr>
          <w:trHeight w:val="411"/>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8EC062" w14:textId="3DB39852" w:rsidR="000F6242" w:rsidRPr="00B01495" w:rsidRDefault="000F6242" w:rsidP="000F6242">
            <w:pPr>
              <w:rPr>
                <w:color w:val="000000"/>
                <w:sz w:val="21"/>
                <w:szCs w:val="21"/>
              </w:rPr>
            </w:pPr>
            <w:r w:rsidRPr="00B01495">
              <w:rPr>
                <w:color w:val="000000"/>
                <w:sz w:val="21"/>
                <w:szCs w:val="21"/>
              </w:rPr>
              <w:t>tehnička dokumentacija: uputa o korištenju vozila, servisna knjižica (na hrvatskom jeziku)</w:t>
            </w:r>
          </w:p>
        </w:tc>
        <w:tc>
          <w:tcPr>
            <w:tcW w:w="880" w:type="dxa"/>
            <w:tcBorders>
              <w:top w:val="nil"/>
              <w:left w:val="nil"/>
              <w:bottom w:val="single" w:sz="4" w:space="0" w:color="auto"/>
              <w:right w:val="single" w:sz="4" w:space="0" w:color="auto"/>
            </w:tcBorders>
            <w:shd w:val="clear" w:color="000000" w:fill="FFFFFF"/>
            <w:vAlign w:val="center"/>
            <w:hideMark/>
          </w:tcPr>
          <w:p w14:paraId="0077585B" w14:textId="77777777" w:rsidR="000F6242" w:rsidRPr="00B01495" w:rsidRDefault="000F6242" w:rsidP="000F6242">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7D854C22" w14:textId="77777777" w:rsidR="000F6242" w:rsidRPr="00B01495" w:rsidRDefault="000F6242" w:rsidP="000F6242">
            <w:pPr>
              <w:jc w:val="center"/>
              <w:rPr>
                <w:color w:val="000000"/>
                <w:sz w:val="21"/>
                <w:szCs w:val="21"/>
              </w:rPr>
            </w:pPr>
            <w:r w:rsidRPr="00B01495">
              <w:rPr>
                <w:color w:val="000000"/>
                <w:sz w:val="21"/>
                <w:szCs w:val="21"/>
              </w:rPr>
              <w:t>NE</w:t>
            </w:r>
          </w:p>
        </w:tc>
      </w:tr>
      <w:tr w:rsidR="000F6242" w:rsidRPr="00B01495" w14:paraId="2CA632C6" w14:textId="77777777" w:rsidTr="0016701A">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E42A7A" w14:textId="1E852EBE" w:rsidR="000F6242" w:rsidRPr="00B01495" w:rsidRDefault="000F6242" w:rsidP="000F6242">
            <w:pPr>
              <w:rPr>
                <w:color w:val="000000"/>
                <w:sz w:val="21"/>
                <w:szCs w:val="21"/>
              </w:rPr>
            </w:pPr>
            <w:r w:rsidRPr="00B01495">
              <w:rPr>
                <w:sz w:val="21"/>
                <w:szCs w:val="21"/>
              </w:rPr>
              <w:t xml:space="preserve">Rok isporuke maksimalno 60 </w:t>
            </w:r>
            <w:r>
              <w:rPr>
                <w:sz w:val="21"/>
                <w:szCs w:val="21"/>
              </w:rPr>
              <w:t xml:space="preserve">kalendarskih </w:t>
            </w:r>
            <w:r w:rsidRPr="00B01495">
              <w:rPr>
                <w:sz w:val="21"/>
                <w:szCs w:val="21"/>
              </w:rPr>
              <w:t>dana od dana potpisa Ugovora</w:t>
            </w:r>
          </w:p>
        </w:tc>
        <w:tc>
          <w:tcPr>
            <w:tcW w:w="17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3E71F3" w14:textId="77777777" w:rsidR="000F6242" w:rsidRPr="00B01495" w:rsidRDefault="000F6242" w:rsidP="000F6242">
            <w:pPr>
              <w:jc w:val="center"/>
              <w:rPr>
                <w:color w:val="000000"/>
                <w:sz w:val="21"/>
                <w:szCs w:val="21"/>
              </w:rPr>
            </w:pPr>
            <w:r w:rsidRPr="00B01495">
              <w:rPr>
                <w:color w:val="000000"/>
                <w:sz w:val="21"/>
                <w:szCs w:val="21"/>
              </w:rPr>
              <w:t> </w:t>
            </w:r>
          </w:p>
        </w:tc>
      </w:tr>
    </w:tbl>
    <w:p w14:paraId="3572F5B1" w14:textId="56354153" w:rsidR="0016701A" w:rsidRPr="00B01495" w:rsidRDefault="0016701A">
      <w:pPr>
        <w:spacing w:after="200" w:line="276" w:lineRule="auto"/>
      </w:pPr>
      <w:r w:rsidRPr="00B01495">
        <w:br w:type="page"/>
      </w:r>
    </w:p>
    <w:p w14:paraId="37A8C60B" w14:textId="69AD5B61" w:rsidR="00B67374" w:rsidRPr="00B01495" w:rsidRDefault="00B67374" w:rsidP="00B67374">
      <w:pPr>
        <w:pStyle w:val="Heading1"/>
      </w:pPr>
      <w:bookmarkStart w:id="79" w:name="_Toc1655065"/>
      <w:r w:rsidRPr="00B01495">
        <w:rPr>
          <w:b/>
        </w:rPr>
        <w:lastRenderedPageBreak/>
        <w:t>PRILOG 1</w:t>
      </w:r>
      <w:r w:rsidRPr="00B01495">
        <w:t xml:space="preserve"> TEHNIČ</w:t>
      </w:r>
      <w:r w:rsidR="00B3453F">
        <w:t>K</w:t>
      </w:r>
      <w:r w:rsidRPr="00B01495">
        <w:t>E SPECIFIKACIJE GRUPA 3</w:t>
      </w:r>
      <w:r w:rsidR="002F75AB" w:rsidRPr="00B01495">
        <w:t>A</w:t>
      </w:r>
      <w:bookmarkEnd w:id="79"/>
    </w:p>
    <w:tbl>
      <w:tblPr>
        <w:tblW w:w="9080" w:type="dxa"/>
        <w:tblInd w:w="113" w:type="dxa"/>
        <w:tblLook w:val="04A0" w:firstRow="1" w:lastRow="0" w:firstColumn="1" w:lastColumn="0" w:noHBand="0" w:noVBand="1"/>
      </w:tblPr>
      <w:tblGrid>
        <w:gridCol w:w="3001"/>
        <w:gridCol w:w="4319"/>
        <w:gridCol w:w="880"/>
        <w:gridCol w:w="880"/>
      </w:tblGrid>
      <w:tr w:rsidR="00B67374" w:rsidRPr="00B01495" w14:paraId="032734E0" w14:textId="77777777" w:rsidTr="00B67374">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8643632" w14:textId="77777777" w:rsidR="00B67374" w:rsidRPr="00B01495" w:rsidRDefault="00B67374" w:rsidP="00B67374">
            <w:pPr>
              <w:jc w:val="center"/>
              <w:rPr>
                <w:b/>
                <w:bCs/>
                <w:color w:val="000000"/>
                <w:sz w:val="21"/>
                <w:szCs w:val="21"/>
              </w:rPr>
            </w:pPr>
            <w:r w:rsidRPr="00B01495">
              <w:rPr>
                <w:b/>
                <w:bCs/>
                <w:color w:val="000000"/>
                <w:sz w:val="21"/>
                <w:szCs w:val="21"/>
              </w:rPr>
              <w:t>TRAŽENO</w:t>
            </w:r>
          </w:p>
        </w:tc>
        <w:tc>
          <w:tcPr>
            <w:tcW w:w="1760" w:type="dxa"/>
            <w:gridSpan w:val="2"/>
            <w:tcBorders>
              <w:top w:val="single" w:sz="4" w:space="0" w:color="auto"/>
              <w:left w:val="nil"/>
              <w:bottom w:val="single" w:sz="4" w:space="0" w:color="auto"/>
              <w:right w:val="single" w:sz="4" w:space="0" w:color="auto"/>
            </w:tcBorders>
            <w:shd w:val="clear" w:color="000000" w:fill="BFBFBF"/>
            <w:vAlign w:val="center"/>
            <w:hideMark/>
          </w:tcPr>
          <w:p w14:paraId="777FF6AD" w14:textId="77777777" w:rsidR="00B67374" w:rsidRPr="00B01495" w:rsidRDefault="00B67374" w:rsidP="00B67374">
            <w:pPr>
              <w:jc w:val="center"/>
              <w:rPr>
                <w:b/>
                <w:bCs/>
                <w:color w:val="000000"/>
                <w:sz w:val="21"/>
                <w:szCs w:val="21"/>
              </w:rPr>
            </w:pPr>
            <w:r w:rsidRPr="00B01495">
              <w:rPr>
                <w:b/>
                <w:bCs/>
                <w:color w:val="000000"/>
                <w:sz w:val="21"/>
                <w:szCs w:val="21"/>
              </w:rPr>
              <w:t>PONUĐENO</w:t>
            </w:r>
          </w:p>
        </w:tc>
      </w:tr>
      <w:tr w:rsidR="00B67374" w:rsidRPr="00B01495" w14:paraId="2E549FBB" w14:textId="77777777" w:rsidTr="00B67374">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22429C1" w14:textId="77777777" w:rsidR="00B67374" w:rsidRPr="00B01495" w:rsidRDefault="00B67374" w:rsidP="00B67374">
            <w:pPr>
              <w:rPr>
                <w:b/>
                <w:bCs/>
                <w:sz w:val="21"/>
                <w:szCs w:val="21"/>
              </w:rPr>
            </w:pPr>
            <w:r w:rsidRPr="00B01495">
              <w:rPr>
                <w:b/>
                <w:bCs/>
                <w:sz w:val="21"/>
                <w:szCs w:val="21"/>
              </w:rPr>
              <w:t>Novo putničko vozilo niže srednje klase 1 komad</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10628352" w14:textId="77777777" w:rsidR="00B67374" w:rsidRPr="00B01495" w:rsidRDefault="00B67374" w:rsidP="00B67374">
            <w:pPr>
              <w:jc w:val="center"/>
              <w:rPr>
                <w:color w:val="000000"/>
                <w:sz w:val="21"/>
                <w:szCs w:val="21"/>
              </w:rPr>
            </w:pPr>
            <w:r w:rsidRPr="00B01495">
              <w:rPr>
                <w:color w:val="000000"/>
                <w:sz w:val="21"/>
                <w:szCs w:val="21"/>
              </w:rPr>
              <w:t> </w:t>
            </w:r>
          </w:p>
        </w:tc>
      </w:tr>
      <w:tr w:rsidR="00B67374" w:rsidRPr="00B01495" w14:paraId="7BAF2D69" w14:textId="77777777" w:rsidTr="0073205D">
        <w:trPr>
          <w:trHeight w:val="300"/>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7F809296" w14:textId="77777777" w:rsidR="00B67374" w:rsidRPr="00B01495" w:rsidRDefault="00B67374" w:rsidP="00B67374">
            <w:pPr>
              <w:rPr>
                <w:color w:val="000000"/>
                <w:sz w:val="21"/>
                <w:szCs w:val="21"/>
              </w:rPr>
            </w:pPr>
            <w:r w:rsidRPr="00B01495">
              <w:rPr>
                <w:color w:val="000000"/>
                <w:sz w:val="21"/>
                <w:szCs w:val="21"/>
              </w:rPr>
              <w:t>Godina proizvodnje</w:t>
            </w:r>
          </w:p>
        </w:tc>
        <w:tc>
          <w:tcPr>
            <w:tcW w:w="4319" w:type="dxa"/>
            <w:tcBorders>
              <w:top w:val="nil"/>
              <w:left w:val="nil"/>
              <w:bottom w:val="single" w:sz="4" w:space="0" w:color="auto"/>
              <w:right w:val="single" w:sz="4" w:space="0" w:color="auto"/>
            </w:tcBorders>
            <w:shd w:val="clear" w:color="auto" w:fill="auto"/>
            <w:vAlign w:val="center"/>
            <w:hideMark/>
          </w:tcPr>
          <w:p w14:paraId="0284738A" w14:textId="635F88F3" w:rsidR="00B67374" w:rsidRPr="00B01495" w:rsidRDefault="00C63BE3" w:rsidP="00B67374">
            <w:pPr>
              <w:jc w:val="center"/>
              <w:rPr>
                <w:color w:val="000000"/>
                <w:sz w:val="21"/>
                <w:szCs w:val="21"/>
              </w:rPr>
            </w:pPr>
            <w:r w:rsidRPr="00C63BE3">
              <w:rPr>
                <w:color w:val="000000"/>
                <w:sz w:val="21"/>
                <w:szCs w:val="21"/>
              </w:rPr>
              <w:t>2019.</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2E51301A" w14:textId="77777777" w:rsidR="00B67374" w:rsidRPr="00B01495" w:rsidRDefault="00B67374" w:rsidP="00B67374">
            <w:pPr>
              <w:jc w:val="center"/>
              <w:rPr>
                <w:color w:val="000000"/>
                <w:sz w:val="21"/>
                <w:szCs w:val="21"/>
              </w:rPr>
            </w:pPr>
            <w:r w:rsidRPr="00B01495">
              <w:rPr>
                <w:color w:val="000000"/>
                <w:sz w:val="21"/>
                <w:szCs w:val="21"/>
              </w:rPr>
              <w:t> </w:t>
            </w:r>
          </w:p>
        </w:tc>
      </w:tr>
      <w:tr w:rsidR="00B67374" w:rsidRPr="00B01495" w14:paraId="4ACF6E52" w14:textId="77777777" w:rsidTr="0073205D">
        <w:trPr>
          <w:trHeight w:val="300"/>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0A6E0F6E" w14:textId="77777777" w:rsidR="00B67374" w:rsidRPr="00B01495" w:rsidRDefault="00B67374" w:rsidP="00B67374">
            <w:pPr>
              <w:rPr>
                <w:color w:val="000000"/>
                <w:sz w:val="21"/>
                <w:szCs w:val="21"/>
              </w:rPr>
            </w:pPr>
            <w:r w:rsidRPr="00B01495">
              <w:rPr>
                <w:color w:val="000000"/>
                <w:sz w:val="21"/>
                <w:szCs w:val="21"/>
              </w:rPr>
              <w:t>Boja</w:t>
            </w:r>
          </w:p>
        </w:tc>
        <w:tc>
          <w:tcPr>
            <w:tcW w:w="4319" w:type="dxa"/>
            <w:tcBorders>
              <w:top w:val="nil"/>
              <w:left w:val="nil"/>
              <w:bottom w:val="single" w:sz="4" w:space="0" w:color="auto"/>
              <w:right w:val="single" w:sz="4" w:space="0" w:color="auto"/>
            </w:tcBorders>
            <w:shd w:val="clear" w:color="auto" w:fill="auto"/>
            <w:vAlign w:val="center"/>
            <w:hideMark/>
          </w:tcPr>
          <w:p w14:paraId="3B52B339" w14:textId="77777777" w:rsidR="00B67374" w:rsidRPr="00B01495" w:rsidRDefault="00B67374" w:rsidP="00B67374">
            <w:pPr>
              <w:jc w:val="center"/>
              <w:rPr>
                <w:color w:val="000000"/>
                <w:sz w:val="21"/>
                <w:szCs w:val="21"/>
              </w:rPr>
            </w:pPr>
            <w:r w:rsidRPr="00B01495">
              <w:rPr>
                <w:color w:val="000000"/>
                <w:sz w:val="21"/>
                <w:szCs w:val="21"/>
              </w:rPr>
              <w:t>bijela</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6EB25763" w14:textId="77777777" w:rsidR="00B67374" w:rsidRPr="00B01495" w:rsidRDefault="00B67374" w:rsidP="00B67374">
            <w:pPr>
              <w:jc w:val="center"/>
              <w:rPr>
                <w:color w:val="000000"/>
                <w:sz w:val="21"/>
                <w:szCs w:val="21"/>
              </w:rPr>
            </w:pPr>
            <w:r w:rsidRPr="00B01495">
              <w:rPr>
                <w:color w:val="000000"/>
                <w:sz w:val="21"/>
                <w:szCs w:val="21"/>
              </w:rPr>
              <w:t> </w:t>
            </w:r>
          </w:p>
        </w:tc>
      </w:tr>
      <w:tr w:rsidR="00B67374" w:rsidRPr="00B01495" w14:paraId="748457FB" w14:textId="77777777" w:rsidTr="0073205D">
        <w:trPr>
          <w:trHeight w:val="318"/>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12C81549" w14:textId="77777777" w:rsidR="00B67374" w:rsidRPr="00B01495" w:rsidRDefault="00B67374" w:rsidP="00B67374">
            <w:pPr>
              <w:rPr>
                <w:color w:val="000000"/>
                <w:sz w:val="21"/>
                <w:szCs w:val="21"/>
              </w:rPr>
            </w:pPr>
            <w:r w:rsidRPr="00B01495">
              <w:rPr>
                <w:color w:val="000000"/>
                <w:sz w:val="21"/>
                <w:szCs w:val="21"/>
              </w:rPr>
              <w:t>Linija</w:t>
            </w:r>
          </w:p>
        </w:tc>
        <w:tc>
          <w:tcPr>
            <w:tcW w:w="4319" w:type="dxa"/>
            <w:tcBorders>
              <w:top w:val="nil"/>
              <w:left w:val="nil"/>
              <w:bottom w:val="single" w:sz="4" w:space="0" w:color="auto"/>
              <w:right w:val="single" w:sz="4" w:space="0" w:color="auto"/>
            </w:tcBorders>
            <w:shd w:val="clear" w:color="auto" w:fill="auto"/>
            <w:vAlign w:val="center"/>
            <w:hideMark/>
          </w:tcPr>
          <w:p w14:paraId="20E54EAA" w14:textId="77777777" w:rsidR="00B67374" w:rsidRPr="00B01495" w:rsidRDefault="00B67374" w:rsidP="00B67374">
            <w:pPr>
              <w:jc w:val="center"/>
              <w:rPr>
                <w:color w:val="000000"/>
                <w:sz w:val="21"/>
                <w:szCs w:val="21"/>
              </w:rPr>
            </w:pPr>
            <w:r w:rsidRPr="00B01495">
              <w:rPr>
                <w:color w:val="000000"/>
                <w:sz w:val="21"/>
                <w:szCs w:val="21"/>
              </w:rPr>
              <w:t>Novoproizvedeno vozilo zadnje linije</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18078BA1" w14:textId="77777777" w:rsidR="00B67374" w:rsidRPr="00B01495" w:rsidRDefault="00B67374" w:rsidP="00B67374">
            <w:pPr>
              <w:jc w:val="center"/>
              <w:rPr>
                <w:color w:val="000000"/>
                <w:sz w:val="21"/>
                <w:szCs w:val="21"/>
              </w:rPr>
            </w:pPr>
            <w:r w:rsidRPr="00B01495">
              <w:rPr>
                <w:color w:val="000000"/>
                <w:sz w:val="21"/>
                <w:szCs w:val="21"/>
              </w:rPr>
              <w:t> </w:t>
            </w:r>
          </w:p>
        </w:tc>
      </w:tr>
      <w:tr w:rsidR="00B67374" w:rsidRPr="00B01495" w14:paraId="2A7C32F7" w14:textId="77777777" w:rsidTr="0073205D">
        <w:trPr>
          <w:trHeight w:val="300"/>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143036BE" w14:textId="77777777" w:rsidR="00B67374" w:rsidRPr="00B01495" w:rsidRDefault="00B67374" w:rsidP="00B67374">
            <w:pPr>
              <w:rPr>
                <w:color w:val="000000"/>
                <w:sz w:val="21"/>
                <w:szCs w:val="21"/>
              </w:rPr>
            </w:pPr>
            <w:r w:rsidRPr="00B01495">
              <w:rPr>
                <w:color w:val="000000"/>
                <w:sz w:val="21"/>
                <w:szCs w:val="21"/>
              </w:rPr>
              <w:t>Oblik karoserije</w:t>
            </w:r>
          </w:p>
        </w:tc>
        <w:tc>
          <w:tcPr>
            <w:tcW w:w="4319" w:type="dxa"/>
            <w:tcBorders>
              <w:top w:val="nil"/>
              <w:left w:val="nil"/>
              <w:bottom w:val="single" w:sz="4" w:space="0" w:color="auto"/>
              <w:right w:val="single" w:sz="4" w:space="0" w:color="auto"/>
            </w:tcBorders>
            <w:shd w:val="clear" w:color="auto" w:fill="auto"/>
            <w:vAlign w:val="center"/>
            <w:hideMark/>
          </w:tcPr>
          <w:p w14:paraId="18B0C28F" w14:textId="77777777" w:rsidR="00B67374" w:rsidRPr="00B01495" w:rsidRDefault="00B67374" w:rsidP="00B67374">
            <w:pPr>
              <w:jc w:val="center"/>
              <w:rPr>
                <w:color w:val="000000"/>
                <w:sz w:val="21"/>
                <w:szCs w:val="21"/>
              </w:rPr>
            </w:pPr>
            <w:r w:rsidRPr="00B01495">
              <w:rPr>
                <w:color w:val="000000"/>
                <w:sz w:val="21"/>
                <w:szCs w:val="21"/>
              </w:rPr>
              <w:t>Osobno vozilo</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5024AFE1" w14:textId="77777777" w:rsidR="00B67374" w:rsidRPr="00B01495" w:rsidRDefault="00B67374" w:rsidP="00B67374">
            <w:pPr>
              <w:jc w:val="center"/>
              <w:rPr>
                <w:color w:val="000000"/>
                <w:sz w:val="21"/>
                <w:szCs w:val="21"/>
              </w:rPr>
            </w:pPr>
            <w:r w:rsidRPr="00B01495">
              <w:rPr>
                <w:color w:val="000000"/>
                <w:sz w:val="21"/>
                <w:szCs w:val="21"/>
              </w:rPr>
              <w:t> </w:t>
            </w:r>
          </w:p>
        </w:tc>
      </w:tr>
      <w:tr w:rsidR="00B67374" w:rsidRPr="00B01495" w14:paraId="778A1E3E" w14:textId="77777777" w:rsidTr="0073205D">
        <w:trPr>
          <w:trHeight w:val="300"/>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79BBFA9B" w14:textId="77777777" w:rsidR="00B67374" w:rsidRPr="00B01495" w:rsidRDefault="00B67374" w:rsidP="00B67374">
            <w:pPr>
              <w:rPr>
                <w:color w:val="000000"/>
                <w:sz w:val="21"/>
                <w:szCs w:val="21"/>
              </w:rPr>
            </w:pPr>
            <w:r w:rsidRPr="00B01495">
              <w:rPr>
                <w:color w:val="000000"/>
                <w:sz w:val="21"/>
                <w:szCs w:val="21"/>
              </w:rPr>
              <w:t>Broj vrata</w:t>
            </w:r>
          </w:p>
        </w:tc>
        <w:tc>
          <w:tcPr>
            <w:tcW w:w="4319" w:type="dxa"/>
            <w:tcBorders>
              <w:top w:val="nil"/>
              <w:left w:val="nil"/>
              <w:bottom w:val="single" w:sz="4" w:space="0" w:color="auto"/>
              <w:right w:val="single" w:sz="4" w:space="0" w:color="auto"/>
            </w:tcBorders>
            <w:shd w:val="clear" w:color="auto" w:fill="auto"/>
            <w:vAlign w:val="center"/>
            <w:hideMark/>
          </w:tcPr>
          <w:p w14:paraId="3B89F416" w14:textId="77777777" w:rsidR="00B67374" w:rsidRPr="00B01495" w:rsidRDefault="00B67374" w:rsidP="00B67374">
            <w:pPr>
              <w:jc w:val="center"/>
              <w:rPr>
                <w:color w:val="000000"/>
                <w:sz w:val="21"/>
                <w:szCs w:val="21"/>
              </w:rPr>
            </w:pPr>
            <w:r w:rsidRPr="00B01495">
              <w:rPr>
                <w:color w:val="000000"/>
                <w:sz w:val="21"/>
                <w:szCs w:val="21"/>
              </w:rPr>
              <w:t>Minimalno 5 vrata</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3665B97F" w14:textId="77777777" w:rsidR="00B67374" w:rsidRPr="00B01495" w:rsidRDefault="00B67374" w:rsidP="00B67374">
            <w:pPr>
              <w:jc w:val="center"/>
              <w:rPr>
                <w:color w:val="000000"/>
                <w:sz w:val="21"/>
                <w:szCs w:val="21"/>
              </w:rPr>
            </w:pPr>
            <w:r w:rsidRPr="00B01495">
              <w:rPr>
                <w:color w:val="000000"/>
                <w:sz w:val="21"/>
                <w:szCs w:val="21"/>
              </w:rPr>
              <w:t> </w:t>
            </w:r>
          </w:p>
        </w:tc>
      </w:tr>
      <w:tr w:rsidR="00B67374" w:rsidRPr="00B01495" w14:paraId="04C7ABA3" w14:textId="77777777" w:rsidTr="0073205D">
        <w:trPr>
          <w:trHeight w:val="300"/>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08B719F4" w14:textId="77777777" w:rsidR="00B67374" w:rsidRPr="00B01495" w:rsidRDefault="00B67374" w:rsidP="00B67374">
            <w:pPr>
              <w:rPr>
                <w:color w:val="000000"/>
                <w:sz w:val="21"/>
                <w:szCs w:val="21"/>
              </w:rPr>
            </w:pPr>
            <w:r w:rsidRPr="00B01495">
              <w:rPr>
                <w:color w:val="000000"/>
                <w:sz w:val="21"/>
                <w:szCs w:val="21"/>
              </w:rPr>
              <w:t>Broj sjedala</w:t>
            </w:r>
          </w:p>
        </w:tc>
        <w:tc>
          <w:tcPr>
            <w:tcW w:w="4319" w:type="dxa"/>
            <w:tcBorders>
              <w:top w:val="nil"/>
              <w:left w:val="nil"/>
              <w:bottom w:val="single" w:sz="4" w:space="0" w:color="auto"/>
              <w:right w:val="single" w:sz="4" w:space="0" w:color="auto"/>
            </w:tcBorders>
            <w:shd w:val="clear" w:color="auto" w:fill="auto"/>
            <w:vAlign w:val="center"/>
            <w:hideMark/>
          </w:tcPr>
          <w:p w14:paraId="736B48A1" w14:textId="77777777" w:rsidR="00B67374" w:rsidRPr="00B01495" w:rsidRDefault="00B67374" w:rsidP="00B67374">
            <w:pPr>
              <w:jc w:val="center"/>
              <w:rPr>
                <w:color w:val="000000"/>
                <w:sz w:val="21"/>
                <w:szCs w:val="21"/>
              </w:rPr>
            </w:pPr>
            <w:r w:rsidRPr="00B01495">
              <w:rPr>
                <w:color w:val="000000"/>
                <w:sz w:val="21"/>
                <w:szCs w:val="21"/>
              </w:rPr>
              <w:t>5</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75CE4205" w14:textId="77777777" w:rsidR="00B67374" w:rsidRPr="00B01495" w:rsidRDefault="00B67374" w:rsidP="00B67374">
            <w:pPr>
              <w:jc w:val="center"/>
              <w:rPr>
                <w:color w:val="000000"/>
                <w:sz w:val="21"/>
                <w:szCs w:val="21"/>
              </w:rPr>
            </w:pPr>
            <w:r w:rsidRPr="00B01495">
              <w:rPr>
                <w:color w:val="000000"/>
                <w:sz w:val="21"/>
                <w:szCs w:val="21"/>
              </w:rPr>
              <w:t> </w:t>
            </w:r>
          </w:p>
        </w:tc>
      </w:tr>
      <w:tr w:rsidR="00B67374" w:rsidRPr="00B01495" w14:paraId="290BB8E1" w14:textId="77777777" w:rsidTr="0073205D">
        <w:trPr>
          <w:trHeight w:val="300"/>
        </w:trPr>
        <w:tc>
          <w:tcPr>
            <w:tcW w:w="3001" w:type="dxa"/>
            <w:tcBorders>
              <w:top w:val="nil"/>
              <w:left w:val="single" w:sz="4" w:space="0" w:color="auto"/>
              <w:bottom w:val="single" w:sz="4" w:space="0" w:color="auto"/>
              <w:right w:val="single" w:sz="4" w:space="0" w:color="auto"/>
            </w:tcBorders>
            <w:shd w:val="clear" w:color="000000" w:fill="F2F2F2"/>
            <w:vAlign w:val="center"/>
            <w:hideMark/>
          </w:tcPr>
          <w:p w14:paraId="7B103C64" w14:textId="77777777" w:rsidR="00B67374" w:rsidRPr="00B01495" w:rsidRDefault="00B67374" w:rsidP="00B67374">
            <w:pPr>
              <w:rPr>
                <w:color w:val="000000"/>
                <w:sz w:val="21"/>
                <w:szCs w:val="21"/>
              </w:rPr>
            </w:pPr>
            <w:r w:rsidRPr="00B01495">
              <w:rPr>
                <w:color w:val="000000"/>
                <w:sz w:val="21"/>
                <w:szCs w:val="21"/>
              </w:rPr>
              <w:t>MOTOR</w:t>
            </w:r>
          </w:p>
        </w:tc>
        <w:tc>
          <w:tcPr>
            <w:tcW w:w="4319" w:type="dxa"/>
            <w:tcBorders>
              <w:top w:val="nil"/>
              <w:left w:val="nil"/>
              <w:bottom w:val="single" w:sz="4" w:space="0" w:color="auto"/>
              <w:right w:val="single" w:sz="4" w:space="0" w:color="auto"/>
            </w:tcBorders>
            <w:shd w:val="clear" w:color="000000" w:fill="F2F2F2"/>
            <w:vAlign w:val="center"/>
            <w:hideMark/>
          </w:tcPr>
          <w:p w14:paraId="38E9C0AA" w14:textId="77777777" w:rsidR="00B67374" w:rsidRPr="00B01495" w:rsidRDefault="00B67374" w:rsidP="00B67374">
            <w:pPr>
              <w:jc w:val="center"/>
              <w:rPr>
                <w:color w:val="000000"/>
                <w:sz w:val="21"/>
                <w:szCs w:val="21"/>
              </w:rPr>
            </w:pPr>
            <w:r w:rsidRPr="00B01495">
              <w:rPr>
                <w:color w:val="000000"/>
                <w:sz w:val="21"/>
                <w:szCs w:val="21"/>
              </w:rPr>
              <w:t> </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7A9108CE" w14:textId="77777777" w:rsidR="00B67374" w:rsidRPr="00B01495" w:rsidRDefault="00B67374" w:rsidP="00B67374">
            <w:pPr>
              <w:jc w:val="center"/>
              <w:rPr>
                <w:color w:val="000000"/>
                <w:sz w:val="21"/>
                <w:szCs w:val="21"/>
              </w:rPr>
            </w:pPr>
            <w:r w:rsidRPr="00B01495">
              <w:rPr>
                <w:color w:val="000000"/>
                <w:sz w:val="21"/>
                <w:szCs w:val="21"/>
              </w:rPr>
              <w:t> </w:t>
            </w:r>
          </w:p>
        </w:tc>
      </w:tr>
      <w:tr w:rsidR="00B67374" w:rsidRPr="00B01495" w14:paraId="58207387" w14:textId="77777777" w:rsidTr="0073205D">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41C054E6" w14:textId="77777777" w:rsidR="00B67374" w:rsidRPr="00B01495" w:rsidRDefault="00B67374" w:rsidP="00B67374">
            <w:pPr>
              <w:rPr>
                <w:color w:val="000000"/>
                <w:sz w:val="21"/>
                <w:szCs w:val="21"/>
              </w:rPr>
            </w:pPr>
            <w:r w:rsidRPr="00B01495">
              <w:rPr>
                <w:color w:val="000000"/>
                <w:sz w:val="21"/>
                <w:szCs w:val="21"/>
              </w:rPr>
              <w:t>Vrsta motora</w:t>
            </w:r>
          </w:p>
        </w:tc>
        <w:tc>
          <w:tcPr>
            <w:tcW w:w="4319" w:type="dxa"/>
            <w:tcBorders>
              <w:top w:val="nil"/>
              <w:left w:val="nil"/>
              <w:bottom w:val="single" w:sz="4" w:space="0" w:color="auto"/>
              <w:right w:val="single" w:sz="4" w:space="0" w:color="auto"/>
            </w:tcBorders>
            <w:shd w:val="clear" w:color="000000" w:fill="FFFFFF"/>
            <w:vAlign w:val="center"/>
            <w:hideMark/>
          </w:tcPr>
          <w:p w14:paraId="0A85C823" w14:textId="77777777" w:rsidR="00B67374" w:rsidRPr="00B01495" w:rsidRDefault="00B67374" w:rsidP="00B67374">
            <w:pPr>
              <w:jc w:val="center"/>
              <w:rPr>
                <w:color w:val="000000"/>
                <w:sz w:val="21"/>
                <w:szCs w:val="21"/>
              </w:rPr>
            </w:pPr>
            <w:r w:rsidRPr="00B01495">
              <w:rPr>
                <w:color w:val="000000"/>
                <w:sz w:val="21"/>
                <w:szCs w:val="21"/>
              </w:rPr>
              <w:t>Diesel, zadovoljava EURO 6 normu</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495B8C41" w14:textId="77777777" w:rsidR="00B67374" w:rsidRPr="00B01495" w:rsidRDefault="00B67374" w:rsidP="00B67374">
            <w:pPr>
              <w:jc w:val="center"/>
              <w:rPr>
                <w:color w:val="000000"/>
                <w:sz w:val="21"/>
                <w:szCs w:val="21"/>
              </w:rPr>
            </w:pPr>
            <w:r w:rsidRPr="00B01495">
              <w:rPr>
                <w:color w:val="000000"/>
                <w:sz w:val="21"/>
                <w:szCs w:val="21"/>
              </w:rPr>
              <w:t> </w:t>
            </w:r>
          </w:p>
        </w:tc>
      </w:tr>
      <w:tr w:rsidR="00B67374" w:rsidRPr="00B01495" w14:paraId="306CD383" w14:textId="77777777" w:rsidTr="0073205D">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6FFCDAAE" w14:textId="77777777" w:rsidR="00B67374" w:rsidRPr="00B01495" w:rsidRDefault="00B67374" w:rsidP="00B67374">
            <w:pPr>
              <w:rPr>
                <w:color w:val="000000"/>
                <w:sz w:val="21"/>
                <w:szCs w:val="21"/>
              </w:rPr>
            </w:pPr>
            <w:r w:rsidRPr="00B01495">
              <w:rPr>
                <w:color w:val="000000"/>
                <w:sz w:val="21"/>
                <w:szCs w:val="21"/>
              </w:rPr>
              <w:t>Obujam motora</w:t>
            </w:r>
          </w:p>
        </w:tc>
        <w:tc>
          <w:tcPr>
            <w:tcW w:w="4319" w:type="dxa"/>
            <w:tcBorders>
              <w:top w:val="nil"/>
              <w:left w:val="nil"/>
              <w:bottom w:val="single" w:sz="4" w:space="0" w:color="auto"/>
              <w:right w:val="single" w:sz="4" w:space="0" w:color="auto"/>
            </w:tcBorders>
            <w:shd w:val="clear" w:color="000000" w:fill="FFFFFF"/>
            <w:vAlign w:val="center"/>
            <w:hideMark/>
          </w:tcPr>
          <w:p w14:paraId="525E40D8" w14:textId="71007EA6" w:rsidR="00B67374" w:rsidRPr="00B01495" w:rsidRDefault="00B67374" w:rsidP="00B67374">
            <w:pPr>
              <w:jc w:val="center"/>
              <w:rPr>
                <w:color w:val="000000"/>
                <w:sz w:val="21"/>
                <w:szCs w:val="21"/>
              </w:rPr>
            </w:pPr>
            <w:r w:rsidRPr="00B01495">
              <w:rPr>
                <w:color w:val="000000"/>
                <w:sz w:val="21"/>
                <w:szCs w:val="21"/>
              </w:rPr>
              <w:t>min 1</w:t>
            </w:r>
            <w:r w:rsidR="00B83B3C">
              <w:rPr>
                <w:color w:val="000000"/>
                <w:sz w:val="21"/>
                <w:szCs w:val="21"/>
              </w:rPr>
              <w:t>460</w:t>
            </w:r>
            <w:r w:rsidRPr="00B01495">
              <w:rPr>
                <w:color w:val="000000"/>
                <w:sz w:val="21"/>
                <w:szCs w:val="21"/>
              </w:rPr>
              <w:t>0 cm³</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04EA6D39" w14:textId="77777777" w:rsidR="00B67374" w:rsidRPr="00B01495" w:rsidRDefault="00B67374" w:rsidP="00B67374">
            <w:pPr>
              <w:jc w:val="center"/>
              <w:rPr>
                <w:color w:val="000000"/>
                <w:sz w:val="21"/>
                <w:szCs w:val="21"/>
              </w:rPr>
            </w:pPr>
            <w:r w:rsidRPr="00B01495">
              <w:rPr>
                <w:color w:val="000000"/>
                <w:sz w:val="21"/>
                <w:szCs w:val="21"/>
              </w:rPr>
              <w:t> </w:t>
            </w:r>
          </w:p>
        </w:tc>
      </w:tr>
      <w:tr w:rsidR="00B67374" w:rsidRPr="00B01495" w14:paraId="145AABFE" w14:textId="77777777" w:rsidTr="0073205D">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59FB1E15" w14:textId="77777777" w:rsidR="00B67374" w:rsidRPr="00B01495" w:rsidRDefault="00B67374" w:rsidP="00B67374">
            <w:pPr>
              <w:rPr>
                <w:color w:val="000000"/>
                <w:sz w:val="21"/>
                <w:szCs w:val="21"/>
              </w:rPr>
            </w:pPr>
            <w:r w:rsidRPr="00B01495">
              <w:rPr>
                <w:color w:val="000000"/>
                <w:sz w:val="21"/>
                <w:szCs w:val="21"/>
              </w:rPr>
              <w:t>Snaga motora (kW)</w:t>
            </w:r>
          </w:p>
        </w:tc>
        <w:tc>
          <w:tcPr>
            <w:tcW w:w="4319" w:type="dxa"/>
            <w:tcBorders>
              <w:top w:val="nil"/>
              <w:left w:val="nil"/>
              <w:bottom w:val="single" w:sz="4" w:space="0" w:color="auto"/>
              <w:right w:val="single" w:sz="4" w:space="0" w:color="auto"/>
            </w:tcBorders>
            <w:shd w:val="clear" w:color="000000" w:fill="FFFFFF"/>
            <w:vAlign w:val="center"/>
            <w:hideMark/>
          </w:tcPr>
          <w:p w14:paraId="11BDEF23" w14:textId="41C487C3" w:rsidR="00B67374" w:rsidRPr="00B01495" w:rsidRDefault="00B67374" w:rsidP="00B67374">
            <w:pPr>
              <w:jc w:val="center"/>
              <w:rPr>
                <w:color w:val="000000"/>
                <w:sz w:val="21"/>
                <w:szCs w:val="21"/>
              </w:rPr>
            </w:pPr>
            <w:r w:rsidRPr="00B01495">
              <w:rPr>
                <w:color w:val="000000"/>
                <w:sz w:val="21"/>
                <w:szCs w:val="21"/>
              </w:rPr>
              <w:t xml:space="preserve">min </w:t>
            </w:r>
            <w:r w:rsidR="00B83B3C">
              <w:rPr>
                <w:color w:val="000000"/>
                <w:sz w:val="21"/>
                <w:szCs w:val="21"/>
              </w:rPr>
              <w:t>80</w:t>
            </w:r>
            <w:r w:rsidRPr="00B01495">
              <w:rPr>
                <w:color w:val="000000"/>
                <w:sz w:val="21"/>
                <w:szCs w:val="21"/>
              </w:rPr>
              <w:t xml:space="preserve"> kW</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3E8BCD95" w14:textId="77777777" w:rsidR="00B67374" w:rsidRPr="00B01495" w:rsidRDefault="00B67374" w:rsidP="00B67374">
            <w:pPr>
              <w:jc w:val="center"/>
              <w:rPr>
                <w:color w:val="000000"/>
                <w:sz w:val="21"/>
                <w:szCs w:val="21"/>
              </w:rPr>
            </w:pPr>
            <w:r w:rsidRPr="00B01495">
              <w:rPr>
                <w:color w:val="000000"/>
                <w:sz w:val="21"/>
                <w:szCs w:val="21"/>
              </w:rPr>
              <w:t> </w:t>
            </w:r>
          </w:p>
        </w:tc>
      </w:tr>
      <w:tr w:rsidR="00B67374" w:rsidRPr="00B01495" w14:paraId="0E9CC4E5" w14:textId="77777777" w:rsidTr="0073205D">
        <w:trPr>
          <w:trHeight w:val="89"/>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7584E119" w14:textId="77777777" w:rsidR="00B67374" w:rsidRPr="00B01495" w:rsidRDefault="00B67374" w:rsidP="00B67374">
            <w:pPr>
              <w:rPr>
                <w:color w:val="000000"/>
                <w:sz w:val="21"/>
                <w:szCs w:val="21"/>
              </w:rPr>
            </w:pPr>
            <w:r w:rsidRPr="00B01495">
              <w:rPr>
                <w:color w:val="000000"/>
                <w:sz w:val="21"/>
                <w:szCs w:val="21"/>
              </w:rPr>
              <w:t>Mjenjač</w:t>
            </w:r>
          </w:p>
        </w:tc>
        <w:tc>
          <w:tcPr>
            <w:tcW w:w="4319" w:type="dxa"/>
            <w:tcBorders>
              <w:top w:val="nil"/>
              <w:left w:val="nil"/>
              <w:bottom w:val="single" w:sz="4" w:space="0" w:color="auto"/>
              <w:right w:val="single" w:sz="4" w:space="0" w:color="auto"/>
            </w:tcBorders>
            <w:shd w:val="clear" w:color="000000" w:fill="FFFFFF"/>
            <w:vAlign w:val="center"/>
            <w:hideMark/>
          </w:tcPr>
          <w:p w14:paraId="05BC7445" w14:textId="77777777" w:rsidR="00B67374" w:rsidRPr="00B01495" w:rsidRDefault="00B67374" w:rsidP="00B67374">
            <w:pPr>
              <w:jc w:val="center"/>
              <w:rPr>
                <w:color w:val="000000"/>
                <w:sz w:val="21"/>
                <w:szCs w:val="21"/>
              </w:rPr>
            </w:pPr>
            <w:r w:rsidRPr="00B01495">
              <w:rPr>
                <w:color w:val="000000"/>
                <w:sz w:val="21"/>
                <w:szCs w:val="21"/>
              </w:rPr>
              <w:t>Ručni s minimalno 5 stupnjeva prijenosa</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29C53C08" w14:textId="77777777" w:rsidR="00B67374" w:rsidRPr="00B01495" w:rsidRDefault="00B67374" w:rsidP="00B67374">
            <w:pPr>
              <w:jc w:val="center"/>
              <w:rPr>
                <w:color w:val="000000"/>
                <w:sz w:val="21"/>
                <w:szCs w:val="21"/>
              </w:rPr>
            </w:pPr>
            <w:r w:rsidRPr="00B01495">
              <w:rPr>
                <w:color w:val="000000"/>
                <w:sz w:val="21"/>
                <w:szCs w:val="21"/>
              </w:rPr>
              <w:t> </w:t>
            </w:r>
          </w:p>
        </w:tc>
      </w:tr>
      <w:tr w:rsidR="00B67374" w:rsidRPr="00B01495" w14:paraId="2C772AD9" w14:textId="77777777" w:rsidTr="0073205D">
        <w:trPr>
          <w:trHeight w:val="262"/>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2F3A2B55" w14:textId="77777777" w:rsidR="00B67374" w:rsidRPr="00B01495" w:rsidRDefault="00B67374" w:rsidP="00B67374">
            <w:pPr>
              <w:rPr>
                <w:color w:val="000000"/>
                <w:sz w:val="21"/>
                <w:szCs w:val="21"/>
              </w:rPr>
            </w:pPr>
            <w:r w:rsidRPr="00B01495">
              <w:rPr>
                <w:color w:val="000000"/>
                <w:sz w:val="21"/>
                <w:szCs w:val="21"/>
              </w:rPr>
              <w:t>Pogon</w:t>
            </w:r>
          </w:p>
        </w:tc>
        <w:tc>
          <w:tcPr>
            <w:tcW w:w="4319" w:type="dxa"/>
            <w:tcBorders>
              <w:top w:val="nil"/>
              <w:left w:val="nil"/>
              <w:bottom w:val="single" w:sz="4" w:space="0" w:color="auto"/>
              <w:right w:val="single" w:sz="4" w:space="0" w:color="auto"/>
            </w:tcBorders>
            <w:shd w:val="clear" w:color="000000" w:fill="FFFFFF"/>
            <w:vAlign w:val="center"/>
            <w:hideMark/>
          </w:tcPr>
          <w:p w14:paraId="659D20D0" w14:textId="77777777" w:rsidR="00B67374" w:rsidRPr="00B01495" w:rsidRDefault="00B67374" w:rsidP="00B67374">
            <w:pPr>
              <w:jc w:val="center"/>
              <w:rPr>
                <w:color w:val="000000"/>
                <w:sz w:val="21"/>
                <w:szCs w:val="21"/>
              </w:rPr>
            </w:pPr>
            <w:r w:rsidRPr="00B01495">
              <w:rPr>
                <w:color w:val="000000"/>
                <w:sz w:val="21"/>
                <w:szCs w:val="21"/>
              </w:rPr>
              <w:t>Na prednje kotače</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5800A999" w14:textId="77777777" w:rsidR="00B67374" w:rsidRPr="00B01495" w:rsidRDefault="00B67374" w:rsidP="00B67374">
            <w:pPr>
              <w:jc w:val="center"/>
              <w:rPr>
                <w:color w:val="000000"/>
                <w:sz w:val="21"/>
                <w:szCs w:val="21"/>
              </w:rPr>
            </w:pPr>
            <w:r w:rsidRPr="00B01495">
              <w:rPr>
                <w:color w:val="000000"/>
                <w:sz w:val="21"/>
                <w:szCs w:val="21"/>
              </w:rPr>
              <w:t> </w:t>
            </w:r>
          </w:p>
        </w:tc>
      </w:tr>
      <w:tr w:rsidR="00B67374" w:rsidRPr="00B01495" w14:paraId="38CD5C32" w14:textId="77777777" w:rsidTr="0073205D">
        <w:trPr>
          <w:trHeight w:val="300"/>
        </w:trPr>
        <w:tc>
          <w:tcPr>
            <w:tcW w:w="3001" w:type="dxa"/>
            <w:tcBorders>
              <w:top w:val="nil"/>
              <w:left w:val="single" w:sz="4" w:space="0" w:color="auto"/>
              <w:bottom w:val="single" w:sz="4" w:space="0" w:color="auto"/>
              <w:right w:val="single" w:sz="4" w:space="0" w:color="auto"/>
            </w:tcBorders>
            <w:shd w:val="clear" w:color="000000" w:fill="F2F2F2"/>
            <w:vAlign w:val="center"/>
            <w:hideMark/>
          </w:tcPr>
          <w:p w14:paraId="72B39F9F" w14:textId="77777777" w:rsidR="00B67374" w:rsidRPr="00B01495" w:rsidRDefault="00B67374" w:rsidP="00B67374">
            <w:pPr>
              <w:rPr>
                <w:color w:val="000000"/>
                <w:sz w:val="21"/>
                <w:szCs w:val="21"/>
              </w:rPr>
            </w:pPr>
            <w:r w:rsidRPr="00B01495">
              <w:rPr>
                <w:color w:val="000000"/>
                <w:sz w:val="21"/>
                <w:szCs w:val="21"/>
              </w:rPr>
              <w:t>DIMENZIJE VOZILA</w:t>
            </w:r>
          </w:p>
        </w:tc>
        <w:tc>
          <w:tcPr>
            <w:tcW w:w="4319" w:type="dxa"/>
            <w:tcBorders>
              <w:top w:val="nil"/>
              <w:left w:val="nil"/>
              <w:bottom w:val="single" w:sz="4" w:space="0" w:color="auto"/>
              <w:right w:val="single" w:sz="4" w:space="0" w:color="auto"/>
            </w:tcBorders>
            <w:shd w:val="clear" w:color="000000" w:fill="F2F2F2"/>
            <w:vAlign w:val="center"/>
            <w:hideMark/>
          </w:tcPr>
          <w:p w14:paraId="6FFF79F7" w14:textId="77777777" w:rsidR="00B67374" w:rsidRPr="00B01495" w:rsidRDefault="00B67374" w:rsidP="00B67374">
            <w:pPr>
              <w:jc w:val="center"/>
              <w:rPr>
                <w:color w:val="000000"/>
                <w:sz w:val="21"/>
                <w:szCs w:val="21"/>
              </w:rPr>
            </w:pPr>
            <w:r w:rsidRPr="00B01495">
              <w:rPr>
                <w:color w:val="000000"/>
                <w:sz w:val="21"/>
                <w:szCs w:val="21"/>
              </w:rPr>
              <w:t> </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36F6E574" w14:textId="77777777" w:rsidR="00B67374" w:rsidRPr="00B01495" w:rsidRDefault="00B67374" w:rsidP="00B67374">
            <w:pPr>
              <w:jc w:val="center"/>
              <w:rPr>
                <w:color w:val="000000"/>
                <w:sz w:val="21"/>
                <w:szCs w:val="21"/>
              </w:rPr>
            </w:pPr>
            <w:r w:rsidRPr="00B01495">
              <w:rPr>
                <w:color w:val="000000"/>
                <w:sz w:val="21"/>
                <w:szCs w:val="21"/>
              </w:rPr>
              <w:t> </w:t>
            </w:r>
          </w:p>
        </w:tc>
      </w:tr>
      <w:tr w:rsidR="00B67374" w:rsidRPr="00B01495" w14:paraId="7F06D1F5" w14:textId="77777777" w:rsidTr="0073205D">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3956C7D3" w14:textId="77777777" w:rsidR="00B67374" w:rsidRPr="00B01495" w:rsidRDefault="00B67374" w:rsidP="00B67374">
            <w:pPr>
              <w:rPr>
                <w:color w:val="000000"/>
                <w:sz w:val="21"/>
                <w:szCs w:val="21"/>
              </w:rPr>
            </w:pPr>
            <w:r w:rsidRPr="00B01495">
              <w:rPr>
                <w:color w:val="000000"/>
                <w:sz w:val="21"/>
                <w:szCs w:val="21"/>
              </w:rPr>
              <w:t>Međuosovinski razmak</w:t>
            </w:r>
          </w:p>
        </w:tc>
        <w:tc>
          <w:tcPr>
            <w:tcW w:w="4319" w:type="dxa"/>
            <w:tcBorders>
              <w:top w:val="nil"/>
              <w:left w:val="nil"/>
              <w:bottom w:val="single" w:sz="4" w:space="0" w:color="auto"/>
              <w:right w:val="single" w:sz="4" w:space="0" w:color="auto"/>
            </w:tcBorders>
            <w:shd w:val="clear" w:color="000000" w:fill="FFFFFF"/>
            <w:vAlign w:val="center"/>
            <w:hideMark/>
          </w:tcPr>
          <w:p w14:paraId="513CC570" w14:textId="77777777" w:rsidR="00B67374" w:rsidRPr="00B01495" w:rsidRDefault="00B67374" w:rsidP="00B67374">
            <w:pPr>
              <w:jc w:val="center"/>
              <w:rPr>
                <w:color w:val="000000"/>
                <w:sz w:val="21"/>
                <w:szCs w:val="21"/>
              </w:rPr>
            </w:pPr>
            <w:r w:rsidRPr="00B01495">
              <w:rPr>
                <w:color w:val="000000"/>
                <w:sz w:val="21"/>
                <w:szCs w:val="21"/>
              </w:rPr>
              <w:t>min 2600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236F4716" w14:textId="77777777" w:rsidR="00B67374" w:rsidRPr="00B01495" w:rsidRDefault="00B67374" w:rsidP="00B67374">
            <w:pPr>
              <w:jc w:val="center"/>
              <w:rPr>
                <w:color w:val="000000"/>
                <w:sz w:val="21"/>
                <w:szCs w:val="21"/>
              </w:rPr>
            </w:pPr>
            <w:r w:rsidRPr="00B01495">
              <w:rPr>
                <w:color w:val="000000"/>
                <w:sz w:val="21"/>
                <w:szCs w:val="21"/>
              </w:rPr>
              <w:t> </w:t>
            </w:r>
          </w:p>
        </w:tc>
      </w:tr>
      <w:tr w:rsidR="002F75AB" w:rsidRPr="00B01495" w14:paraId="0EC07134" w14:textId="77777777" w:rsidTr="0073205D">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tcPr>
          <w:p w14:paraId="57380725" w14:textId="490C026D" w:rsidR="002F75AB" w:rsidRPr="00B01495" w:rsidRDefault="002F75AB" w:rsidP="00B67374">
            <w:pPr>
              <w:rPr>
                <w:color w:val="000000"/>
                <w:sz w:val="21"/>
                <w:szCs w:val="21"/>
              </w:rPr>
            </w:pPr>
            <w:r w:rsidRPr="00B01495">
              <w:rPr>
                <w:color w:val="000000"/>
                <w:sz w:val="21"/>
                <w:szCs w:val="21"/>
              </w:rPr>
              <w:t>Dužina</w:t>
            </w:r>
          </w:p>
        </w:tc>
        <w:tc>
          <w:tcPr>
            <w:tcW w:w="4319" w:type="dxa"/>
            <w:tcBorders>
              <w:top w:val="nil"/>
              <w:left w:val="nil"/>
              <w:bottom w:val="single" w:sz="4" w:space="0" w:color="auto"/>
              <w:right w:val="single" w:sz="4" w:space="0" w:color="auto"/>
            </w:tcBorders>
            <w:shd w:val="clear" w:color="000000" w:fill="FFFFFF"/>
            <w:vAlign w:val="center"/>
          </w:tcPr>
          <w:p w14:paraId="1B76EC50" w14:textId="5061C486" w:rsidR="002F75AB" w:rsidRPr="00B01495" w:rsidRDefault="002F75AB" w:rsidP="00B67374">
            <w:pPr>
              <w:jc w:val="center"/>
              <w:rPr>
                <w:color w:val="000000"/>
                <w:sz w:val="21"/>
                <w:szCs w:val="21"/>
              </w:rPr>
            </w:pPr>
            <w:r w:rsidRPr="00B01495">
              <w:rPr>
                <w:color w:val="000000"/>
                <w:sz w:val="21"/>
                <w:szCs w:val="21"/>
              </w:rPr>
              <w:t>min 4</w:t>
            </w:r>
            <w:r w:rsidR="00A8173E">
              <w:rPr>
                <w:color w:val="000000"/>
                <w:sz w:val="21"/>
                <w:szCs w:val="21"/>
              </w:rPr>
              <w:t>25</w:t>
            </w:r>
            <w:r w:rsidRPr="00B01495">
              <w:rPr>
                <w:color w:val="000000"/>
                <w:sz w:val="21"/>
                <w:szCs w:val="21"/>
              </w:rPr>
              <w:t>0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tcPr>
          <w:p w14:paraId="3C5472AF" w14:textId="77777777" w:rsidR="002F75AB" w:rsidRPr="00B01495" w:rsidRDefault="002F75AB" w:rsidP="00B67374">
            <w:pPr>
              <w:jc w:val="center"/>
              <w:rPr>
                <w:color w:val="000000"/>
                <w:sz w:val="21"/>
                <w:szCs w:val="21"/>
              </w:rPr>
            </w:pPr>
          </w:p>
        </w:tc>
      </w:tr>
      <w:tr w:rsidR="00B67374" w:rsidRPr="00B01495" w14:paraId="64B1AF17" w14:textId="77777777" w:rsidTr="0073205D">
        <w:trPr>
          <w:trHeight w:val="332"/>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19C9AAA9" w14:textId="77777777" w:rsidR="00B67374" w:rsidRPr="00B01495" w:rsidRDefault="00B67374" w:rsidP="00B67374">
            <w:pPr>
              <w:rPr>
                <w:color w:val="000000"/>
                <w:sz w:val="21"/>
                <w:szCs w:val="21"/>
              </w:rPr>
            </w:pPr>
            <w:r w:rsidRPr="00B01495">
              <w:rPr>
                <w:color w:val="000000"/>
                <w:sz w:val="21"/>
                <w:szCs w:val="21"/>
              </w:rPr>
              <w:t>Širina</w:t>
            </w:r>
          </w:p>
        </w:tc>
        <w:tc>
          <w:tcPr>
            <w:tcW w:w="4319" w:type="dxa"/>
            <w:tcBorders>
              <w:top w:val="nil"/>
              <w:left w:val="nil"/>
              <w:bottom w:val="single" w:sz="4" w:space="0" w:color="auto"/>
              <w:right w:val="single" w:sz="4" w:space="0" w:color="auto"/>
            </w:tcBorders>
            <w:shd w:val="clear" w:color="000000" w:fill="FFFFFF"/>
            <w:vAlign w:val="center"/>
            <w:hideMark/>
          </w:tcPr>
          <w:p w14:paraId="68A4CE43" w14:textId="5E702A19" w:rsidR="00B67374" w:rsidRPr="00B01495" w:rsidRDefault="00B67374" w:rsidP="00A8173E">
            <w:pPr>
              <w:jc w:val="center"/>
              <w:rPr>
                <w:color w:val="000000"/>
                <w:sz w:val="21"/>
                <w:szCs w:val="21"/>
              </w:rPr>
            </w:pPr>
            <w:r w:rsidRPr="00B01495">
              <w:rPr>
                <w:color w:val="000000"/>
                <w:sz w:val="21"/>
                <w:szCs w:val="21"/>
              </w:rPr>
              <w:t xml:space="preserve">minimalna širina </w:t>
            </w:r>
            <w:r w:rsidR="00A8173E">
              <w:rPr>
                <w:color w:val="000000"/>
                <w:sz w:val="21"/>
                <w:szCs w:val="21"/>
              </w:rPr>
              <w:t>bez retrovizora</w:t>
            </w:r>
            <w:r w:rsidRPr="00B01495">
              <w:rPr>
                <w:color w:val="000000"/>
                <w:sz w:val="21"/>
                <w:szCs w:val="21"/>
              </w:rPr>
              <w:t xml:space="preserve"> </w:t>
            </w:r>
            <w:r w:rsidR="00A8173E">
              <w:rPr>
                <w:color w:val="000000"/>
                <w:sz w:val="21"/>
                <w:szCs w:val="21"/>
              </w:rPr>
              <w:t>od</w:t>
            </w:r>
            <w:r w:rsidRPr="00B01495">
              <w:rPr>
                <w:color w:val="000000"/>
                <w:sz w:val="21"/>
                <w:szCs w:val="21"/>
              </w:rPr>
              <w:t xml:space="preserve"> 1795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1589DB60" w14:textId="77777777" w:rsidR="00B67374" w:rsidRPr="00B01495" w:rsidRDefault="00B67374" w:rsidP="00B67374">
            <w:pPr>
              <w:jc w:val="center"/>
              <w:rPr>
                <w:color w:val="000000"/>
                <w:sz w:val="21"/>
                <w:szCs w:val="21"/>
              </w:rPr>
            </w:pPr>
            <w:r w:rsidRPr="00B01495">
              <w:rPr>
                <w:color w:val="000000"/>
                <w:sz w:val="21"/>
                <w:szCs w:val="21"/>
              </w:rPr>
              <w:t> </w:t>
            </w:r>
          </w:p>
        </w:tc>
      </w:tr>
      <w:tr w:rsidR="00B67374" w:rsidRPr="00B01495" w14:paraId="74D0E124" w14:textId="77777777" w:rsidTr="0073205D">
        <w:trPr>
          <w:trHeight w:val="280"/>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0F96EE8F" w14:textId="77777777" w:rsidR="00B67374" w:rsidRPr="00B01495" w:rsidRDefault="00B67374" w:rsidP="00B67374">
            <w:pPr>
              <w:rPr>
                <w:color w:val="000000"/>
                <w:sz w:val="21"/>
                <w:szCs w:val="21"/>
              </w:rPr>
            </w:pPr>
            <w:r w:rsidRPr="00B01495">
              <w:rPr>
                <w:color w:val="000000"/>
                <w:sz w:val="21"/>
                <w:szCs w:val="21"/>
              </w:rPr>
              <w:t>Visina</w:t>
            </w:r>
          </w:p>
        </w:tc>
        <w:tc>
          <w:tcPr>
            <w:tcW w:w="4319" w:type="dxa"/>
            <w:tcBorders>
              <w:top w:val="nil"/>
              <w:left w:val="nil"/>
              <w:bottom w:val="single" w:sz="4" w:space="0" w:color="auto"/>
              <w:right w:val="single" w:sz="4" w:space="0" w:color="auto"/>
            </w:tcBorders>
            <w:shd w:val="clear" w:color="000000" w:fill="FFFFFF"/>
            <w:vAlign w:val="center"/>
            <w:hideMark/>
          </w:tcPr>
          <w:p w14:paraId="2C4A9853" w14:textId="006ADBBA" w:rsidR="00B67374" w:rsidRPr="00B01495" w:rsidRDefault="00B67374" w:rsidP="00B67374">
            <w:pPr>
              <w:jc w:val="center"/>
              <w:rPr>
                <w:color w:val="000000"/>
                <w:sz w:val="21"/>
                <w:szCs w:val="21"/>
              </w:rPr>
            </w:pPr>
            <w:r w:rsidRPr="00B01495">
              <w:rPr>
                <w:color w:val="000000"/>
                <w:sz w:val="21"/>
                <w:szCs w:val="21"/>
              </w:rPr>
              <w:t>min 14</w:t>
            </w:r>
            <w:r w:rsidR="00A8173E">
              <w:rPr>
                <w:color w:val="000000"/>
                <w:sz w:val="21"/>
                <w:szCs w:val="21"/>
              </w:rPr>
              <w:t>40</w:t>
            </w:r>
            <w:r w:rsidRPr="00B01495">
              <w:rPr>
                <w:color w:val="000000"/>
                <w:sz w:val="21"/>
                <w:szCs w:val="21"/>
              </w:rPr>
              <w:t xml:space="preserve">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44C280B8" w14:textId="77777777" w:rsidR="00B67374" w:rsidRPr="00B01495" w:rsidRDefault="00B67374" w:rsidP="00B67374">
            <w:pPr>
              <w:jc w:val="center"/>
              <w:rPr>
                <w:color w:val="000000"/>
                <w:sz w:val="21"/>
                <w:szCs w:val="21"/>
              </w:rPr>
            </w:pPr>
            <w:r w:rsidRPr="00B01495">
              <w:rPr>
                <w:color w:val="000000"/>
                <w:sz w:val="21"/>
                <w:szCs w:val="21"/>
              </w:rPr>
              <w:t> </w:t>
            </w:r>
          </w:p>
        </w:tc>
      </w:tr>
      <w:tr w:rsidR="00B67374" w:rsidRPr="00B01495" w14:paraId="66BE63E4" w14:textId="77777777" w:rsidTr="0073205D">
        <w:trPr>
          <w:trHeight w:val="542"/>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0C5A1B2A" w14:textId="77777777" w:rsidR="00B67374" w:rsidRPr="00B01495" w:rsidRDefault="00B67374" w:rsidP="00B67374">
            <w:pPr>
              <w:rPr>
                <w:color w:val="000000"/>
                <w:sz w:val="21"/>
                <w:szCs w:val="21"/>
              </w:rPr>
            </w:pPr>
            <w:r w:rsidRPr="00B01495">
              <w:rPr>
                <w:color w:val="000000"/>
                <w:sz w:val="21"/>
                <w:szCs w:val="21"/>
              </w:rPr>
              <w:t>Prostor prtljažnika sa uspravnim leđnim naslonima</w:t>
            </w:r>
          </w:p>
        </w:tc>
        <w:tc>
          <w:tcPr>
            <w:tcW w:w="4319" w:type="dxa"/>
            <w:tcBorders>
              <w:top w:val="nil"/>
              <w:left w:val="nil"/>
              <w:bottom w:val="single" w:sz="4" w:space="0" w:color="auto"/>
              <w:right w:val="single" w:sz="4" w:space="0" w:color="auto"/>
            </w:tcBorders>
            <w:shd w:val="clear" w:color="000000" w:fill="FFFFFF"/>
            <w:vAlign w:val="center"/>
            <w:hideMark/>
          </w:tcPr>
          <w:p w14:paraId="77D0E21C" w14:textId="353B9560" w:rsidR="00B67374" w:rsidRPr="00B01495" w:rsidRDefault="00B67374" w:rsidP="00B67374">
            <w:pPr>
              <w:jc w:val="center"/>
              <w:rPr>
                <w:color w:val="000000"/>
                <w:sz w:val="21"/>
                <w:szCs w:val="21"/>
              </w:rPr>
            </w:pPr>
            <w:r w:rsidRPr="00B01495">
              <w:rPr>
                <w:color w:val="000000"/>
                <w:sz w:val="21"/>
                <w:szCs w:val="21"/>
              </w:rPr>
              <w:t>Minimalno 3</w:t>
            </w:r>
            <w:r w:rsidR="00A8173E">
              <w:rPr>
                <w:color w:val="000000"/>
                <w:sz w:val="21"/>
                <w:szCs w:val="21"/>
              </w:rPr>
              <w:t>70</w:t>
            </w:r>
            <w:r w:rsidRPr="00B01495">
              <w:rPr>
                <w:color w:val="000000"/>
                <w:sz w:val="21"/>
                <w:szCs w:val="21"/>
              </w:rPr>
              <w:t xml:space="preserve"> l</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237F53CB" w14:textId="77777777" w:rsidR="00B67374" w:rsidRPr="00B01495" w:rsidRDefault="00B67374" w:rsidP="00B67374">
            <w:pPr>
              <w:jc w:val="center"/>
              <w:rPr>
                <w:color w:val="000000"/>
                <w:sz w:val="21"/>
                <w:szCs w:val="21"/>
              </w:rPr>
            </w:pPr>
            <w:r w:rsidRPr="00B01495">
              <w:rPr>
                <w:color w:val="000000"/>
                <w:sz w:val="21"/>
                <w:szCs w:val="21"/>
              </w:rPr>
              <w:t> </w:t>
            </w:r>
          </w:p>
        </w:tc>
      </w:tr>
      <w:tr w:rsidR="0073205D" w:rsidRPr="00B01495" w14:paraId="2CCE6D32" w14:textId="77777777" w:rsidTr="0073205D">
        <w:trPr>
          <w:trHeight w:val="300"/>
        </w:trPr>
        <w:tc>
          <w:tcPr>
            <w:tcW w:w="3001" w:type="dxa"/>
            <w:tcBorders>
              <w:top w:val="nil"/>
              <w:left w:val="single" w:sz="4" w:space="0" w:color="auto"/>
              <w:bottom w:val="single" w:sz="4" w:space="0" w:color="auto"/>
              <w:right w:val="single" w:sz="4" w:space="0" w:color="auto"/>
            </w:tcBorders>
            <w:shd w:val="clear" w:color="auto" w:fill="auto"/>
            <w:vAlign w:val="center"/>
          </w:tcPr>
          <w:p w14:paraId="63FEEC44" w14:textId="77777777" w:rsidR="0073205D" w:rsidRPr="00526825" w:rsidRDefault="0073205D" w:rsidP="00AE6CB9">
            <w:pPr>
              <w:rPr>
                <w:color w:val="000000"/>
                <w:sz w:val="21"/>
                <w:szCs w:val="21"/>
              </w:rPr>
            </w:pPr>
            <w:r w:rsidRPr="00526825">
              <w:rPr>
                <w:color w:val="000000"/>
                <w:sz w:val="21"/>
                <w:szCs w:val="21"/>
              </w:rPr>
              <w:t>Najveća dopuštena ukupna masa vozila u kg</w:t>
            </w:r>
          </w:p>
        </w:tc>
        <w:tc>
          <w:tcPr>
            <w:tcW w:w="4319" w:type="dxa"/>
            <w:tcBorders>
              <w:top w:val="nil"/>
              <w:left w:val="nil"/>
              <w:bottom w:val="single" w:sz="4" w:space="0" w:color="auto"/>
              <w:right w:val="single" w:sz="4" w:space="0" w:color="auto"/>
            </w:tcBorders>
            <w:shd w:val="clear" w:color="auto" w:fill="auto"/>
            <w:vAlign w:val="center"/>
          </w:tcPr>
          <w:p w14:paraId="45BADC59" w14:textId="6BB7DE80" w:rsidR="0073205D" w:rsidRPr="00B01495" w:rsidRDefault="00A8173E" w:rsidP="00AE6CB9">
            <w:pPr>
              <w:jc w:val="center"/>
              <w:rPr>
                <w:color w:val="000000"/>
                <w:sz w:val="21"/>
                <w:szCs w:val="21"/>
              </w:rPr>
            </w:pPr>
            <w:r>
              <w:rPr>
                <w:color w:val="000000"/>
                <w:sz w:val="21"/>
                <w:szCs w:val="21"/>
              </w:rPr>
              <w:t>Max. 2000</w:t>
            </w:r>
            <w:r w:rsidR="0073205D" w:rsidRPr="00526825">
              <w:rPr>
                <w:color w:val="000000"/>
                <w:sz w:val="21"/>
                <w:szCs w:val="21"/>
              </w:rPr>
              <w:t xml:space="preserve"> kg</w:t>
            </w:r>
          </w:p>
        </w:tc>
        <w:tc>
          <w:tcPr>
            <w:tcW w:w="1760" w:type="dxa"/>
            <w:gridSpan w:val="2"/>
            <w:tcBorders>
              <w:top w:val="single" w:sz="4" w:space="0" w:color="auto"/>
              <w:left w:val="nil"/>
              <w:bottom w:val="single" w:sz="4" w:space="0" w:color="auto"/>
              <w:right w:val="single" w:sz="4" w:space="0" w:color="auto"/>
            </w:tcBorders>
            <w:shd w:val="clear" w:color="auto" w:fill="auto"/>
            <w:vAlign w:val="center"/>
          </w:tcPr>
          <w:p w14:paraId="2CA40E89" w14:textId="77777777" w:rsidR="0073205D" w:rsidRPr="00B01495" w:rsidRDefault="0073205D" w:rsidP="00AE6CB9">
            <w:pPr>
              <w:jc w:val="center"/>
              <w:rPr>
                <w:color w:val="000000"/>
                <w:sz w:val="21"/>
                <w:szCs w:val="21"/>
              </w:rPr>
            </w:pPr>
          </w:p>
        </w:tc>
      </w:tr>
      <w:tr w:rsidR="00B67374" w:rsidRPr="00B01495" w14:paraId="0C59B85C" w14:textId="77777777" w:rsidTr="0073205D">
        <w:trPr>
          <w:trHeight w:val="300"/>
        </w:trPr>
        <w:tc>
          <w:tcPr>
            <w:tcW w:w="3001" w:type="dxa"/>
            <w:tcBorders>
              <w:top w:val="nil"/>
              <w:left w:val="single" w:sz="4" w:space="0" w:color="auto"/>
              <w:bottom w:val="single" w:sz="4" w:space="0" w:color="auto"/>
              <w:right w:val="single" w:sz="4" w:space="0" w:color="auto"/>
            </w:tcBorders>
            <w:shd w:val="clear" w:color="000000" w:fill="F2F2F2"/>
            <w:vAlign w:val="center"/>
            <w:hideMark/>
          </w:tcPr>
          <w:p w14:paraId="310B172B" w14:textId="77777777" w:rsidR="00B67374" w:rsidRPr="00B01495" w:rsidRDefault="00B67374" w:rsidP="00B67374">
            <w:pPr>
              <w:rPr>
                <w:color w:val="000000"/>
                <w:sz w:val="21"/>
                <w:szCs w:val="21"/>
              </w:rPr>
            </w:pPr>
            <w:r w:rsidRPr="00B01495">
              <w:rPr>
                <w:color w:val="000000"/>
                <w:sz w:val="21"/>
                <w:szCs w:val="21"/>
              </w:rPr>
              <w:t>OBVEZNA OPREMA</w:t>
            </w:r>
          </w:p>
        </w:tc>
        <w:tc>
          <w:tcPr>
            <w:tcW w:w="4319" w:type="dxa"/>
            <w:tcBorders>
              <w:top w:val="nil"/>
              <w:left w:val="nil"/>
              <w:bottom w:val="single" w:sz="4" w:space="0" w:color="auto"/>
              <w:right w:val="single" w:sz="4" w:space="0" w:color="auto"/>
            </w:tcBorders>
            <w:shd w:val="clear" w:color="000000" w:fill="F2F2F2"/>
            <w:vAlign w:val="center"/>
            <w:hideMark/>
          </w:tcPr>
          <w:p w14:paraId="11849155" w14:textId="77777777" w:rsidR="00B67374" w:rsidRPr="00B01495" w:rsidRDefault="00B67374" w:rsidP="00B67374">
            <w:pPr>
              <w:jc w:val="center"/>
              <w:rPr>
                <w:color w:val="000000"/>
                <w:sz w:val="21"/>
                <w:szCs w:val="21"/>
              </w:rPr>
            </w:pPr>
            <w:r w:rsidRPr="00B01495">
              <w:rPr>
                <w:color w:val="000000"/>
                <w:sz w:val="21"/>
                <w:szCs w:val="21"/>
              </w:rPr>
              <w:t> </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25C83303" w14:textId="77777777" w:rsidR="00B67374" w:rsidRPr="00B01495" w:rsidRDefault="00B67374" w:rsidP="00B67374">
            <w:pPr>
              <w:jc w:val="center"/>
              <w:rPr>
                <w:color w:val="000000"/>
                <w:sz w:val="21"/>
                <w:szCs w:val="21"/>
              </w:rPr>
            </w:pPr>
            <w:r w:rsidRPr="00B01495">
              <w:rPr>
                <w:color w:val="000000"/>
                <w:sz w:val="21"/>
                <w:szCs w:val="21"/>
              </w:rPr>
              <w:t> </w:t>
            </w:r>
          </w:p>
        </w:tc>
      </w:tr>
      <w:tr w:rsidR="00B67374" w:rsidRPr="00B01495" w14:paraId="17797E37" w14:textId="77777777" w:rsidTr="00B67374">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0252B9" w14:textId="77777777" w:rsidR="00B67374" w:rsidRPr="00B01495" w:rsidRDefault="00B67374" w:rsidP="00B67374">
            <w:pPr>
              <w:rPr>
                <w:color w:val="000000"/>
                <w:sz w:val="21"/>
                <w:szCs w:val="21"/>
              </w:rPr>
            </w:pPr>
            <w:r w:rsidRPr="00B01495">
              <w:rPr>
                <w:color w:val="000000"/>
                <w:sz w:val="21"/>
                <w:szCs w:val="21"/>
              </w:rPr>
              <w:t>Automatski klima uređaj</w:t>
            </w:r>
          </w:p>
        </w:tc>
        <w:tc>
          <w:tcPr>
            <w:tcW w:w="880" w:type="dxa"/>
            <w:tcBorders>
              <w:top w:val="nil"/>
              <w:left w:val="nil"/>
              <w:bottom w:val="single" w:sz="4" w:space="0" w:color="auto"/>
              <w:right w:val="single" w:sz="4" w:space="0" w:color="auto"/>
            </w:tcBorders>
            <w:shd w:val="clear" w:color="000000" w:fill="FFFFFF"/>
            <w:vAlign w:val="center"/>
            <w:hideMark/>
          </w:tcPr>
          <w:p w14:paraId="192C70FB" w14:textId="77777777" w:rsidR="00B67374" w:rsidRPr="00B01495" w:rsidRDefault="00B67374" w:rsidP="00B67374">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58F704A1" w14:textId="77777777" w:rsidR="00B67374" w:rsidRPr="00B01495" w:rsidRDefault="00B67374" w:rsidP="00B67374">
            <w:pPr>
              <w:jc w:val="center"/>
              <w:rPr>
                <w:color w:val="000000"/>
                <w:sz w:val="21"/>
                <w:szCs w:val="21"/>
              </w:rPr>
            </w:pPr>
            <w:r w:rsidRPr="00B01495">
              <w:rPr>
                <w:color w:val="000000"/>
                <w:sz w:val="21"/>
                <w:szCs w:val="21"/>
              </w:rPr>
              <w:t>NE</w:t>
            </w:r>
          </w:p>
        </w:tc>
      </w:tr>
      <w:tr w:rsidR="00B67374" w:rsidRPr="00B01495" w14:paraId="778D8780" w14:textId="77777777" w:rsidTr="00B67374">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EBC2C6" w14:textId="77777777" w:rsidR="00B67374" w:rsidRPr="00B01495" w:rsidRDefault="00B67374" w:rsidP="00B67374">
            <w:pPr>
              <w:rPr>
                <w:color w:val="000000"/>
                <w:sz w:val="21"/>
                <w:szCs w:val="21"/>
              </w:rPr>
            </w:pPr>
            <w:r w:rsidRPr="00B01495">
              <w:rPr>
                <w:color w:val="000000"/>
                <w:sz w:val="21"/>
                <w:szCs w:val="21"/>
              </w:rPr>
              <w:t>Bluetooth povezivanje sa mobilnim uređajem</w:t>
            </w:r>
          </w:p>
        </w:tc>
        <w:tc>
          <w:tcPr>
            <w:tcW w:w="880" w:type="dxa"/>
            <w:tcBorders>
              <w:top w:val="nil"/>
              <w:left w:val="nil"/>
              <w:bottom w:val="single" w:sz="4" w:space="0" w:color="auto"/>
              <w:right w:val="single" w:sz="4" w:space="0" w:color="auto"/>
            </w:tcBorders>
            <w:shd w:val="clear" w:color="000000" w:fill="FFFFFF"/>
            <w:vAlign w:val="center"/>
            <w:hideMark/>
          </w:tcPr>
          <w:p w14:paraId="319BE1A6" w14:textId="77777777" w:rsidR="00B67374" w:rsidRPr="00B01495" w:rsidRDefault="00B67374" w:rsidP="00B67374">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442C6E3A" w14:textId="77777777" w:rsidR="00B67374" w:rsidRPr="00B01495" w:rsidRDefault="00B67374" w:rsidP="00B67374">
            <w:pPr>
              <w:jc w:val="center"/>
              <w:rPr>
                <w:color w:val="000000"/>
                <w:sz w:val="21"/>
                <w:szCs w:val="21"/>
              </w:rPr>
            </w:pPr>
            <w:r w:rsidRPr="00B01495">
              <w:rPr>
                <w:color w:val="000000"/>
                <w:sz w:val="21"/>
                <w:szCs w:val="21"/>
              </w:rPr>
              <w:t>NE</w:t>
            </w:r>
          </w:p>
        </w:tc>
      </w:tr>
      <w:tr w:rsidR="00B67374" w:rsidRPr="00B01495" w14:paraId="372F282D" w14:textId="77777777" w:rsidTr="00B67374">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9430F0" w14:textId="77777777" w:rsidR="00B67374" w:rsidRPr="00B01495" w:rsidRDefault="00B67374" w:rsidP="00B67374">
            <w:pPr>
              <w:rPr>
                <w:color w:val="000000"/>
                <w:sz w:val="21"/>
                <w:szCs w:val="21"/>
              </w:rPr>
            </w:pPr>
            <w:r w:rsidRPr="00B01495">
              <w:rPr>
                <w:color w:val="000000"/>
                <w:sz w:val="21"/>
                <w:szCs w:val="21"/>
              </w:rPr>
              <w:t>Centralno zaključavanje sa daljinskim upravljanjem</w:t>
            </w:r>
          </w:p>
        </w:tc>
        <w:tc>
          <w:tcPr>
            <w:tcW w:w="880" w:type="dxa"/>
            <w:tcBorders>
              <w:top w:val="nil"/>
              <w:left w:val="nil"/>
              <w:bottom w:val="single" w:sz="4" w:space="0" w:color="auto"/>
              <w:right w:val="single" w:sz="4" w:space="0" w:color="auto"/>
            </w:tcBorders>
            <w:shd w:val="clear" w:color="000000" w:fill="FFFFFF"/>
            <w:vAlign w:val="center"/>
            <w:hideMark/>
          </w:tcPr>
          <w:p w14:paraId="4F262F58" w14:textId="77777777" w:rsidR="00B67374" w:rsidRPr="00B01495" w:rsidRDefault="00B67374" w:rsidP="00B67374">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06F319BD" w14:textId="77777777" w:rsidR="00B67374" w:rsidRPr="00B01495" w:rsidRDefault="00B67374" w:rsidP="00B67374">
            <w:pPr>
              <w:jc w:val="center"/>
              <w:rPr>
                <w:color w:val="000000"/>
                <w:sz w:val="21"/>
                <w:szCs w:val="21"/>
              </w:rPr>
            </w:pPr>
            <w:r w:rsidRPr="00B01495">
              <w:rPr>
                <w:color w:val="000000"/>
                <w:sz w:val="21"/>
                <w:szCs w:val="21"/>
              </w:rPr>
              <w:t>NE</w:t>
            </w:r>
          </w:p>
        </w:tc>
      </w:tr>
      <w:tr w:rsidR="00B67374" w:rsidRPr="00B01495" w14:paraId="60E6ED7A" w14:textId="77777777" w:rsidTr="00B67374">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2508E3" w14:textId="77777777" w:rsidR="00B67374" w:rsidRPr="00B01495" w:rsidRDefault="00B67374" w:rsidP="00B67374">
            <w:pPr>
              <w:rPr>
                <w:color w:val="000000"/>
                <w:sz w:val="21"/>
                <w:szCs w:val="21"/>
              </w:rPr>
            </w:pPr>
            <w:r w:rsidRPr="00B01495">
              <w:rPr>
                <w:color w:val="000000"/>
                <w:sz w:val="21"/>
                <w:szCs w:val="21"/>
              </w:rPr>
              <w:t>Djeljiv i preklopiv naslon stražnje klupe</w:t>
            </w:r>
          </w:p>
        </w:tc>
        <w:tc>
          <w:tcPr>
            <w:tcW w:w="880" w:type="dxa"/>
            <w:tcBorders>
              <w:top w:val="nil"/>
              <w:left w:val="nil"/>
              <w:bottom w:val="single" w:sz="4" w:space="0" w:color="auto"/>
              <w:right w:val="single" w:sz="4" w:space="0" w:color="auto"/>
            </w:tcBorders>
            <w:shd w:val="clear" w:color="000000" w:fill="FFFFFF"/>
            <w:vAlign w:val="center"/>
            <w:hideMark/>
          </w:tcPr>
          <w:p w14:paraId="52D2AB54" w14:textId="77777777" w:rsidR="00B67374" w:rsidRPr="00B01495" w:rsidRDefault="00B67374" w:rsidP="00B67374">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77039E90" w14:textId="77777777" w:rsidR="00B67374" w:rsidRPr="00B01495" w:rsidRDefault="00B67374" w:rsidP="00B67374">
            <w:pPr>
              <w:jc w:val="center"/>
              <w:rPr>
                <w:color w:val="000000"/>
                <w:sz w:val="21"/>
                <w:szCs w:val="21"/>
              </w:rPr>
            </w:pPr>
            <w:r w:rsidRPr="00B01495">
              <w:rPr>
                <w:color w:val="000000"/>
                <w:sz w:val="21"/>
                <w:szCs w:val="21"/>
              </w:rPr>
              <w:t>NE</w:t>
            </w:r>
          </w:p>
        </w:tc>
      </w:tr>
      <w:tr w:rsidR="00B67374" w:rsidRPr="00B01495" w14:paraId="202BDE8A" w14:textId="77777777" w:rsidTr="00B67374">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314235" w14:textId="77777777" w:rsidR="00B67374" w:rsidRPr="00B01495" w:rsidRDefault="00B67374" w:rsidP="00B67374">
            <w:pPr>
              <w:rPr>
                <w:color w:val="000000"/>
                <w:sz w:val="21"/>
                <w:szCs w:val="21"/>
              </w:rPr>
            </w:pPr>
            <w:r w:rsidRPr="00B01495">
              <w:rPr>
                <w:color w:val="000000"/>
                <w:sz w:val="21"/>
                <w:szCs w:val="21"/>
              </w:rPr>
              <w:t>Električni podizači prednjih i stražnjih stakla</w:t>
            </w:r>
          </w:p>
        </w:tc>
        <w:tc>
          <w:tcPr>
            <w:tcW w:w="880" w:type="dxa"/>
            <w:tcBorders>
              <w:top w:val="nil"/>
              <w:left w:val="nil"/>
              <w:bottom w:val="single" w:sz="4" w:space="0" w:color="auto"/>
              <w:right w:val="single" w:sz="4" w:space="0" w:color="auto"/>
            </w:tcBorders>
            <w:shd w:val="clear" w:color="000000" w:fill="FFFFFF"/>
            <w:vAlign w:val="center"/>
            <w:hideMark/>
          </w:tcPr>
          <w:p w14:paraId="7AC59968" w14:textId="77777777" w:rsidR="00B67374" w:rsidRPr="00B01495" w:rsidRDefault="00B67374" w:rsidP="00B67374">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099B26CB" w14:textId="77777777" w:rsidR="00B67374" w:rsidRPr="00B01495" w:rsidRDefault="00B67374" w:rsidP="00B67374">
            <w:pPr>
              <w:jc w:val="center"/>
              <w:rPr>
                <w:color w:val="000000"/>
                <w:sz w:val="21"/>
                <w:szCs w:val="21"/>
              </w:rPr>
            </w:pPr>
            <w:r w:rsidRPr="00B01495">
              <w:rPr>
                <w:color w:val="000000"/>
                <w:sz w:val="21"/>
                <w:szCs w:val="21"/>
              </w:rPr>
              <w:t>NE</w:t>
            </w:r>
          </w:p>
        </w:tc>
      </w:tr>
      <w:tr w:rsidR="00B67374" w:rsidRPr="00B01495" w14:paraId="191E04EA" w14:textId="77777777" w:rsidTr="00B67374">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050EBA" w14:textId="77777777" w:rsidR="00B67374" w:rsidRPr="00B01495" w:rsidRDefault="00B67374" w:rsidP="00B67374">
            <w:pPr>
              <w:rPr>
                <w:color w:val="000000"/>
                <w:sz w:val="21"/>
                <w:szCs w:val="21"/>
              </w:rPr>
            </w:pPr>
            <w:r w:rsidRPr="00B01495">
              <w:rPr>
                <w:color w:val="000000"/>
                <w:sz w:val="21"/>
                <w:szCs w:val="21"/>
              </w:rPr>
              <w:t>ESP-elektronski nadzor stabilnosti vozila</w:t>
            </w:r>
          </w:p>
        </w:tc>
        <w:tc>
          <w:tcPr>
            <w:tcW w:w="880" w:type="dxa"/>
            <w:tcBorders>
              <w:top w:val="nil"/>
              <w:left w:val="nil"/>
              <w:bottom w:val="single" w:sz="4" w:space="0" w:color="auto"/>
              <w:right w:val="single" w:sz="4" w:space="0" w:color="auto"/>
            </w:tcBorders>
            <w:shd w:val="clear" w:color="000000" w:fill="FFFFFF"/>
            <w:vAlign w:val="center"/>
            <w:hideMark/>
          </w:tcPr>
          <w:p w14:paraId="3312D10F" w14:textId="77777777" w:rsidR="00B67374" w:rsidRPr="00B01495" w:rsidRDefault="00B67374" w:rsidP="00B67374">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73EAFDF8" w14:textId="77777777" w:rsidR="00B67374" w:rsidRPr="00B01495" w:rsidRDefault="00B67374" w:rsidP="00B67374">
            <w:pPr>
              <w:jc w:val="center"/>
              <w:rPr>
                <w:color w:val="000000"/>
                <w:sz w:val="21"/>
                <w:szCs w:val="21"/>
              </w:rPr>
            </w:pPr>
            <w:r w:rsidRPr="00B01495">
              <w:rPr>
                <w:color w:val="000000"/>
                <w:sz w:val="21"/>
                <w:szCs w:val="21"/>
              </w:rPr>
              <w:t>NE</w:t>
            </w:r>
          </w:p>
        </w:tc>
      </w:tr>
      <w:tr w:rsidR="00B67374" w:rsidRPr="00B01495" w14:paraId="75D06D2C" w14:textId="77777777" w:rsidTr="00B67374">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AF3530" w14:textId="77777777" w:rsidR="00B67374" w:rsidRPr="00B01495" w:rsidRDefault="00B67374" w:rsidP="00B67374">
            <w:pPr>
              <w:rPr>
                <w:color w:val="000000"/>
                <w:sz w:val="21"/>
                <w:szCs w:val="21"/>
              </w:rPr>
            </w:pPr>
            <w:r w:rsidRPr="00B01495">
              <w:rPr>
                <w:color w:val="000000"/>
                <w:sz w:val="21"/>
                <w:szCs w:val="21"/>
              </w:rPr>
              <w:t>ABS – sustav protiv blokiranja kotača pri kočenju</w:t>
            </w:r>
          </w:p>
        </w:tc>
        <w:tc>
          <w:tcPr>
            <w:tcW w:w="880" w:type="dxa"/>
            <w:tcBorders>
              <w:top w:val="nil"/>
              <w:left w:val="nil"/>
              <w:bottom w:val="single" w:sz="4" w:space="0" w:color="auto"/>
              <w:right w:val="single" w:sz="4" w:space="0" w:color="auto"/>
            </w:tcBorders>
            <w:shd w:val="clear" w:color="000000" w:fill="FFFFFF"/>
            <w:vAlign w:val="center"/>
            <w:hideMark/>
          </w:tcPr>
          <w:p w14:paraId="6F984468" w14:textId="77777777" w:rsidR="00B67374" w:rsidRPr="00B01495" w:rsidRDefault="00B67374" w:rsidP="00B67374">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3F853F0B" w14:textId="77777777" w:rsidR="00B67374" w:rsidRPr="00B01495" w:rsidRDefault="00B67374" w:rsidP="00B67374">
            <w:pPr>
              <w:jc w:val="center"/>
              <w:rPr>
                <w:color w:val="000000"/>
                <w:sz w:val="21"/>
                <w:szCs w:val="21"/>
              </w:rPr>
            </w:pPr>
            <w:r w:rsidRPr="00B01495">
              <w:rPr>
                <w:color w:val="000000"/>
                <w:sz w:val="21"/>
                <w:szCs w:val="21"/>
              </w:rPr>
              <w:t>NE</w:t>
            </w:r>
          </w:p>
        </w:tc>
      </w:tr>
      <w:tr w:rsidR="00B67374" w:rsidRPr="00B01495" w14:paraId="0FAD3255" w14:textId="77777777" w:rsidTr="00B67374">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F92B91" w14:textId="77777777" w:rsidR="00B67374" w:rsidRPr="00B01495" w:rsidRDefault="00B67374" w:rsidP="00B67374">
            <w:pPr>
              <w:rPr>
                <w:color w:val="000000"/>
                <w:sz w:val="21"/>
                <w:szCs w:val="21"/>
              </w:rPr>
            </w:pPr>
            <w:r w:rsidRPr="00B01495">
              <w:rPr>
                <w:color w:val="000000"/>
                <w:sz w:val="21"/>
                <w:szCs w:val="21"/>
              </w:rPr>
              <w:t>Radiouređaj</w:t>
            </w:r>
          </w:p>
        </w:tc>
        <w:tc>
          <w:tcPr>
            <w:tcW w:w="880" w:type="dxa"/>
            <w:tcBorders>
              <w:top w:val="nil"/>
              <w:left w:val="nil"/>
              <w:bottom w:val="single" w:sz="4" w:space="0" w:color="auto"/>
              <w:right w:val="single" w:sz="4" w:space="0" w:color="auto"/>
            </w:tcBorders>
            <w:shd w:val="clear" w:color="000000" w:fill="FFFFFF"/>
            <w:vAlign w:val="center"/>
            <w:hideMark/>
          </w:tcPr>
          <w:p w14:paraId="0D0939D0" w14:textId="77777777" w:rsidR="00B67374" w:rsidRPr="00B01495" w:rsidRDefault="00B67374" w:rsidP="00B67374">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35FB95C3" w14:textId="77777777" w:rsidR="00B67374" w:rsidRPr="00B01495" w:rsidRDefault="00B67374" w:rsidP="00B67374">
            <w:pPr>
              <w:jc w:val="center"/>
              <w:rPr>
                <w:color w:val="000000"/>
                <w:sz w:val="21"/>
                <w:szCs w:val="21"/>
              </w:rPr>
            </w:pPr>
            <w:r w:rsidRPr="00B01495">
              <w:rPr>
                <w:color w:val="000000"/>
                <w:sz w:val="21"/>
                <w:szCs w:val="21"/>
              </w:rPr>
              <w:t>NE</w:t>
            </w:r>
          </w:p>
        </w:tc>
      </w:tr>
      <w:tr w:rsidR="00B67374" w:rsidRPr="00B01495" w14:paraId="41F7741D" w14:textId="77777777" w:rsidTr="00B67374">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0AE37" w14:textId="77777777" w:rsidR="00B67374" w:rsidRPr="00B01495" w:rsidRDefault="00B67374" w:rsidP="00B67374">
            <w:pPr>
              <w:rPr>
                <w:color w:val="000000"/>
                <w:sz w:val="21"/>
                <w:szCs w:val="21"/>
              </w:rPr>
            </w:pPr>
            <w:r w:rsidRPr="00B01495">
              <w:rPr>
                <w:color w:val="000000"/>
                <w:sz w:val="21"/>
                <w:szCs w:val="21"/>
              </w:rPr>
              <w:t>Rezervni kotač normalnih dimenzija</w:t>
            </w:r>
          </w:p>
        </w:tc>
        <w:tc>
          <w:tcPr>
            <w:tcW w:w="880" w:type="dxa"/>
            <w:tcBorders>
              <w:top w:val="nil"/>
              <w:left w:val="nil"/>
              <w:bottom w:val="single" w:sz="4" w:space="0" w:color="auto"/>
              <w:right w:val="single" w:sz="4" w:space="0" w:color="auto"/>
            </w:tcBorders>
            <w:shd w:val="clear" w:color="000000" w:fill="FFFFFF"/>
            <w:vAlign w:val="center"/>
            <w:hideMark/>
          </w:tcPr>
          <w:p w14:paraId="37D82476" w14:textId="77777777" w:rsidR="00B67374" w:rsidRPr="00B01495" w:rsidRDefault="00B67374" w:rsidP="00B67374">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79FB8A59" w14:textId="77777777" w:rsidR="00B67374" w:rsidRPr="00B01495" w:rsidRDefault="00B67374" w:rsidP="00B67374">
            <w:pPr>
              <w:jc w:val="center"/>
              <w:rPr>
                <w:color w:val="000000"/>
                <w:sz w:val="21"/>
                <w:szCs w:val="21"/>
              </w:rPr>
            </w:pPr>
            <w:r w:rsidRPr="00B01495">
              <w:rPr>
                <w:color w:val="000000"/>
                <w:sz w:val="21"/>
                <w:szCs w:val="21"/>
              </w:rPr>
              <w:t>NE</w:t>
            </w:r>
          </w:p>
        </w:tc>
      </w:tr>
      <w:tr w:rsidR="00B67374" w:rsidRPr="00B01495" w14:paraId="336B32C7" w14:textId="77777777" w:rsidTr="00B67374">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2E5912" w14:textId="77777777" w:rsidR="00B67374" w:rsidRPr="00B01495" w:rsidRDefault="00B67374" w:rsidP="00B67374">
            <w:pPr>
              <w:rPr>
                <w:color w:val="000000"/>
                <w:sz w:val="21"/>
                <w:szCs w:val="21"/>
              </w:rPr>
            </w:pPr>
            <w:proofErr w:type="spellStart"/>
            <w:r w:rsidRPr="00B01495">
              <w:rPr>
                <w:color w:val="000000"/>
                <w:sz w:val="21"/>
                <w:szCs w:val="21"/>
              </w:rPr>
              <w:t>Servo</w:t>
            </w:r>
            <w:proofErr w:type="spellEnd"/>
            <w:r w:rsidRPr="00B01495">
              <w:rPr>
                <w:color w:val="000000"/>
                <w:sz w:val="21"/>
                <w:szCs w:val="21"/>
              </w:rPr>
              <w:t xml:space="preserve"> upravljač podesiv po visini i dubini</w:t>
            </w:r>
          </w:p>
        </w:tc>
        <w:tc>
          <w:tcPr>
            <w:tcW w:w="880" w:type="dxa"/>
            <w:tcBorders>
              <w:top w:val="nil"/>
              <w:left w:val="nil"/>
              <w:bottom w:val="single" w:sz="4" w:space="0" w:color="auto"/>
              <w:right w:val="single" w:sz="4" w:space="0" w:color="auto"/>
            </w:tcBorders>
            <w:shd w:val="clear" w:color="000000" w:fill="FFFFFF"/>
            <w:vAlign w:val="center"/>
            <w:hideMark/>
          </w:tcPr>
          <w:p w14:paraId="061BEDE5" w14:textId="77777777" w:rsidR="00B67374" w:rsidRPr="00B01495" w:rsidRDefault="00B67374" w:rsidP="00B67374">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7882224F" w14:textId="77777777" w:rsidR="00B67374" w:rsidRPr="00B01495" w:rsidRDefault="00B67374" w:rsidP="00B67374">
            <w:pPr>
              <w:jc w:val="center"/>
              <w:rPr>
                <w:color w:val="000000"/>
                <w:sz w:val="21"/>
                <w:szCs w:val="21"/>
              </w:rPr>
            </w:pPr>
            <w:r w:rsidRPr="00B01495">
              <w:rPr>
                <w:color w:val="000000"/>
                <w:sz w:val="21"/>
                <w:szCs w:val="21"/>
              </w:rPr>
              <w:t>NE</w:t>
            </w:r>
          </w:p>
        </w:tc>
      </w:tr>
      <w:tr w:rsidR="00B67374" w:rsidRPr="00B01495" w14:paraId="19993484" w14:textId="77777777" w:rsidTr="00B67374">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87BC5C" w14:textId="77777777" w:rsidR="00B67374" w:rsidRPr="00B01495" w:rsidRDefault="00B67374" w:rsidP="00B67374">
            <w:pPr>
              <w:rPr>
                <w:color w:val="000000"/>
                <w:sz w:val="21"/>
                <w:szCs w:val="21"/>
              </w:rPr>
            </w:pPr>
            <w:r w:rsidRPr="00B01495">
              <w:rPr>
                <w:color w:val="000000"/>
                <w:sz w:val="21"/>
                <w:szCs w:val="21"/>
              </w:rPr>
              <w:t>Središnji naslon za ruke sprijeda</w:t>
            </w:r>
          </w:p>
        </w:tc>
        <w:tc>
          <w:tcPr>
            <w:tcW w:w="880" w:type="dxa"/>
            <w:tcBorders>
              <w:top w:val="nil"/>
              <w:left w:val="nil"/>
              <w:bottom w:val="single" w:sz="4" w:space="0" w:color="auto"/>
              <w:right w:val="single" w:sz="4" w:space="0" w:color="auto"/>
            </w:tcBorders>
            <w:shd w:val="clear" w:color="000000" w:fill="FFFFFF"/>
            <w:vAlign w:val="center"/>
            <w:hideMark/>
          </w:tcPr>
          <w:p w14:paraId="1C51D484" w14:textId="77777777" w:rsidR="00B67374" w:rsidRPr="00B01495" w:rsidRDefault="00B67374" w:rsidP="00B67374">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0A527D2F" w14:textId="77777777" w:rsidR="00B67374" w:rsidRPr="00B01495" w:rsidRDefault="00B67374" w:rsidP="00B67374">
            <w:pPr>
              <w:jc w:val="center"/>
              <w:rPr>
                <w:color w:val="000000"/>
                <w:sz w:val="21"/>
                <w:szCs w:val="21"/>
              </w:rPr>
            </w:pPr>
            <w:r w:rsidRPr="00B01495">
              <w:rPr>
                <w:color w:val="000000"/>
                <w:sz w:val="21"/>
                <w:szCs w:val="21"/>
              </w:rPr>
              <w:t>NE</w:t>
            </w:r>
          </w:p>
        </w:tc>
      </w:tr>
      <w:tr w:rsidR="00571DCF" w:rsidRPr="00B01495" w14:paraId="1018DEA7" w14:textId="77777777" w:rsidTr="00B67374">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806786" w14:textId="77777777" w:rsidR="00571DCF" w:rsidRPr="00B01495" w:rsidRDefault="00571DCF" w:rsidP="00571DCF">
            <w:pPr>
              <w:rPr>
                <w:color w:val="000000"/>
                <w:sz w:val="21"/>
                <w:szCs w:val="21"/>
              </w:rPr>
            </w:pPr>
            <w:r w:rsidRPr="00B01495">
              <w:rPr>
                <w:color w:val="000000"/>
                <w:sz w:val="21"/>
                <w:szCs w:val="21"/>
              </w:rPr>
              <w:t>Višenamjenski upravljač sa s tipkama za radio i telefon</w:t>
            </w:r>
          </w:p>
        </w:tc>
        <w:tc>
          <w:tcPr>
            <w:tcW w:w="880" w:type="dxa"/>
            <w:tcBorders>
              <w:top w:val="nil"/>
              <w:left w:val="nil"/>
              <w:bottom w:val="single" w:sz="4" w:space="0" w:color="auto"/>
              <w:right w:val="single" w:sz="4" w:space="0" w:color="auto"/>
            </w:tcBorders>
            <w:shd w:val="clear" w:color="000000" w:fill="FFFFFF"/>
            <w:vAlign w:val="center"/>
            <w:hideMark/>
          </w:tcPr>
          <w:p w14:paraId="4A1042AA" w14:textId="0D00239B" w:rsidR="00571DCF" w:rsidRPr="00B01495" w:rsidRDefault="00571DCF" w:rsidP="00571D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6CDA5C6E" w14:textId="3B60A1C6" w:rsidR="00571DCF" w:rsidRPr="00B01495" w:rsidRDefault="00571DCF" w:rsidP="00571DCF">
            <w:pPr>
              <w:jc w:val="center"/>
              <w:rPr>
                <w:color w:val="000000"/>
                <w:sz w:val="21"/>
                <w:szCs w:val="21"/>
              </w:rPr>
            </w:pPr>
            <w:r w:rsidRPr="00B01495">
              <w:rPr>
                <w:color w:val="000000"/>
                <w:sz w:val="21"/>
                <w:szCs w:val="21"/>
              </w:rPr>
              <w:t>NE</w:t>
            </w:r>
          </w:p>
        </w:tc>
      </w:tr>
      <w:tr w:rsidR="00B67374" w:rsidRPr="00B01495" w14:paraId="0A87E721" w14:textId="77777777" w:rsidTr="00B67374">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522555B" w14:textId="77777777" w:rsidR="00B67374" w:rsidRPr="00B01495" w:rsidRDefault="00B67374" w:rsidP="00B67374">
            <w:pPr>
              <w:rPr>
                <w:color w:val="000000"/>
                <w:sz w:val="21"/>
                <w:szCs w:val="21"/>
              </w:rPr>
            </w:pPr>
            <w:r w:rsidRPr="00B01495">
              <w:rPr>
                <w:color w:val="000000"/>
                <w:sz w:val="21"/>
                <w:szCs w:val="21"/>
              </w:rPr>
              <w:t>OSTALO</w:t>
            </w:r>
          </w:p>
        </w:tc>
        <w:tc>
          <w:tcPr>
            <w:tcW w:w="880" w:type="dxa"/>
            <w:tcBorders>
              <w:top w:val="nil"/>
              <w:left w:val="nil"/>
              <w:bottom w:val="single" w:sz="4" w:space="0" w:color="auto"/>
              <w:right w:val="single" w:sz="4" w:space="0" w:color="auto"/>
            </w:tcBorders>
            <w:shd w:val="clear" w:color="000000" w:fill="F2F2F2"/>
            <w:vAlign w:val="center"/>
            <w:hideMark/>
          </w:tcPr>
          <w:p w14:paraId="31314FBD" w14:textId="77777777" w:rsidR="00B67374" w:rsidRPr="00B01495" w:rsidRDefault="00B67374" w:rsidP="00B67374">
            <w:pPr>
              <w:jc w:val="center"/>
              <w:rPr>
                <w:color w:val="000000"/>
                <w:sz w:val="21"/>
                <w:szCs w:val="21"/>
              </w:rPr>
            </w:pPr>
            <w:r w:rsidRPr="00B01495">
              <w:rPr>
                <w:color w:val="000000"/>
                <w:sz w:val="21"/>
                <w:szCs w:val="21"/>
              </w:rPr>
              <w:t> </w:t>
            </w:r>
          </w:p>
        </w:tc>
        <w:tc>
          <w:tcPr>
            <w:tcW w:w="880" w:type="dxa"/>
            <w:tcBorders>
              <w:top w:val="nil"/>
              <w:left w:val="nil"/>
              <w:bottom w:val="single" w:sz="4" w:space="0" w:color="auto"/>
              <w:right w:val="single" w:sz="4" w:space="0" w:color="auto"/>
            </w:tcBorders>
            <w:shd w:val="clear" w:color="000000" w:fill="F2F2F2"/>
            <w:vAlign w:val="center"/>
            <w:hideMark/>
          </w:tcPr>
          <w:p w14:paraId="4BCCCAAB" w14:textId="77777777" w:rsidR="00B67374" w:rsidRPr="00B01495" w:rsidRDefault="00B67374" w:rsidP="00B67374">
            <w:pPr>
              <w:jc w:val="center"/>
              <w:rPr>
                <w:color w:val="000000"/>
                <w:sz w:val="21"/>
                <w:szCs w:val="21"/>
              </w:rPr>
            </w:pPr>
            <w:r w:rsidRPr="00B01495">
              <w:rPr>
                <w:color w:val="000000"/>
                <w:sz w:val="21"/>
                <w:szCs w:val="21"/>
              </w:rPr>
              <w:t> </w:t>
            </w:r>
          </w:p>
        </w:tc>
      </w:tr>
      <w:tr w:rsidR="00E03198" w:rsidRPr="00B01495" w14:paraId="6DD9659D" w14:textId="77777777" w:rsidTr="00B67374">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BA8AC6" w14:textId="36300B8C" w:rsidR="00E03198" w:rsidRPr="00B01495" w:rsidRDefault="00E03198" w:rsidP="00E03198">
            <w:pPr>
              <w:rPr>
                <w:color w:val="000000"/>
                <w:sz w:val="21"/>
                <w:szCs w:val="21"/>
              </w:rPr>
            </w:pPr>
            <w:r w:rsidRPr="00B01495">
              <w:rPr>
                <w:color w:val="000000"/>
                <w:sz w:val="21"/>
                <w:szCs w:val="21"/>
              </w:rPr>
              <w:t xml:space="preserve">Potrebno navesti servisni interval </w:t>
            </w:r>
            <w:r>
              <w:rPr>
                <w:color w:val="000000"/>
                <w:sz w:val="21"/>
                <w:szCs w:val="21"/>
              </w:rPr>
              <w:t xml:space="preserve">u kilometrima sukladno točki 8.DON-a </w:t>
            </w:r>
            <w:r w:rsidRPr="00B01495">
              <w:rPr>
                <w:color w:val="000000"/>
                <w:sz w:val="21"/>
                <w:szCs w:val="21"/>
              </w:rPr>
              <w:t>(min. 15.000 km)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016A80BC" w14:textId="77777777" w:rsidR="00E03198" w:rsidRPr="00B01495" w:rsidRDefault="00E03198" w:rsidP="00E03198">
            <w:pPr>
              <w:jc w:val="center"/>
              <w:rPr>
                <w:color w:val="000000"/>
                <w:sz w:val="21"/>
                <w:szCs w:val="21"/>
              </w:rPr>
            </w:pPr>
            <w:r w:rsidRPr="00B01495">
              <w:rPr>
                <w:color w:val="000000"/>
                <w:sz w:val="21"/>
                <w:szCs w:val="21"/>
              </w:rPr>
              <w:t> </w:t>
            </w:r>
          </w:p>
        </w:tc>
      </w:tr>
      <w:tr w:rsidR="000F6242" w:rsidRPr="00B01495" w14:paraId="0B717B4B" w14:textId="77777777" w:rsidTr="00F3244C">
        <w:trPr>
          <w:trHeight w:val="278"/>
        </w:trPr>
        <w:tc>
          <w:tcPr>
            <w:tcW w:w="7320" w:type="dxa"/>
            <w:gridSpan w:val="2"/>
            <w:tcBorders>
              <w:top w:val="nil"/>
              <w:left w:val="single" w:sz="4" w:space="0" w:color="auto"/>
              <w:bottom w:val="single" w:sz="4" w:space="0" w:color="auto"/>
              <w:right w:val="single" w:sz="4" w:space="0" w:color="auto"/>
            </w:tcBorders>
            <w:shd w:val="clear" w:color="auto" w:fill="auto"/>
            <w:vAlign w:val="center"/>
            <w:hideMark/>
          </w:tcPr>
          <w:p w14:paraId="7D643C58" w14:textId="72D2A8EF" w:rsidR="000F6242" w:rsidRPr="00B01495" w:rsidRDefault="000F6242" w:rsidP="000F6242">
            <w:pPr>
              <w:rPr>
                <w:color w:val="000000"/>
                <w:sz w:val="21"/>
                <w:szCs w:val="21"/>
              </w:rPr>
            </w:pPr>
            <w:r w:rsidRPr="00B01495">
              <w:rPr>
                <w:color w:val="000000"/>
                <w:sz w:val="21"/>
                <w:szCs w:val="21"/>
              </w:rPr>
              <w:t>Jamstveni rok (minimum 3 godine</w:t>
            </w:r>
            <w:r>
              <w:rPr>
                <w:color w:val="000000"/>
                <w:sz w:val="21"/>
                <w:szCs w:val="21"/>
              </w:rPr>
              <w:t>, bez obzira na prijeđenu kilometražu)</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096BE65F" w14:textId="77777777" w:rsidR="000F6242" w:rsidRPr="00B01495" w:rsidRDefault="000F6242" w:rsidP="000F6242">
            <w:pPr>
              <w:jc w:val="center"/>
              <w:rPr>
                <w:color w:val="000000"/>
                <w:sz w:val="21"/>
                <w:szCs w:val="21"/>
              </w:rPr>
            </w:pPr>
            <w:r w:rsidRPr="00B01495">
              <w:rPr>
                <w:color w:val="000000"/>
                <w:sz w:val="21"/>
                <w:szCs w:val="21"/>
              </w:rPr>
              <w:t> </w:t>
            </w:r>
          </w:p>
        </w:tc>
      </w:tr>
      <w:tr w:rsidR="000F6242" w:rsidRPr="008A4766" w14:paraId="3A69D9C8" w14:textId="77777777" w:rsidTr="00E11948">
        <w:trPr>
          <w:trHeight w:val="300"/>
        </w:trPr>
        <w:tc>
          <w:tcPr>
            <w:tcW w:w="7320" w:type="dxa"/>
            <w:gridSpan w:val="2"/>
            <w:tcBorders>
              <w:top w:val="nil"/>
              <w:left w:val="single" w:sz="4" w:space="0" w:color="auto"/>
              <w:bottom w:val="single" w:sz="4" w:space="0" w:color="auto"/>
              <w:right w:val="single" w:sz="4" w:space="0" w:color="auto"/>
            </w:tcBorders>
            <w:shd w:val="clear" w:color="auto" w:fill="auto"/>
            <w:vAlign w:val="center"/>
            <w:hideMark/>
          </w:tcPr>
          <w:p w14:paraId="54079976" w14:textId="3C07C3B6" w:rsidR="000F6242" w:rsidRPr="00B01495" w:rsidRDefault="000F6242" w:rsidP="000F6242">
            <w:pPr>
              <w:rPr>
                <w:color w:val="000000"/>
                <w:sz w:val="21"/>
                <w:szCs w:val="21"/>
              </w:rPr>
            </w:pPr>
            <w:r w:rsidRPr="00B01495">
              <w:rPr>
                <w:color w:val="000000"/>
                <w:sz w:val="21"/>
                <w:szCs w:val="21"/>
              </w:rPr>
              <w:t>Udaljenost servisa (</w:t>
            </w:r>
            <w:r w:rsidRPr="008A4766">
              <w:rPr>
                <w:color w:val="000000"/>
                <w:sz w:val="21"/>
                <w:szCs w:val="21"/>
              </w:rPr>
              <w:t>maksimalno 30 km od centra grada Siska, po HAK-ovoj aplikaciji)</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42971E15" w14:textId="77777777" w:rsidR="000F6242" w:rsidRPr="00B01495" w:rsidRDefault="000F6242" w:rsidP="000F6242">
            <w:pPr>
              <w:rPr>
                <w:color w:val="000000"/>
                <w:sz w:val="21"/>
                <w:szCs w:val="21"/>
              </w:rPr>
            </w:pPr>
            <w:r w:rsidRPr="00B01495">
              <w:rPr>
                <w:color w:val="000000"/>
                <w:sz w:val="21"/>
                <w:szCs w:val="21"/>
              </w:rPr>
              <w:t> </w:t>
            </w:r>
          </w:p>
        </w:tc>
      </w:tr>
      <w:tr w:rsidR="000F6242" w:rsidRPr="00B01495" w14:paraId="68EF37C2" w14:textId="77777777" w:rsidTr="002F75AB">
        <w:trPr>
          <w:trHeight w:val="288"/>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87FBAB" w14:textId="48FD74B3" w:rsidR="000F6242" w:rsidRPr="00B01495" w:rsidRDefault="000F6242" w:rsidP="000F6242">
            <w:pPr>
              <w:rPr>
                <w:color w:val="000000"/>
                <w:sz w:val="21"/>
                <w:szCs w:val="21"/>
              </w:rPr>
            </w:pPr>
            <w:r w:rsidRPr="00B01495">
              <w:rPr>
                <w:color w:val="000000"/>
                <w:sz w:val="21"/>
                <w:szCs w:val="21"/>
              </w:rPr>
              <w:t>propisani alat, pribor i oprema vozila – kutija prve pomoći, PP-aparat, trokut, reflektirajući prsluk</w:t>
            </w:r>
          </w:p>
        </w:tc>
        <w:tc>
          <w:tcPr>
            <w:tcW w:w="880" w:type="dxa"/>
            <w:tcBorders>
              <w:top w:val="nil"/>
              <w:left w:val="nil"/>
              <w:bottom w:val="single" w:sz="4" w:space="0" w:color="auto"/>
              <w:right w:val="single" w:sz="4" w:space="0" w:color="auto"/>
            </w:tcBorders>
            <w:shd w:val="clear" w:color="000000" w:fill="FFFFFF"/>
            <w:vAlign w:val="center"/>
            <w:hideMark/>
          </w:tcPr>
          <w:p w14:paraId="41CEC043" w14:textId="77777777" w:rsidR="000F6242" w:rsidRPr="00B01495" w:rsidRDefault="000F6242" w:rsidP="000F6242">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33B2AEF8" w14:textId="77777777" w:rsidR="000F6242" w:rsidRPr="00B01495" w:rsidRDefault="000F6242" w:rsidP="000F6242">
            <w:pPr>
              <w:jc w:val="center"/>
              <w:rPr>
                <w:color w:val="000000"/>
                <w:sz w:val="21"/>
                <w:szCs w:val="21"/>
              </w:rPr>
            </w:pPr>
            <w:r w:rsidRPr="00B01495">
              <w:rPr>
                <w:color w:val="000000"/>
                <w:sz w:val="21"/>
                <w:szCs w:val="21"/>
              </w:rPr>
              <w:t>NE</w:t>
            </w:r>
          </w:p>
        </w:tc>
      </w:tr>
      <w:tr w:rsidR="000F6242" w:rsidRPr="00B01495" w14:paraId="69195E1E" w14:textId="77777777" w:rsidTr="002F75AB">
        <w:trPr>
          <w:trHeight w:val="296"/>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C3AFB3F" w14:textId="56170292" w:rsidR="000F6242" w:rsidRPr="00B01495" w:rsidRDefault="000F6242" w:rsidP="000F6242">
            <w:pPr>
              <w:rPr>
                <w:color w:val="000000"/>
                <w:sz w:val="21"/>
                <w:szCs w:val="21"/>
              </w:rPr>
            </w:pPr>
            <w:r w:rsidRPr="00B01495">
              <w:rPr>
                <w:color w:val="000000"/>
                <w:sz w:val="21"/>
                <w:szCs w:val="21"/>
              </w:rPr>
              <w:t>tehnička dokumentacija: uputa o korištenju vozila, servisna knjižica (na hrvatskom jeziku)</w:t>
            </w:r>
          </w:p>
        </w:tc>
        <w:tc>
          <w:tcPr>
            <w:tcW w:w="880" w:type="dxa"/>
            <w:tcBorders>
              <w:top w:val="nil"/>
              <w:left w:val="nil"/>
              <w:bottom w:val="single" w:sz="4" w:space="0" w:color="auto"/>
              <w:right w:val="single" w:sz="4" w:space="0" w:color="auto"/>
            </w:tcBorders>
            <w:shd w:val="clear" w:color="000000" w:fill="FFFFFF"/>
            <w:vAlign w:val="center"/>
            <w:hideMark/>
          </w:tcPr>
          <w:p w14:paraId="3DC57DB3" w14:textId="77777777" w:rsidR="000F6242" w:rsidRPr="00B01495" w:rsidRDefault="000F6242" w:rsidP="000F6242">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5C73FF63" w14:textId="77777777" w:rsidR="000F6242" w:rsidRPr="00B01495" w:rsidRDefault="000F6242" w:rsidP="000F6242">
            <w:pPr>
              <w:jc w:val="center"/>
              <w:rPr>
                <w:color w:val="000000"/>
                <w:sz w:val="21"/>
                <w:szCs w:val="21"/>
              </w:rPr>
            </w:pPr>
            <w:r w:rsidRPr="00B01495">
              <w:rPr>
                <w:color w:val="000000"/>
                <w:sz w:val="21"/>
                <w:szCs w:val="21"/>
              </w:rPr>
              <w:t>NE</w:t>
            </w:r>
          </w:p>
        </w:tc>
      </w:tr>
      <w:tr w:rsidR="000F6242" w:rsidRPr="00B01495" w14:paraId="062A183F" w14:textId="77777777" w:rsidTr="00B67374">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3C86FC" w14:textId="3037D5D1" w:rsidR="000F6242" w:rsidRPr="00B01495" w:rsidRDefault="000F6242" w:rsidP="000F6242">
            <w:pPr>
              <w:rPr>
                <w:color w:val="000000"/>
                <w:sz w:val="21"/>
                <w:szCs w:val="21"/>
              </w:rPr>
            </w:pPr>
            <w:r w:rsidRPr="00B01495">
              <w:rPr>
                <w:sz w:val="21"/>
                <w:szCs w:val="21"/>
              </w:rPr>
              <w:t xml:space="preserve">Rok isporuke maksimalno 60 </w:t>
            </w:r>
            <w:r>
              <w:rPr>
                <w:sz w:val="21"/>
                <w:szCs w:val="21"/>
              </w:rPr>
              <w:t xml:space="preserve">kalendarskih </w:t>
            </w:r>
            <w:r w:rsidRPr="00B01495">
              <w:rPr>
                <w:sz w:val="21"/>
                <w:szCs w:val="21"/>
              </w:rPr>
              <w:t>dana od dana potpisa Ugovora</w:t>
            </w:r>
          </w:p>
        </w:tc>
        <w:tc>
          <w:tcPr>
            <w:tcW w:w="17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131C1B" w14:textId="77777777" w:rsidR="000F6242" w:rsidRPr="00B01495" w:rsidRDefault="000F6242" w:rsidP="000F6242">
            <w:pPr>
              <w:jc w:val="center"/>
              <w:rPr>
                <w:color w:val="000000"/>
                <w:sz w:val="21"/>
                <w:szCs w:val="21"/>
              </w:rPr>
            </w:pPr>
            <w:r w:rsidRPr="00B01495">
              <w:rPr>
                <w:color w:val="000000"/>
                <w:sz w:val="21"/>
                <w:szCs w:val="21"/>
              </w:rPr>
              <w:t> </w:t>
            </w:r>
          </w:p>
        </w:tc>
      </w:tr>
    </w:tbl>
    <w:p w14:paraId="5B3DF01A" w14:textId="77777777" w:rsidR="002F75AB" w:rsidRPr="00B01495" w:rsidRDefault="002F75AB">
      <w:pPr>
        <w:spacing w:after="200" w:line="276" w:lineRule="auto"/>
      </w:pPr>
      <w:r w:rsidRPr="00B01495">
        <w:br w:type="page"/>
      </w:r>
    </w:p>
    <w:p w14:paraId="5DEBEDEC" w14:textId="3A9791EC" w:rsidR="002F75AB" w:rsidRPr="00B01495" w:rsidRDefault="002F75AB" w:rsidP="002F75AB">
      <w:pPr>
        <w:pStyle w:val="Heading1"/>
      </w:pPr>
      <w:bookmarkStart w:id="80" w:name="_Toc1655066"/>
      <w:r w:rsidRPr="00B01495">
        <w:rPr>
          <w:b/>
        </w:rPr>
        <w:lastRenderedPageBreak/>
        <w:t>PRILOG 1</w:t>
      </w:r>
      <w:r w:rsidRPr="00B01495">
        <w:t xml:space="preserve"> TEHNIČ</w:t>
      </w:r>
      <w:r w:rsidR="00B3453F">
        <w:t>K</w:t>
      </w:r>
      <w:r w:rsidRPr="00B01495">
        <w:t>E SPECIFIKACIJE GRUPA 3B</w:t>
      </w:r>
      <w:bookmarkEnd w:id="80"/>
    </w:p>
    <w:tbl>
      <w:tblPr>
        <w:tblW w:w="9080" w:type="dxa"/>
        <w:tblInd w:w="113" w:type="dxa"/>
        <w:tblLook w:val="04A0" w:firstRow="1" w:lastRow="0" w:firstColumn="1" w:lastColumn="0" w:noHBand="0" w:noVBand="1"/>
      </w:tblPr>
      <w:tblGrid>
        <w:gridCol w:w="2830"/>
        <w:gridCol w:w="4490"/>
        <w:gridCol w:w="880"/>
        <w:gridCol w:w="880"/>
      </w:tblGrid>
      <w:tr w:rsidR="002F75AB" w:rsidRPr="00B01495" w14:paraId="205519E6" w14:textId="77777777" w:rsidTr="002F75AB">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C18D753" w14:textId="77777777" w:rsidR="002F75AB" w:rsidRPr="00B01495" w:rsidRDefault="002F75AB" w:rsidP="002F75AB">
            <w:pPr>
              <w:jc w:val="center"/>
              <w:rPr>
                <w:b/>
                <w:bCs/>
                <w:color w:val="000000"/>
                <w:sz w:val="21"/>
                <w:szCs w:val="21"/>
              </w:rPr>
            </w:pPr>
            <w:r w:rsidRPr="00B01495">
              <w:rPr>
                <w:b/>
                <w:bCs/>
                <w:color w:val="000000"/>
                <w:sz w:val="21"/>
                <w:szCs w:val="21"/>
              </w:rPr>
              <w:t>TRAŽENO</w:t>
            </w:r>
          </w:p>
        </w:tc>
        <w:tc>
          <w:tcPr>
            <w:tcW w:w="1760" w:type="dxa"/>
            <w:gridSpan w:val="2"/>
            <w:tcBorders>
              <w:top w:val="single" w:sz="4" w:space="0" w:color="auto"/>
              <w:left w:val="nil"/>
              <w:bottom w:val="single" w:sz="4" w:space="0" w:color="auto"/>
              <w:right w:val="single" w:sz="4" w:space="0" w:color="auto"/>
            </w:tcBorders>
            <w:shd w:val="clear" w:color="000000" w:fill="BFBFBF"/>
            <w:vAlign w:val="center"/>
            <w:hideMark/>
          </w:tcPr>
          <w:p w14:paraId="2009502A" w14:textId="77777777" w:rsidR="002F75AB" w:rsidRPr="00B01495" w:rsidRDefault="002F75AB" w:rsidP="002F75AB">
            <w:pPr>
              <w:jc w:val="center"/>
              <w:rPr>
                <w:b/>
                <w:bCs/>
                <w:color w:val="000000"/>
                <w:sz w:val="21"/>
                <w:szCs w:val="21"/>
              </w:rPr>
            </w:pPr>
            <w:r w:rsidRPr="00B01495">
              <w:rPr>
                <w:b/>
                <w:bCs/>
                <w:color w:val="000000"/>
                <w:sz w:val="21"/>
                <w:szCs w:val="21"/>
              </w:rPr>
              <w:t>PONUĐENO</w:t>
            </w:r>
          </w:p>
        </w:tc>
      </w:tr>
      <w:tr w:rsidR="002F75AB" w:rsidRPr="00B01495" w14:paraId="4BB813A2" w14:textId="77777777" w:rsidTr="002F75AB">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BCF60B2" w14:textId="10E322A2" w:rsidR="002F75AB" w:rsidRPr="00B01495" w:rsidRDefault="002F75AB" w:rsidP="002F75AB">
            <w:pPr>
              <w:rPr>
                <w:b/>
                <w:bCs/>
                <w:sz w:val="21"/>
                <w:szCs w:val="21"/>
              </w:rPr>
            </w:pPr>
            <w:r w:rsidRPr="00B01495">
              <w:rPr>
                <w:b/>
                <w:bCs/>
                <w:sz w:val="21"/>
                <w:szCs w:val="21"/>
              </w:rPr>
              <w:t>Novo putničko vozilo niže srednje klase, 4x4, 2 komad</w:t>
            </w:r>
            <w:r w:rsidR="006F2C59">
              <w:rPr>
                <w:b/>
                <w:bCs/>
                <w:sz w:val="21"/>
                <w:szCs w:val="21"/>
              </w:rPr>
              <w:t>a</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5DBD8C31" w14:textId="77777777" w:rsidR="002F75AB" w:rsidRPr="00B01495" w:rsidRDefault="002F75AB" w:rsidP="002F75AB">
            <w:pPr>
              <w:jc w:val="center"/>
              <w:rPr>
                <w:color w:val="000000"/>
                <w:sz w:val="21"/>
                <w:szCs w:val="21"/>
              </w:rPr>
            </w:pPr>
            <w:r w:rsidRPr="00B01495">
              <w:rPr>
                <w:color w:val="000000"/>
                <w:sz w:val="21"/>
                <w:szCs w:val="21"/>
              </w:rPr>
              <w:t> </w:t>
            </w:r>
          </w:p>
        </w:tc>
      </w:tr>
      <w:tr w:rsidR="002F75AB" w:rsidRPr="00B01495" w14:paraId="77DA9AFA" w14:textId="77777777" w:rsidTr="002F75AB">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FD613E7" w14:textId="77777777" w:rsidR="002F75AB" w:rsidRPr="00B01495" w:rsidRDefault="002F75AB" w:rsidP="002F75AB">
            <w:pPr>
              <w:rPr>
                <w:color w:val="000000"/>
                <w:sz w:val="21"/>
                <w:szCs w:val="21"/>
              </w:rPr>
            </w:pPr>
            <w:r w:rsidRPr="00B01495">
              <w:rPr>
                <w:color w:val="000000"/>
                <w:sz w:val="21"/>
                <w:szCs w:val="21"/>
              </w:rPr>
              <w:t>Godina proizvodnje</w:t>
            </w:r>
          </w:p>
        </w:tc>
        <w:tc>
          <w:tcPr>
            <w:tcW w:w="4490" w:type="dxa"/>
            <w:tcBorders>
              <w:top w:val="nil"/>
              <w:left w:val="nil"/>
              <w:bottom w:val="single" w:sz="4" w:space="0" w:color="auto"/>
              <w:right w:val="single" w:sz="4" w:space="0" w:color="auto"/>
            </w:tcBorders>
            <w:shd w:val="clear" w:color="auto" w:fill="auto"/>
            <w:vAlign w:val="center"/>
            <w:hideMark/>
          </w:tcPr>
          <w:p w14:paraId="02C66DE6" w14:textId="55CE5AA6" w:rsidR="002F75AB" w:rsidRPr="00B01495" w:rsidRDefault="00C63BE3" w:rsidP="002F75AB">
            <w:pPr>
              <w:jc w:val="center"/>
              <w:rPr>
                <w:color w:val="000000"/>
                <w:sz w:val="21"/>
                <w:szCs w:val="21"/>
              </w:rPr>
            </w:pPr>
            <w:r w:rsidRPr="00C63BE3">
              <w:rPr>
                <w:color w:val="000000"/>
                <w:sz w:val="21"/>
                <w:szCs w:val="21"/>
              </w:rPr>
              <w:t>2019.</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1172B01A" w14:textId="77777777" w:rsidR="002F75AB" w:rsidRPr="00B01495" w:rsidRDefault="002F75AB" w:rsidP="002F75AB">
            <w:pPr>
              <w:jc w:val="center"/>
              <w:rPr>
                <w:color w:val="000000"/>
                <w:sz w:val="21"/>
                <w:szCs w:val="21"/>
              </w:rPr>
            </w:pPr>
            <w:r w:rsidRPr="00B01495">
              <w:rPr>
                <w:color w:val="000000"/>
                <w:sz w:val="21"/>
                <w:szCs w:val="21"/>
              </w:rPr>
              <w:t> </w:t>
            </w:r>
          </w:p>
        </w:tc>
      </w:tr>
      <w:tr w:rsidR="002F75AB" w:rsidRPr="00B01495" w14:paraId="28D0CD54" w14:textId="77777777" w:rsidTr="002F75AB">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8786F3F" w14:textId="77777777" w:rsidR="002F75AB" w:rsidRPr="00B01495" w:rsidRDefault="002F75AB" w:rsidP="002F75AB">
            <w:pPr>
              <w:rPr>
                <w:color w:val="000000"/>
                <w:sz w:val="21"/>
                <w:szCs w:val="21"/>
              </w:rPr>
            </w:pPr>
            <w:r w:rsidRPr="00B01495">
              <w:rPr>
                <w:color w:val="000000"/>
                <w:sz w:val="21"/>
                <w:szCs w:val="21"/>
              </w:rPr>
              <w:t>Boja</w:t>
            </w:r>
          </w:p>
        </w:tc>
        <w:tc>
          <w:tcPr>
            <w:tcW w:w="4490" w:type="dxa"/>
            <w:tcBorders>
              <w:top w:val="nil"/>
              <w:left w:val="nil"/>
              <w:bottom w:val="single" w:sz="4" w:space="0" w:color="auto"/>
              <w:right w:val="single" w:sz="4" w:space="0" w:color="auto"/>
            </w:tcBorders>
            <w:shd w:val="clear" w:color="auto" w:fill="auto"/>
            <w:vAlign w:val="center"/>
            <w:hideMark/>
          </w:tcPr>
          <w:p w14:paraId="5F507244" w14:textId="77777777" w:rsidR="002F75AB" w:rsidRPr="00B01495" w:rsidRDefault="002F75AB" w:rsidP="002F75AB">
            <w:pPr>
              <w:jc w:val="center"/>
              <w:rPr>
                <w:color w:val="000000"/>
                <w:sz w:val="21"/>
                <w:szCs w:val="21"/>
              </w:rPr>
            </w:pPr>
            <w:r w:rsidRPr="00B01495">
              <w:rPr>
                <w:color w:val="000000"/>
                <w:sz w:val="21"/>
                <w:szCs w:val="21"/>
              </w:rPr>
              <w:t>bijela</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2C3C8541" w14:textId="77777777" w:rsidR="002F75AB" w:rsidRPr="00B01495" w:rsidRDefault="002F75AB" w:rsidP="002F75AB">
            <w:pPr>
              <w:jc w:val="center"/>
              <w:rPr>
                <w:color w:val="000000"/>
                <w:sz w:val="21"/>
                <w:szCs w:val="21"/>
              </w:rPr>
            </w:pPr>
            <w:r w:rsidRPr="00B01495">
              <w:rPr>
                <w:color w:val="000000"/>
                <w:sz w:val="21"/>
                <w:szCs w:val="21"/>
              </w:rPr>
              <w:t> </w:t>
            </w:r>
          </w:p>
        </w:tc>
      </w:tr>
      <w:tr w:rsidR="002F75AB" w:rsidRPr="00B01495" w14:paraId="497B15B2" w14:textId="77777777" w:rsidTr="002F75AB">
        <w:trPr>
          <w:trHeight w:val="176"/>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D61EAA0" w14:textId="77777777" w:rsidR="002F75AB" w:rsidRPr="00B01495" w:rsidRDefault="002F75AB" w:rsidP="002F75AB">
            <w:pPr>
              <w:rPr>
                <w:color w:val="000000"/>
                <w:sz w:val="21"/>
                <w:szCs w:val="21"/>
              </w:rPr>
            </w:pPr>
            <w:r w:rsidRPr="00B01495">
              <w:rPr>
                <w:color w:val="000000"/>
                <w:sz w:val="21"/>
                <w:szCs w:val="21"/>
              </w:rPr>
              <w:t>Linija</w:t>
            </w:r>
          </w:p>
        </w:tc>
        <w:tc>
          <w:tcPr>
            <w:tcW w:w="4490" w:type="dxa"/>
            <w:tcBorders>
              <w:top w:val="nil"/>
              <w:left w:val="nil"/>
              <w:bottom w:val="single" w:sz="4" w:space="0" w:color="auto"/>
              <w:right w:val="single" w:sz="4" w:space="0" w:color="auto"/>
            </w:tcBorders>
            <w:shd w:val="clear" w:color="auto" w:fill="auto"/>
            <w:vAlign w:val="center"/>
            <w:hideMark/>
          </w:tcPr>
          <w:p w14:paraId="6072F788" w14:textId="77777777" w:rsidR="002F75AB" w:rsidRPr="00B01495" w:rsidRDefault="002F75AB" w:rsidP="002F75AB">
            <w:pPr>
              <w:jc w:val="center"/>
              <w:rPr>
                <w:color w:val="000000"/>
                <w:sz w:val="21"/>
                <w:szCs w:val="21"/>
              </w:rPr>
            </w:pPr>
            <w:r w:rsidRPr="00B01495">
              <w:rPr>
                <w:color w:val="000000"/>
                <w:sz w:val="21"/>
                <w:szCs w:val="21"/>
              </w:rPr>
              <w:t>Novoproizvedeno vozilo zadnje linije</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358EFC8A" w14:textId="77777777" w:rsidR="002F75AB" w:rsidRPr="00B01495" w:rsidRDefault="002F75AB" w:rsidP="002F75AB">
            <w:pPr>
              <w:jc w:val="center"/>
              <w:rPr>
                <w:color w:val="000000"/>
                <w:sz w:val="21"/>
                <w:szCs w:val="21"/>
              </w:rPr>
            </w:pPr>
            <w:r w:rsidRPr="00B01495">
              <w:rPr>
                <w:color w:val="000000"/>
                <w:sz w:val="21"/>
                <w:szCs w:val="21"/>
              </w:rPr>
              <w:t> </w:t>
            </w:r>
          </w:p>
        </w:tc>
      </w:tr>
      <w:tr w:rsidR="002F75AB" w:rsidRPr="00B01495" w14:paraId="0EEC2579" w14:textId="77777777" w:rsidTr="002F75AB">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1FC2628" w14:textId="77777777" w:rsidR="002F75AB" w:rsidRPr="00B01495" w:rsidRDefault="002F75AB" w:rsidP="002F75AB">
            <w:pPr>
              <w:rPr>
                <w:color w:val="000000"/>
                <w:sz w:val="21"/>
                <w:szCs w:val="21"/>
              </w:rPr>
            </w:pPr>
            <w:r w:rsidRPr="00B01495">
              <w:rPr>
                <w:color w:val="000000"/>
                <w:sz w:val="21"/>
                <w:szCs w:val="21"/>
              </w:rPr>
              <w:t>Oblik karoserije</w:t>
            </w:r>
          </w:p>
        </w:tc>
        <w:tc>
          <w:tcPr>
            <w:tcW w:w="4490" w:type="dxa"/>
            <w:tcBorders>
              <w:top w:val="nil"/>
              <w:left w:val="nil"/>
              <w:bottom w:val="single" w:sz="4" w:space="0" w:color="auto"/>
              <w:right w:val="single" w:sz="4" w:space="0" w:color="auto"/>
            </w:tcBorders>
            <w:shd w:val="clear" w:color="auto" w:fill="auto"/>
            <w:vAlign w:val="center"/>
            <w:hideMark/>
          </w:tcPr>
          <w:p w14:paraId="115093DE" w14:textId="77777777" w:rsidR="002F75AB" w:rsidRPr="00B01495" w:rsidRDefault="002F75AB" w:rsidP="002F75AB">
            <w:pPr>
              <w:jc w:val="center"/>
              <w:rPr>
                <w:sz w:val="21"/>
                <w:szCs w:val="21"/>
              </w:rPr>
            </w:pPr>
            <w:r w:rsidRPr="00B01495">
              <w:rPr>
                <w:sz w:val="21"/>
                <w:szCs w:val="21"/>
              </w:rPr>
              <w:t>Osobno vozilo</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5B455C20" w14:textId="77777777" w:rsidR="002F75AB" w:rsidRPr="00B01495" w:rsidRDefault="002F75AB" w:rsidP="002F75AB">
            <w:pPr>
              <w:jc w:val="center"/>
              <w:rPr>
                <w:color w:val="000000"/>
                <w:sz w:val="21"/>
                <w:szCs w:val="21"/>
              </w:rPr>
            </w:pPr>
            <w:r w:rsidRPr="00B01495">
              <w:rPr>
                <w:color w:val="000000"/>
                <w:sz w:val="21"/>
                <w:szCs w:val="21"/>
              </w:rPr>
              <w:t> </w:t>
            </w:r>
          </w:p>
        </w:tc>
      </w:tr>
      <w:tr w:rsidR="002F75AB" w:rsidRPr="00B01495" w14:paraId="4636115F" w14:textId="77777777" w:rsidTr="002F75AB">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4665160" w14:textId="77777777" w:rsidR="002F75AB" w:rsidRPr="00B01495" w:rsidRDefault="002F75AB" w:rsidP="002F75AB">
            <w:pPr>
              <w:rPr>
                <w:color w:val="000000"/>
                <w:sz w:val="21"/>
                <w:szCs w:val="21"/>
              </w:rPr>
            </w:pPr>
            <w:r w:rsidRPr="00B01495">
              <w:rPr>
                <w:color w:val="000000"/>
                <w:sz w:val="21"/>
                <w:szCs w:val="21"/>
              </w:rPr>
              <w:t>Broj vrata</w:t>
            </w:r>
          </w:p>
        </w:tc>
        <w:tc>
          <w:tcPr>
            <w:tcW w:w="4490" w:type="dxa"/>
            <w:tcBorders>
              <w:top w:val="nil"/>
              <w:left w:val="nil"/>
              <w:bottom w:val="single" w:sz="4" w:space="0" w:color="auto"/>
              <w:right w:val="single" w:sz="4" w:space="0" w:color="auto"/>
            </w:tcBorders>
            <w:shd w:val="clear" w:color="auto" w:fill="auto"/>
            <w:vAlign w:val="center"/>
            <w:hideMark/>
          </w:tcPr>
          <w:p w14:paraId="344C8F1E" w14:textId="77777777" w:rsidR="002F75AB" w:rsidRPr="00B01495" w:rsidRDefault="002F75AB" w:rsidP="002F75AB">
            <w:pPr>
              <w:jc w:val="center"/>
              <w:rPr>
                <w:color w:val="000000"/>
                <w:sz w:val="21"/>
                <w:szCs w:val="21"/>
              </w:rPr>
            </w:pPr>
            <w:r w:rsidRPr="00B01495">
              <w:rPr>
                <w:color w:val="000000"/>
                <w:sz w:val="21"/>
                <w:szCs w:val="21"/>
              </w:rPr>
              <w:t>Minimalno 5 vrata</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781B310F" w14:textId="77777777" w:rsidR="002F75AB" w:rsidRPr="00B01495" w:rsidRDefault="002F75AB" w:rsidP="002F75AB">
            <w:pPr>
              <w:jc w:val="center"/>
              <w:rPr>
                <w:color w:val="000000"/>
                <w:sz w:val="21"/>
                <w:szCs w:val="21"/>
              </w:rPr>
            </w:pPr>
            <w:r w:rsidRPr="00B01495">
              <w:rPr>
                <w:color w:val="000000"/>
                <w:sz w:val="21"/>
                <w:szCs w:val="21"/>
              </w:rPr>
              <w:t> </w:t>
            </w:r>
          </w:p>
        </w:tc>
      </w:tr>
      <w:tr w:rsidR="002F75AB" w:rsidRPr="00B01495" w14:paraId="6A1974B0" w14:textId="77777777" w:rsidTr="002F75AB">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3454C58" w14:textId="77777777" w:rsidR="002F75AB" w:rsidRPr="00B01495" w:rsidRDefault="002F75AB" w:rsidP="002F75AB">
            <w:pPr>
              <w:rPr>
                <w:color w:val="000000"/>
                <w:sz w:val="21"/>
                <w:szCs w:val="21"/>
              </w:rPr>
            </w:pPr>
            <w:r w:rsidRPr="00B01495">
              <w:rPr>
                <w:color w:val="000000"/>
                <w:sz w:val="21"/>
                <w:szCs w:val="21"/>
              </w:rPr>
              <w:t>Broj sjedala</w:t>
            </w:r>
          </w:p>
        </w:tc>
        <w:tc>
          <w:tcPr>
            <w:tcW w:w="4490" w:type="dxa"/>
            <w:tcBorders>
              <w:top w:val="nil"/>
              <w:left w:val="nil"/>
              <w:bottom w:val="single" w:sz="4" w:space="0" w:color="auto"/>
              <w:right w:val="single" w:sz="4" w:space="0" w:color="auto"/>
            </w:tcBorders>
            <w:shd w:val="clear" w:color="auto" w:fill="auto"/>
            <w:vAlign w:val="center"/>
            <w:hideMark/>
          </w:tcPr>
          <w:p w14:paraId="348E95D9" w14:textId="77777777" w:rsidR="002F75AB" w:rsidRPr="00B01495" w:rsidRDefault="002F75AB" w:rsidP="002F75AB">
            <w:pPr>
              <w:jc w:val="center"/>
              <w:rPr>
                <w:color w:val="000000"/>
                <w:sz w:val="21"/>
                <w:szCs w:val="21"/>
              </w:rPr>
            </w:pPr>
            <w:r w:rsidRPr="00B01495">
              <w:rPr>
                <w:color w:val="000000"/>
                <w:sz w:val="21"/>
                <w:szCs w:val="21"/>
              </w:rPr>
              <w:t>5</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5D17836B" w14:textId="77777777" w:rsidR="002F75AB" w:rsidRPr="00B01495" w:rsidRDefault="002F75AB" w:rsidP="002F75AB">
            <w:pPr>
              <w:jc w:val="center"/>
              <w:rPr>
                <w:color w:val="000000"/>
                <w:sz w:val="21"/>
                <w:szCs w:val="21"/>
              </w:rPr>
            </w:pPr>
            <w:r w:rsidRPr="00B01495">
              <w:rPr>
                <w:color w:val="000000"/>
                <w:sz w:val="21"/>
                <w:szCs w:val="21"/>
              </w:rPr>
              <w:t> </w:t>
            </w:r>
          </w:p>
        </w:tc>
      </w:tr>
      <w:tr w:rsidR="002F75AB" w:rsidRPr="00B01495" w14:paraId="64C64860" w14:textId="77777777" w:rsidTr="002F75AB">
        <w:trPr>
          <w:trHeight w:val="300"/>
        </w:trPr>
        <w:tc>
          <w:tcPr>
            <w:tcW w:w="2830" w:type="dxa"/>
            <w:tcBorders>
              <w:top w:val="nil"/>
              <w:left w:val="single" w:sz="4" w:space="0" w:color="auto"/>
              <w:bottom w:val="single" w:sz="4" w:space="0" w:color="auto"/>
              <w:right w:val="single" w:sz="4" w:space="0" w:color="auto"/>
            </w:tcBorders>
            <w:shd w:val="clear" w:color="000000" w:fill="F2F2F2"/>
            <w:vAlign w:val="center"/>
            <w:hideMark/>
          </w:tcPr>
          <w:p w14:paraId="6D9E7574" w14:textId="77777777" w:rsidR="002F75AB" w:rsidRPr="00B01495" w:rsidRDefault="002F75AB" w:rsidP="002F75AB">
            <w:pPr>
              <w:rPr>
                <w:color w:val="000000"/>
                <w:sz w:val="21"/>
                <w:szCs w:val="21"/>
              </w:rPr>
            </w:pPr>
            <w:r w:rsidRPr="00B01495">
              <w:rPr>
                <w:color w:val="000000"/>
                <w:sz w:val="21"/>
                <w:szCs w:val="21"/>
              </w:rPr>
              <w:t>MOTOR</w:t>
            </w:r>
          </w:p>
        </w:tc>
        <w:tc>
          <w:tcPr>
            <w:tcW w:w="4490" w:type="dxa"/>
            <w:tcBorders>
              <w:top w:val="nil"/>
              <w:left w:val="nil"/>
              <w:bottom w:val="single" w:sz="4" w:space="0" w:color="auto"/>
              <w:right w:val="single" w:sz="4" w:space="0" w:color="auto"/>
            </w:tcBorders>
            <w:shd w:val="clear" w:color="000000" w:fill="F2F2F2"/>
            <w:vAlign w:val="center"/>
            <w:hideMark/>
          </w:tcPr>
          <w:p w14:paraId="730CC418" w14:textId="77777777" w:rsidR="002F75AB" w:rsidRPr="00B01495" w:rsidRDefault="002F75AB" w:rsidP="002F75AB">
            <w:pPr>
              <w:jc w:val="center"/>
              <w:rPr>
                <w:color w:val="000000"/>
                <w:sz w:val="21"/>
                <w:szCs w:val="21"/>
              </w:rPr>
            </w:pPr>
            <w:r w:rsidRPr="00B01495">
              <w:rPr>
                <w:color w:val="000000"/>
                <w:sz w:val="21"/>
                <w:szCs w:val="21"/>
              </w:rPr>
              <w:t> </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4BCBCEB8" w14:textId="77777777" w:rsidR="002F75AB" w:rsidRPr="00B01495" w:rsidRDefault="002F75AB" w:rsidP="002F75AB">
            <w:pPr>
              <w:jc w:val="center"/>
              <w:rPr>
                <w:color w:val="000000"/>
                <w:sz w:val="21"/>
                <w:szCs w:val="21"/>
              </w:rPr>
            </w:pPr>
            <w:r w:rsidRPr="00B01495">
              <w:rPr>
                <w:color w:val="000000"/>
                <w:sz w:val="21"/>
                <w:szCs w:val="21"/>
              </w:rPr>
              <w:t> </w:t>
            </w:r>
          </w:p>
        </w:tc>
      </w:tr>
      <w:tr w:rsidR="002F75AB" w:rsidRPr="00B01495" w14:paraId="3825189D" w14:textId="77777777" w:rsidTr="002F75AB">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25D37B6B" w14:textId="77777777" w:rsidR="002F75AB" w:rsidRPr="00B01495" w:rsidRDefault="002F75AB" w:rsidP="002F75AB">
            <w:pPr>
              <w:rPr>
                <w:color w:val="000000"/>
                <w:sz w:val="21"/>
                <w:szCs w:val="21"/>
              </w:rPr>
            </w:pPr>
            <w:r w:rsidRPr="00B01495">
              <w:rPr>
                <w:color w:val="000000"/>
                <w:sz w:val="21"/>
                <w:szCs w:val="21"/>
              </w:rPr>
              <w:t>Vrsta motora</w:t>
            </w:r>
          </w:p>
        </w:tc>
        <w:tc>
          <w:tcPr>
            <w:tcW w:w="4490" w:type="dxa"/>
            <w:tcBorders>
              <w:top w:val="nil"/>
              <w:left w:val="nil"/>
              <w:bottom w:val="single" w:sz="4" w:space="0" w:color="auto"/>
              <w:right w:val="single" w:sz="4" w:space="0" w:color="auto"/>
            </w:tcBorders>
            <w:shd w:val="clear" w:color="000000" w:fill="FFFFFF"/>
            <w:vAlign w:val="center"/>
            <w:hideMark/>
          </w:tcPr>
          <w:p w14:paraId="3D328AF8" w14:textId="77777777" w:rsidR="002F75AB" w:rsidRPr="00B01495" w:rsidRDefault="002F75AB" w:rsidP="002F75AB">
            <w:pPr>
              <w:jc w:val="center"/>
              <w:rPr>
                <w:color w:val="000000"/>
                <w:sz w:val="21"/>
                <w:szCs w:val="21"/>
              </w:rPr>
            </w:pPr>
            <w:r w:rsidRPr="00B01495">
              <w:rPr>
                <w:color w:val="000000"/>
                <w:sz w:val="21"/>
                <w:szCs w:val="21"/>
              </w:rPr>
              <w:t>Diesel, zadovoljava EURO 6 normu</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570A106D" w14:textId="77777777" w:rsidR="002F75AB" w:rsidRPr="00B01495" w:rsidRDefault="002F75AB" w:rsidP="002F75AB">
            <w:pPr>
              <w:jc w:val="center"/>
              <w:rPr>
                <w:color w:val="000000"/>
                <w:sz w:val="21"/>
                <w:szCs w:val="21"/>
              </w:rPr>
            </w:pPr>
            <w:r w:rsidRPr="00B01495">
              <w:rPr>
                <w:color w:val="000000"/>
                <w:sz w:val="21"/>
                <w:szCs w:val="21"/>
              </w:rPr>
              <w:t> </w:t>
            </w:r>
          </w:p>
        </w:tc>
      </w:tr>
      <w:tr w:rsidR="002F75AB" w:rsidRPr="00B01495" w14:paraId="3269AC1F" w14:textId="77777777" w:rsidTr="002F75AB">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022E11E9" w14:textId="77777777" w:rsidR="002F75AB" w:rsidRPr="00B01495" w:rsidRDefault="002F75AB" w:rsidP="002F75AB">
            <w:pPr>
              <w:rPr>
                <w:color w:val="000000"/>
                <w:sz w:val="21"/>
                <w:szCs w:val="21"/>
              </w:rPr>
            </w:pPr>
            <w:r w:rsidRPr="00B01495">
              <w:rPr>
                <w:color w:val="000000"/>
                <w:sz w:val="21"/>
                <w:szCs w:val="21"/>
              </w:rPr>
              <w:t>Obujam motora</w:t>
            </w:r>
          </w:p>
        </w:tc>
        <w:tc>
          <w:tcPr>
            <w:tcW w:w="4490" w:type="dxa"/>
            <w:tcBorders>
              <w:top w:val="nil"/>
              <w:left w:val="nil"/>
              <w:bottom w:val="single" w:sz="4" w:space="0" w:color="auto"/>
              <w:right w:val="single" w:sz="4" w:space="0" w:color="auto"/>
            </w:tcBorders>
            <w:shd w:val="clear" w:color="000000" w:fill="FFFFFF"/>
            <w:vAlign w:val="center"/>
            <w:hideMark/>
          </w:tcPr>
          <w:p w14:paraId="3C71C713" w14:textId="2594187F" w:rsidR="002F75AB" w:rsidRPr="00B01495" w:rsidRDefault="002F75AB" w:rsidP="002F75AB">
            <w:pPr>
              <w:jc w:val="center"/>
              <w:rPr>
                <w:sz w:val="21"/>
                <w:szCs w:val="21"/>
              </w:rPr>
            </w:pPr>
            <w:r w:rsidRPr="00B01495">
              <w:rPr>
                <w:sz w:val="21"/>
                <w:szCs w:val="21"/>
              </w:rPr>
              <w:t>min 146</w:t>
            </w:r>
            <w:r w:rsidR="00CF1A6B">
              <w:rPr>
                <w:sz w:val="21"/>
                <w:szCs w:val="21"/>
              </w:rPr>
              <w:t>0</w:t>
            </w:r>
            <w:r w:rsidRPr="00B01495">
              <w:rPr>
                <w:sz w:val="21"/>
                <w:szCs w:val="21"/>
              </w:rPr>
              <w:t xml:space="preserve"> cm³</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73EEFCEB" w14:textId="77777777" w:rsidR="002F75AB" w:rsidRPr="00B01495" w:rsidRDefault="002F75AB" w:rsidP="002F75AB">
            <w:pPr>
              <w:jc w:val="center"/>
              <w:rPr>
                <w:color w:val="000000"/>
                <w:sz w:val="21"/>
                <w:szCs w:val="21"/>
              </w:rPr>
            </w:pPr>
            <w:r w:rsidRPr="00B01495">
              <w:rPr>
                <w:color w:val="000000"/>
                <w:sz w:val="21"/>
                <w:szCs w:val="21"/>
              </w:rPr>
              <w:t> </w:t>
            </w:r>
          </w:p>
        </w:tc>
      </w:tr>
      <w:tr w:rsidR="002F75AB" w:rsidRPr="00B01495" w14:paraId="462E6CB2" w14:textId="77777777" w:rsidTr="002F75AB">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1AFCF8B5" w14:textId="77777777" w:rsidR="002F75AB" w:rsidRPr="00B01495" w:rsidRDefault="002F75AB" w:rsidP="002F75AB">
            <w:pPr>
              <w:rPr>
                <w:color w:val="000000"/>
                <w:sz w:val="21"/>
                <w:szCs w:val="21"/>
              </w:rPr>
            </w:pPr>
            <w:r w:rsidRPr="00B01495">
              <w:rPr>
                <w:color w:val="000000"/>
                <w:sz w:val="21"/>
                <w:szCs w:val="21"/>
              </w:rPr>
              <w:t>Snaga motora (kW)</w:t>
            </w:r>
          </w:p>
        </w:tc>
        <w:tc>
          <w:tcPr>
            <w:tcW w:w="4490" w:type="dxa"/>
            <w:tcBorders>
              <w:top w:val="nil"/>
              <w:left w:val="nil"/>
              <w:bottom w:val="single" w:sz="4" w:space="0" w:color="auto"/>
              <w:right w:val="single" w:sz="4" w:space="0" w:color="auto"/>
            </w:tcBorders>
            <w:shd w:val="clear" w:color="000000" w:fill="FFFFFF"/>
            <w:vAlign w:val="center"/>
            <w:hideMark/>
          </w:tcPr>
          <w:p w14:paraId="75DDEA41" w14:textId="77777777" w:rsidR="002F75AB" w:rsidRPr="00B01495" w:rsidRDefault="002F75AB" w:rsidP="002F75AB">
            <w:pPr>
              <w:jc w:val="center"/>
              <w:rPr>
                <w:color w:val="000000"/>
                <w:sz w:val="21"/>
                <w:szCs w:val="21"/>
              </w:rPr>
            </w:pPr>
            <w:r w:rsidRPr="00B01495">
              <w:rPr>
                <w:color w:val="000000"/>
                <w:sz w:val="21"/>
                <w:szCs w:val="21"/>
              </w:rPr>
              <w:t>min 85 kW</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5D70A9C9" w14:textId="77777777" w:rsidR="002F75AB" w:rsidRPr="00B01495" w:rsidRDefault="002F75AB" w:rsidP="002F75AB">
            <w:pPr>
              <w:jc w:val="center"/>
              <w:rPr>
                <w:color w:val="000000"/>
                <w:sz w:val="21"/>
                <w:szCs w:val="21"/>
              </w:rPr>
            </w:pPr>
            <w:r w:rsidRPr="00B01495">
              <w:rPr>
                <w:color w:val="000000"/>
                <w:sz w:val="21"/>
                <w:szCs w:val="21"/>
              </w:rPr>
              <w:t> </w:t>
            </w:r>
          </w:p>
        </w:tc>
      </w:tr>
      <w:tr w:rsidR="002F75AB" w:rsidRPr="00B01495" w14:paraId="7DDBE63C" w14:textId="77777777" w:rsidTr="002F75AB">
        <w:trPr>
          <w:trHeight w:val="231"/>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7E0CB8FC" w14:textId="77777777" w:rsidR="002F75AB" w:rsidRPr="00B01495" w:rsidRDefault="002F75AB" w:rsidP="002F75AB">
            <w:pPr>
              <w:rPr>
                <w:color w:val="000000"/>
                <w:sz w:val="21"/>
                <w:szCs w:val="21"/>
              </w:rPr>
            </w:pPr>
            <w:r w:rsidRPr="00B01495">
              <w:rPr>
                <w:color w:val="000000"/>
                <w:sz w:val="21"/>
                <w:szCs w:val="21"/>
              </w:rPr>
              <w:t>Mjenjač</w:t>
            </w:r>
          </w:p>
        </w:tc>
        <w:tc>
          <w:tcPr>
            <w:tcW w:w="4490" w:type="dxa"/>
            <w:tcBorders>
              <w:top w:val="nil"/>
              <w:left w:val="nil"/>
              <w:bottom w:val="single" w:sz="4" w:space="0" w:color="auto"/>
              <w:right w:val="single" w:sz="4" w:space="0" w:color="auto"/>
            </w:tcBorders>
            <w:shd w:val="clear" w:color="000000" w:fill="FFFFFF"/>
            <w:vAlign w:val="center"/>
            <w:hideMark/>
          </w:tcPr>
          <w:p w14:paraId="492190F6" w14:textId="2EBDE6AB" w:rsidR="002F75AB" w:rsidRPr="00B01495" w:rsidRDefault="002F75AB" w:rsidP="002F75AB">
            <w:pPr>
              <w:jc w:val="center"/>
              <w:rPr>
                <w:color w:val="000000"/>
                <w:sz w:val="21"/>
                <w:szCs w:val="21"/>
              </w:rPr>
            </w:pPr>
            <w:r w:rsidRPr="00B01495">
              <w:rPr>
                <w:color w:val="000000"/>
                <w:sz w:val="21"/>
                <w:szCs w:val="21"/>
              </w:rPr>
              <w:t xml:space="preserve">Ručni s minimalno </w:t>
            </w:r>
            <w:r w:rsidR="00411B78">
              <w:rPr>
                <w:color w:val="000000"/>
                <w:sz w:val="21"/>
                <w:szCs w:val="21"/>
              </w:rPr>
              <w:t>6</w:t>
            </w:r>
            <w:r w:rsidRPr="00B01495">
              <w:rPr>
                <w:color w:val="000000"/>
                <w:sz w:val="21"/>
                <w:szCs w:val="21"/>
              </w:rPr>
              <w:t xml:space="preserve"> stupnjeva prijenosa</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27C2F91F" w14:textId="77777777" w:rsidR="002F75AB" w:rsidRPr="00B01495" w:rsidRDefault="002F75AB" w:rsidP="002F75AB">
            <w:pPr>
              <w:jc w:val="center"/>
              <w:rPr>
                <w:color w:val="000000"/>
                <w:sz w:val="21"/>
                <w:szCs w:val="21"/>
              </w:rPr>
            </w:pPr>
            <w:r w:rsidRPr="00B01495">
              <w:rPr>
                <w:color w:val="000000"/>
                <w:sz w:val="21"/>
                <w:szCs w:val="21"/>
              </w:rPr>
              <w:t> </w:t>
            </w:r>
          </w:p>
        </w:tc>
      </w:tr>
      <w:tr w:rsidR="002F75AB" w:rsidRPr="00B01495" w14:paraId="046AB480" w14:textId="77777777" w:rsidTr="002F75AB">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781C930A" w14:textId="77777777" w:rsidR="002F75AB" w:rsidRPr="00B01495" w:rsidRDefault="002F75AB" w:rsidP="002F75AB">
            <w:pPr>
              <w:rPr>
                <w:color w:val="000000"/>
                <w:sz w:val="21"/>
                <w:szCs w:val="21"/>
              </w:rPr>
            </w:pPr>
            <w:r w:rsidRPr="00B01495">
              <w:rPr>
                <w:color w:val="000000"/>
                <w:sz w:val="21"/>
                <w:szCs w:val="21"/>
              </w:rPr>
              <w:t>Pogon</w:t>
            </w:r>
          </w:p>
        </w:tc>
        <w:tc>
          <w:tcPr>
            <w:tcW w:w="4490" w:type="dxa"/>
            <w:tcBorders>
              <w:top w:val="nil"/>
              <w:left w:val="nil"/>
              <w:bottom w:val="single" w:sz="4" w:space="0" w:color="auto"/>
              <w:right w:val="single" w:sz="4" w:space="0" w:color="auto"/>
            </w:tcBorders>
            <w:shd w:val="clear" w:color="auto" w:fill="auto"/>
            <w:vAlign w:val="center"/>
            <w:hideMark/>
          </w:tcPr>
          <w:p w14:paraId="7B41E196" w14:textId="4AB13B20" w:rsidR="002F75AB" w:rsidRPr="00B01495" w:rsidRDefault="00DE092C" w:rsidP="002F75AB">
            <w:pPr>
              <w:jc w:val="center"/>
              <w:rPr>
                <w:color w:val="000000"/>
                <w:sz w:val="21"/>
                <w:szCs w:val="21"/>
              </w:rPr>
            </w:pPr>
            <w:r>
              <w:rPr>
                <w:color w:val="000000"/>
                <w:sz w:val="21"/>
                <w:szCs w:val="21"/>
              </w:rPr>
              <w:t>4</w:t>
            </w:r>
            <w:r w:rsidR="002F75AB" w:rsidRPr="00B01495">
              <w:rPr>
                <w:color w:val="000000"/>
                <w:sz w:val="21"/>
                <w:szCs w:val="21"/>
              </w:rPr>
              <w:t>WD (4x4)</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29783A8B" w14:textId="77777777" w:rsidR="002F75AB" w:rsidRPr="00B01495" w:rsidRDefault="002F75AB" w:rsidP="002F75AB">
            <w:pPr>
              <w:jc w:val="center"/>
              <w:rPr>
                <w:color w:val="000000"/>
                <w:sz w:val="21"/>
                <w:szCs w:val="21"/>
              </w:rPr>
            </w:pPr>
            <w:r w:rsidRPr="00B01495">
              <w:rPr>
                <w:color w:val="000000"/>
                <w:sz w:val="21"/>
                <w:szCs w:val="21"/>
              </w:rPr>
              <w:t> </w:t>
            </w:r>
          </w:p>
        </w:tc>
      </w:tr>
      <w:tr w:rsidR="002F75AB" w:rsidRPr="00B01495" w14:paraId="5D59029B" w14:textId="77777777" w:rsidTr="002F75AB">
        <w:trPr>
          <w:trHeight w:val="300"/>
        </w:trPr>
        <w:tc>
          <w:tcPr>
            <w:tcW w:w="2830" w:type="dxa"/>
            <w:tcBorders>
              <w:top w:val="nil"/>
              <w:left w:val="single" w:sz="4" w:space="0" w:color="auto"/>
              <w:bottom w:val="single" w:sz="4" w:space="0" w:color="auto"/>
              <w:right w:val="single" w:sz="4" w:space="0" w:color="auto"/>
            </w:tcBorders>
            <w:shd w:val="clear" w:color="000000" w:fill="F2F2F2"/>
            <w:vAlign w:val="center"/>
            <w:hideMark/>
          </w:tcPr>
          <w:p w14:paraId="0C9B495A" w14:textId="77777777" w:rsidR="002F75AB" w:rsidRPr="00B01495" w:rsidRDefault="002F75AB" w:rsidP="002F75AB">
            <w:pPr>
              <w:rPr>
                <w:color w:val="000000"/>
                <w:sz w:val="21"/>
                <w:szCs w:val="21"/>
              </w:rPr>
            </w:pPr>
            <w:r w:rsidRPr="00B01495">
              <w:rPr>
                <w:color w:val="000000"/>
                <w:sz w:val="21"/>
                <w:szCs w:val="21"/>
              </w:rPr>
              <w:t>DIMENZIJE VOZILA</w:t>
            </w:r>
          </w:p>
        </w:tc>
        <w:tc>
          <w:tcPr>
            <w:tcW w:w="4490" w:type="dxa"/>
            <w:tcBorders>
              <w:top w:val="nil"/>
              <w:left w:val="nil"/>
              <w:bottom w:val="single" w:sz="4" w:space="0" w:color="auto"/>
              <w:right w:val="single" w:sz="4" w:space="0" w:color="auto"/>
            </w:tcBorders>
            <w:shd w:val="clear" w:color="000000" w:fill="F2F2F2"/>
            <w:vAlign w:val="center"/>
            <w:hideMark/>
          </w:tcPr>
          <w:p w14:paraId="3C59B3AC" w14:textId="77777777" w:rsidR="002F75AB" w:rsidRPr="00B01495" w:rsidRDefault="002F75AB" w:rsidP="002F75AB">
            <w:pPr>
              <w:jc w:val="center"/>
              <w:rPr>
                <w:color w:val="000000"/>
                <w:sz w:val="21"/>
                <w:szCs w:val="21"/>
              </w:rPr>
            </w:pPr>
            <w:r w:rsidRPr="00B01495">
              <w:rPr>
                <w:color w:val="000000"/>
                <w:sz w:val="21"/>
                <w:szCs w:val="21"/>
              </w:rPr>
              <w:t> </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584EAD3E" w14:textId="77777777" w:rsidR="002F75AB" w:rsidRPr="00B01495" w:rsidRDefault="002F75AB" w:rsidP="002F75AB">
            <w:pPr>
              <w:jc w:val="center"/>
              <w:rPr>
                <w:color w:val="000000"/>
                <w:sz w:val="21"/>
                <w:szCs w:val="21"/>
              </w:rPr>
            </w:pPr>
            <w:r w:rsidRPr="00B01495">
              <w:rPr>
                <w:color w:val="000000"/>
                <w:sz w:val="21"/>
                <w:szCs w:val="21"/>
              </w:rPr>
              <w:t> </w:t>
            </w:r>
          </w:p>
        </w:tc>
      </w:tr>
      <w:tr w:rsidR="002F75AB" w:rsidRPr="00B01495" w14:paraId="06067675" w14:textId="77777777" w:rsidTr="002F75AB">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3AC5E168" w14:textId="77777777" w:rsidR="002F75AB" w:rsidRPr="00B01495" w:rsidRDefault="002F75AB" w:rsidP="002F75AB">
            <w:pPr>
              <w:rPr>
                <w:color w:val="000000"/>
                <w:sz w:val="21"/>
                <w:szCs w:val="21"/>
              </w:rPr>
            </w:pPr>
            <w:r w:rsidRPr="00B01495">
              <w:rPr>
                <w:color w:val="000000"/>
                <w:sz w:val="21"/>
                <w:szCs w:val="21"/>
              </w:rPr>
              <w:t>Međuosovinski razmak</w:t>
            </w:r>
          </w:p>
        </w:tc>
        <w:tc>
          <w:tcPr>
            <w:tcW w:w="4490" w:type="dxa"/>
            <w:tcBorders>
              <w:top w:val="nil"/>
              <w:left w:val="nil"/>
              <w:bottom w:val="single" w:sz="4" w:space="0" w:color="auto"/>
              <w:right w:val="single" w:sz="4" w:space="0" w:color="auto"/>
            </w:tcBorders>
            <w:shd w:val="clear" w:color="000000" w:fill="FFFFFF"/>
            <w:vAlign w:val="center"/>
            <w:hideMark/>
          </w:tcPr>
          <w:p w14:paraId="5465183D" w14:textId="6C7FC188" w:rsidR="002F75AB" w:rsidRPr="00B01495" w:rsidRDefault="002F75AB" w:rsidP="002F75AB">
            <w:pPr>
              <w:jc w:val="center"/>
              <w:rPr>
                <w:color w:val="000000"/>
                <w:sz w:val="21"/>
                <w:szCs w:val="21"/>
              </w:rPr>
            </w:pPr>
            <w:r w:rsidRPr="00B01495">
              <w:rPr>
                <w:color w:val="000000"/>
                <w:sz w:val="21"/>
                <w:szCs w:val="21"/>
              </w:rPr>
              <w:t>min 2</w:t>
            </w:r>
            <w:r w:rsidR="008D1BFE">
              <w:rPr>
                <w:color w:val="000000"/>
                <w:sz w:val="21"/>
                <w:szCs w:val="21"/>
              </w:rPr>
              <w:t>500</w:t>
            </w:r>
            <w:r w:rsidRPr="00B01495">
              <w:rPr>
                <w:color w:val="000000"/>
                <w:sz w:val="21"/>
                <w:szCs w:val="21"/>
              </w:rPr>
              <w:t xml:space="preserve">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455FC49C" w14:textId="77777777" w:rsidR="002F75AB" w:rsidRPr="00B01495" w:rsidRDefault="002F75AB" w:rsidP="002F75AB">
            <w:pPr>
              <w:jc w:val="center"/>
              <w:rPr>
                <w:color w:val="000000"/>
                <w:sz w:val="21"/>
                <w:szCs w:val="21"/>
              </w:rPr>
            </w:pPr>
            <w:r w:rsidRPr="00B01495">
              <w:rPr>
                <w:color w:val="000000"/>
                <w:sz w:val="21"/>
                <w:szCs w:val="21"/>
              </w:rPr>
              <w:t> </w:t>
            </w:r>
          </w:p>
        </w:tc>
      </w:tr>
      <w:tr w:rsidR="002F75AB" w:rsidRPr="00B01495" w14:paraId="3A8469E9" w14:textId="77777777" w:rsidTr="002F75AB">
        <w:trPr>
          <w:trHeight w:val="30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40FB1B8E" w14:textId="77777777" w:rsidR="002F75AB" w:rsidRPr="00B01495" w:rsidRDefault="002F75AB" w:rsidP="002F75AB">
            <w:pPr>
              <w:rPr>
                <w:color w:val="000000"/>
                <w:sz w:val="21"/>
                <w:szCs w:val="21"/>
              </w:rPr>
            </w:pPr>
            <w:r w:rsidRPr="00B01495">
              <w:rPr>
                <w:color w:val="000000"/>
                <w:sz w:val="21"/>
                <w:szCs w:val="21"/>
              </w:rPr>
              <w:t>Dužina</w:t>
            </w:r>
          </w:p>
        </w:tc>
        <w:tc>
          <w:tcPr>
            <w:tcW w:w="4490" w:type="dxa"/>
            <w:tcBorders>
              <w:top w:val="nil"/>
              <w:left w:val="nil"/>
              <w:bottom w:val="single" w:sz="4" w:space="0" w:color="auto"/>
              <w:right w:val="single" w:sz="4" w:space="0" w:color="auto"/>
            </w:tcBorders>
            <w:shd w:val="clear" w:color="000000" w:fill="FFFFFF"/>
            <w:vAlign w:val="center"/>
            <w:hideMark/>
          </w:tcPr>
          <w:p w14:paraId="7C5CE123" w14:textId="38053CCD" w:rsidR="002F75AB" w:rsidRPr="00B01495" w:rsidRDefault="002F75AB" w:rsidP="002F75AB">
            <w:pPr>
              <w:jc w:val="center"/>
              <w:rPr>
                <w:color w:val="000000"/>
                <w:sz w:val="21"/>
                <w:szCs w:val="21"/>
              </w:rPr>
            </w:pPr>
            <w:r w:rsidRPr="00B01495">
              <w:rPr>
                <w:color w:val="000000"/>
                <w:sz w:val="21"/>
                <w:szCs w:val="21"/>
              </w:rPr>
              <w:t xml:space="preserve">min </w:t>
            </w:r>
            <w:r w:rsidR="008D1BFE">
              <w:rPr>
                <w:color w:val="000000"/>
                <w:sz w:val="21"/>
                <w:szCs w:val="21"/>
              </w:rPr>
              <w:t xml:space="preserve">4000 </w:t>
            </w:r>
            <w:r w:rsidRPr="00B01495">
              <w:rPr>
                <w:color w:val="000000"/>
                <w:sz w:val="21"/>
                <w:szCs w:val="21"/>
              </w:rPr>
              <w:t>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1235F1A8" w14:textId="77777777" w:rsidR="002F75AB" w:rsidRPr="00B01495" w:rsidRDefault="002F75AB" w:rsidP="002F75AB">
            <w:pPr>
              <w:jc w:val="center"/>
              <w:rPr>
                <w:color w:val="000000"/>
                <w:sz w:val="21"/>
                <w:szCs w:val="21"/>
              </w:rPr>
            </w:pPr>
            <w:r w:rsidRPr="00B01495">
              <w:rPr>
                <w:color w:val="000000"/>
                <w:sz w:val="21"/>
                <w:szCs w:val="21"/>
              </w:rPr>
              <w:t> </w:t>
            </w:r>
          </w:p>
        </w:tc>
      </w:tr>
      <w:tr w:rsidR="002F75AB" w:rsidRPr="00B01495" w14:paraId="1198A21F" w14:textId="77777777" w:rsidTr="002F75AB">
        <w:trPr>
          <w:trHeight w:val="232"/>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04DFEC1C" w14:textId="77777777" w:rsidR="002F75AB" w:rsidRPr="00B01495" w:rsidRDefault="002F75AB" w:rsidP="002F75AB">
            <w:pPr>
              <w:rPr>
                <w:color w:val="000000"/>
                <w:sz w:val="21"/>
                <w:szCs w:val="21"/>
              </w:rPr>
            </w:pPr>
            <w:r w:rsidRPr="00B01495">
              <w:rPr>
                <w:color w:val="000000"/>
                <w:sz w:val="21"/>
                <w:szCs w:val="21"/>
              </w:rPr>
              <w:t>Širina</w:t>
            </w:r>
          </w:p>
        </w:tc>
        <w:tc>
          <w:tcPr>
            <w:tcW w:w="4490" w:type="dxa"/>
            <w:tcBorders>
              <w:top w:val="nil"/>
              <w:left w:val="nil"/>
              <w:bottom w:val="single" w:sz="4" w:space="0" w:color="auto"/>
              <w:right w:val="single" w:sz="4" w:space="0" w:color="auto"/>
            </w:tcBorders>
            <w:shd w:val="clear" w:color="000000" w:fill="FFFFFF"/>
            <w:vAlign w:val="center"/>
            <w:hideMark/>
          </w:tcPr>
          <w:p w14:paraId="1D71A732" w14:textId="630E8B57" w:rsidR="002F75AB" w:rsidRPr="00B01495" w:rsidRDefault="002F75AB" w:rsidP="008D1BFE">
            <w:pPr>
              <w:jc w:val="center"/>
              <w:rPr>
                <w:color w:val="000000"/>
                <w:sz w:val="21"/>
                <w:szCs w:val="21"/>
              </w:rPr>
            </w:pPr>
            <w:r w:rsidRPr="00B01495">
              <w:rPr>
                <w:color w:val="000000"/>
                <w:sz w:val="21"/>
                <w:szCs w:val="21"/>
              </w:rPr>
              <w:t xml:space="preserve">minimalna širina </w:t>
            </w:r>
            <w:r w:rsidR="008D1BFE">
              <w:rPr>
                <w:color w:val="000000"/>
                <w:sz w:val="21"/>
                <w:szCs w:val="21"/>
              </w:rPr>
              <w:t>bez retrovizora 1760</w:t>
            </w:r>
            <w:r w:rsidRPr="00B01495">
              <w:rPr>
                <w:color w:val="000000"/>
                <w:sz w:val="21"/>
                <w:szCs w:val="21"/>
              </w:rPr>
              <w:t xml:space="preserve"> mm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2C27E568" w14:textId="77777777" w:rsidR="002F75AB" w:rsidRPr="00B01495" w:rsidRDefault="002F75AB" w:rsidP="002F75AB">
            <w:pPr>
              <w:jc w:val="center"/>
              <w:rPr>
                <w:color w:val="000000"/>
                <w:sz w:val="21"/>
                <w:szCs w:val="21"/>
              </w:rPr>
            </w:pPr>
            <w:r w:rsidRPr="00B01495">
              <w:rPr>
                <w:color w:val="000000"/>
                <w:sz w:val="21"/>
                <w:szCs w:val="21"/>
              </w:rPr>
              <w:t> </w:t>
            </w:r>
          </w:p>
        </w:tc>
      </w:tr>
      <w:tr w:rsidR="002F75AB" w:rsidRPr="00B01495" w14:paraId="3EA21A37" w14:textId="77777777" w:rsidTr="002F75AB">
        <w:trPr>
          <w:trHeight w:val="232"/>
        </w:trPr>
        <w:tc>
          <w:tcPr>
            <w:tcW w:w="2830" w:type="dxa"/>
            <w:tcBorders>
              <w:top w:val="nil"/>
              <w:left w:val="single" w:sz="4" w:space="0" w:color="auto"/>
              <w:bottom w:val="single" w:sz="4" w:space="0" w:color="auto"/>
              <w:right w:val="single" w:sz="4" w:space="0" w:color="auto"/>
            </w:tcBorders>
            <w:shd w:val="clear" w:color="000000" w:fill="FFFFFF"/>
            <w:vAlign w:val="center"/>
          </w:tcPr>
          <w:p w14:paraId="412A7A36" w14:textId="112204F3" w:rsidR="002F75AB" w:rsidRPr="00B01495" w:rsidRDefault="002F75AB" w:rsidP="002F75AB">
            <w:pPr>
              <w:rPr>
                <w:color w:val="000000"/>
                <w:sz w:val="21"/>
                <w:szCs w:val="21"/>
              </w:rPr>
            </w:pPr>
            <w:r w:rsidRPr="00B01495">
              <w:rPr>
                <w:color w:val="000000"/>
                <w:sz w:val="21"/>
                <w:szCs w:val="21"/>
              </w:rPr>
              <w:t>Prostor prtljažnika sa uspravnim leđnim naslonima</w:t>
            </w:r>
          </w:p>
        </w:tc>
        <w:tc>
          <w:tcPr>
            <w:tcW w:w="4490" w:type="dxa"/>
            <w:tcBorders>
              <w:top w:val="nil"/>
              <w:left w:val="nil"/>
              <w:bottom w:val="single" w:sz="4" w:space="0" w:color="auto"/>
              <w:right w:val="single" w:sz="4" w:space="0" w:color="auto"/>
            </w:tcBorders>
            <w:shd w:val="clear" w:color="000000" w:fill="FFFFFF"/>
            <w:vAlign w:val="center"/>
          </w:tcPr>
          <w:p w14:paraId="159F52E5" w14:textId="04D48AD9" w:rsidR="002F75AB" w:rsidRPr="00B01495" w:rsidRDefault="008D1BFE" w:rsidP="002F75AB">
            <w:pPr>
              <w:jc w:val="center"/>
              <w:rPr>
                <w:color w:val="000000"/>
                <w:sz w:val="21"/>
                <w:szCs w:val="21"/>
              </w:rPr>
            </w:pPr>
            <w:r>
              <w:rPr>
                <w:color w:val="000000"/>
                <w:sz w:val="21"/>
                <w:szCs w:val="21"/>
              </w:rPr>
              <w:t>m</w:t>
            </w:r>
            <w:r w:rsidR="002F75AB" w:rsidRPr="00B01495">
              <w:rPr>
                <w:color w:val="000000"/>
                <w:sz w:val="21"/>
                <w:szCs w:val="21"/>
              </w:rPr>
              <w:t xml:space="preserve">in </w:t>
            </w:r>
            <w:r>
              <w:rPr>
                <w:color w:val="000000"/>
                <w:sz w:val="21"/>
                <w:szCs w:val="21"/>
              </w:rPr>
              <w:t>350</w:t>
            </w:r>
            <w:r w:rsidR="002F75AB" w:rsidRPr="00B01495">
              <w:rPr>
                <w:color w:val="000000"/>
                <w:sz w:val="21"/>
                <w:szCs w:val="21"/>
              </w:rPr>
              <w:t xml:space="preserve"> l</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tcPr>
          <w:p w14:paraId="1C3BD68A" w14:textId="77777777" w:rsidR="002F75AB" w:rsidRPr="00B01495" w:rsidRDefault="002F75AB" w:rsidP="002F75AB">
            <w:pPr>
              <w:jc w:val="center"/>
              <w:rPr>
                <w:color w:val="000000"/>
                <w:sz w:val="21"/>
                <w:szCs w:val="21"/>
              </w:rPr>
            </w:pPr>
          </w:p>
        </w:tc>
      </w:tr>
      <w:tr w:rsidR="0073205D" w:rsidRPr="00B01495" w14:paraId="4B11477F" w14:textId="77777777" w:rsidTr="0073205D">
        <w:trPr>
          <w:trHeight w:val="300"/>
        </w:trPr>
        <w:tc>
          <w:tcPr>
            <w:tcW w:w="2830" w:type="dxa"/>
            <w:tcBorders>
              <w:top w:val="nil"/>
              <w:left w:val="single" w:sz="4" w:space="0" w:color="auto"/>
              <w:bottom w:val="single" w:sz="4" w:space="0" w:color="auto"/>
              <w:right w:val="single" w:sz="4" w:space="0" w:color="auto"/>
            </w:tcBorders>
            <w:shd w:val="clear" w:color="auto" w:fill="auto"/>
            <w:vAlign w:val="center"/>
          </w:tcPr>
          <w:p w14:paraId="3E97E08D" w14:textId="77777777" w:rsidR="0073205D" w:rsidRPr="00526825" w:rsidRDefault="0073205D" w:rsidP="00AE6CB9">
            <w:pPr>
              <w:rPr>
                <w:color w:val="000000"/>
                <w:sz w:val="21"/>
                <w:szCs w:val="21"/>
              </w:rPr>
            </w:pPr>
            <w:r w:rsidRPr="00526825">
              <w:rPr>
                <w:color w:val="000000"/>
                <w:sz w:val="21"/>
                <w:szCs w:val="21"/>
              </w:rPr>
              <w:t>Najveća dopuštena ukupna masa vozila u kg</w:t>
            </w:r>
          </w:p>
        </w:tc>
        <w:tc>
          <w:tcPr>
            <w:tcW w:w="4490" w:type="dxa"/>
            <w:tcBorders>
              <w:top w:val="nil"/>
              <w:left w:val="nil"/>
              <w:bottom w:val="single" w:sz="4" w:space="0" w:color="auto"/>
              <w:right w:val="single" w:sz="4" w:space="0" w:color="auto"/>
            </w:tcBorders>
            <w:shd w:val="clear" w:color="auto" w:fill="auto"/>
            <w:vAlign w:val="center"/>
          </w:tcPr>
          <w:p w14:paraId="638E58F6" w14:textId="5C619151" w:rsidR="0073205D" w:rsidRPr="00B01495" w:rsidRDefault="008D1BFE" w:rsidP="00AE6CB9">
            <w:pPr>
              <w:jc w:val="center"/>
              <w:rPr>
                <w:color w:val="000000"/>
                <w:sz w:val="21"/>
                <w:szCs w:val="21"/>
              </w:rPr>
            </w:pPr>
            <w:proofErr w:type="spellStart"/>
            <w:r>
              <w:rPr>
                <w:color w:val="000000"/>
                <w:sz w:val="21"/>
                <w:szCs w:val="21"/>
              </w:rPr>
              <w:t>m</w:t>
            </w:r>
            <w:r w:rsidR="0073205D" w:rsidRPr="00526825">
              <w:rPr>
                <w:color w:val="000000"/>
                <w:sz w:val="21"/>
                <w:szCs w:val="21"/>
              </w:rPr>
              <w:t>ax</w:t>
            </w:r>
            <w:proofErr w:type="spellEnd"/>
            <w:r w:rsidR="0073205D" w:rsidRPr="00526825">
              <w:rPr>
                <w:color w:val="000000"/>
                <w:sz w:val="21"/>
                <w:szCs w:val="21"/>
              </w:rPr>
              <w:t xml:space="preserve">. </w:t>
            </w:r>
            <w:r w:rsidR="000E6B90">
              <w:rPr>
                <w:color w:val="000000"/>
                <w:sz w:val="21"/>
                <w:szCs w:val="21"/>
              </w:rPr>
              <w:t xml:space="preserve">2000 </w:t>
            </w:r>
            <w:r w:rsidR="0073205D" w:rsidRPr="00526825">
              <w:rPr>
                <w:color w:val="000000"/>
                <w:sz w:val="21"/>
                <w:szCs w:val="21"/>
              </w:rPr>
              <w:t>kg</w:t>
            </w:r>
          </w:p>
        </w:tc>
        <w:tc>
          <w:tcPr>
            <w:tcW w:w="1760" w:type="dxa"/>
            <w:gridSpan w:val="2"/>
            <w:tcBorders>
              <w:top w:val="single" w:sz="4" w:space="0" w:color="auto"/>
              <w:left w:val="nil"/>
              <w:bottom w:val="single" w:sz="4" w:space="0" w:color="auto"/>
              <w:right w:val="single" w:sz="4" w:space="0" w:color="auto"/>
            </w:tcBorders>
            <w:shd w:val="clear" w:color="auto" w:fill="auto"/>
            <w:vAlign w:val="center"/>
          </w:tcPr>
          <w:p w14:paraId="66F7CA1A" w14:textId="77777777" w:rsidR="0073205D" w:rsidRPr="00B01495" w:rsidRDefault="0073205D" w:rsidP="00AE6CB9">
            <w:pPr>
              <w:jc w:val="center"/>
              <w:rPr>
                <w:color w:val="000000"/>
                <w:sz w:val="21"/>
                <w:szCs w:val="21"/>
              </w:rPr>
            </w:pPr>
          </w:p>
        </w:tc>
      </w:tr>
      <w:tr w:rsidR="002F75AB" w:rsidRPr="00B01495" w14:paraId="43CFADC9" w14:textId="77777777" w:rsidTr="002F75AB">
        <w:trPr>
          <w:trHeight w:val="300"/>
        </w:trPr>
        <w:tc>
          <w:tcPr>
            <w:tcW w:w="2830" w:type="dxa"/>
            <w:tcBorders>
              <w:top w:val="nil"/>
              <w:left w:val="single" w:sz="4" w:space="0" w:color="auto"/>
              <w:bottom w:val="single" w:sz="4" w:space="0" w:color="auto"/>
              <w:right w:val="single" w:sz="4" w:space="0" w:color="auto"/>
            </w:tcBorders>
            <w:shd w:val="clear" w:color="000000" w:fill="F2F2F2"/>
            <w:vAlign w:val="center"/>
            <w:hideMark/>
          </w:tcPr>
          <w:p w14:paraId="658A8DB6" w14:textId="77777777" w:rsidR="002F75AB" w:rsidRPr="00B01495" w:rsidRDefault="002F75AB" w:rsidP="002F75AB">
            <w:pPr>
              <w:rPr>
                <w:color w:val="000000"/>
                <w:sz w:val="21"/>
                <w:szCs w:val="21"/>
              </w:rPr>
            </w:pPr>
            <w:r w:rsidRPr="00B01495">
              <w:rPr>
                <w:color w:val="000000"/>
                <w:sz w:val="21"/>
                <w:szCs w:val="21"/>
              </w:rPr>
              <w:t>OBVEZNA OPREMA</w:t>
            </w:r>
          </w:p>
        </w:tc>
        <w:tc>
          <w:tcPr>
            <w:tcW w:w="4490" w:type="dxa"/>
            <w:tcBorders>
              <w:top w:val="nil"/>
              <w:left w:val="nil"/>
              <w:bottom w:val="single" w:sz="4" w:space="0" w:color="auto"/>
              <w:right w:val="single" w:sz="4" w:space="0" w:color="auto"/>
            </w:tcBorders>
            <w:shd w:val="clear" w:color="000000" w:fill="F2F2F2"/>
            <w:vAlign w:val="center"/>
            <w:hideMark/>
          </w:tcPr>
          <w:p w14:paraId="0F6B5D61" w14:textId="77777777" w:rsidR="002F75AB" w:rsidRPr="00B01495" w:rsidRDefault="002F75AB" w:rsidP="002F75AB">
            <w:pPr>
              <w:jc w:val="center"/>
              <w:rPr>
                <w:color w:val="000000"/>
                <w:sz w:val="21"/>
                <w:szCs w:val="21"/>
              </w:rPr>
            </w:pPr>
            <w:r w:rsidRPr="00B01495">
              <w:rPr>
                <w:color w:val="000000"/>
                <w:sz w:val="21"/>
                <w:szCs w:val="21"/>
              </w:rPr>
              <w:t> </w:t>
            </w:r>
          </w:p>
        </w:tc>
        <w:tc>
          <w:tcPr>
            <w:tcW w:w="1760" w:type="dxa"/>
            <w:gridSpan w:val="2"/>
            <w:tcBorders>
              <w:top w:val="single" w:sz="4" w:space="0" w:color="auto"/>
              <w:left w:val="nil"/>
              <w:bottom w:val="single" w:sz="4" w:space="0" w:color="auto"/>
              <w:right w:val="single" w:sz="4" w:space="0" w:color="auto"/>
            </w:tcBorders>
            <w:shd w:val="clear" w:color="000000" w:fill="F2F2F2"/>
            <w:vAlign w:val="center"/>
            <w:hideMark/>
          </w:tcPr>
          <w:p w14:paraId="24EA190C" w14:textId="77777777" w:rsidR="002F75AB" w:rsidRPr="00B01495" w:rsidRDefault="002F75AB" w:rsidP="002F75AB">
            <w:pPr>
              <w:jc w:val="center"/>
              <w:rPr>
                <w:color w:val="000000"/>
                <w:sz w:val="21"/>
                <w:szCs w:val="21"/>
              </w:rPr>
            </w:pPr>
            <w:r w:rsidRPr="00B01495">
              <w:rPr>
                <w:color w:val="000000"/>
                <w:sz w:val="21"/>
                <w:szCs w:val="21"/>
              </w:rPr>
              <w:t> </w:t>
            </w:r>
          </w:p>
        </w:tc>
      </w:tr>
      <w:tr w:rsidR="002F75AB" w:rsidRPr="00B01495" w14:paraId="36A7115C" w14:textId="77777777" w:rsidTr="002F75AB">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4ADC5A" w14:textId="77777777" w:rsidR="002F75AB" w:rsidRPr="00B01495" w:rsidRDefault="002F75AB" w:rsidP="002F75AB">
            <w:pPr>
              <w:rPr>
                <w:color w:val="000000"/>
                <w:sz w:val="21"/>
                <w:szCs w:val="21"/>
              </w:rPr>
            </w:pPr>
            <w:r w:rsidRPr="00B01495">
              <w:rPr>
                <w:color w:val="000000"/>
                <w:sz w:val="21"/>
                <w:szCs w:val="21"/>
              </w:rPr>
              <w:t>Automatski klima uređaj</w:t>
            </w:r>
          </w:p>
        </w:tc>
        <w:tc>
          <w:tcPr>
            <w:tcW w:w="880" w:type="dxa"/>
            <w:tcBorders>
              <w:top w:val="nil"/>
              <w:left w:val="nil"/>
              <w:bottom w:val="single" w:sz="4" w:space="0" w:color="auto"/>
              <w:right w:val="single" w:sz="4" w:space="0" w:color="auto"/>
            </w:tcBorders>
            <w:shd w:val="clear" w:color="000000" w:fill="FFFFFF"/>
            <w:vAlign w:val="center"/>
            <w:hideMark/>
          </w:tcPr>
          <w:p w14:paraId="7FF4247C" w14:textId="77777777" w:rsidR="002F75AB" w:rsidRPr="00B01495" w:rsidRDefault="002F75AB" w:rsidP="002F75AB">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5428A74D" w14:textId="77777777" w:rsidR="002F75AB" w:rsidRPr="00B01495" w:rsidRDefault="002F75AB" w:rsidP="002F75AB">
            <w:pPr>
              <w:jc w:val="center"/>
              <w:rPr>
                <w:color w:val="000000"/>
                <w:sz w:val="21"/>
                <w:szCs w:val="21"/>
              </w:rPr>
            </w:pPr>
            <w:r w:rsidRPr="00B01495">
              <w:rPr>
                <w:color w:val="000000"/>
                <w:sz w:val="21"/>
                <w:szCs w:val="21"/>
              </w:rPr>
              <w:t>NE</w:t>
            </w:r>
          </w:p>
        </w:tc>
      </w:tr>
      <w:tr w:rsidR="002F75AB" w:rsidRPr="00B01495" w14:paraId="1909B10F" w14:textId="77777777" w:rsidTr="002F75AB">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51CED6" w14:textId="77777777" w:rsidR="002F75AB" w:rsidRPr="00B01495" w:rsidRDefault="002F75AB" w:rsidP="002F75AB">
            <w:pPr>
              <w:rPr>
                <w:color w:val="000000"/>
                <w:sz w:val="21"/>
                <w:szCs w:val="21"/>
              </w:rPr>
            </w:pPr>
            <w:r w:rsidRPr="00B01495">
              <w:rPr>
                <w:color w:val="000000"/>
                <w:sz w:val="21"/>
                <w:szCs w:val="21"/>
              </w:rPr>
              <w:t>Bluetooth povezivanje sa mobilnim uređajem</w:t>
            </w:r>
          </w:p>
        </w:tc>
        <w:tc>
          <w:tcPr>
            <w:tcW w:w="880" w:type="dxa"/>
            <w:tcBorders>
              <w:top w:val="nil"/>
              <w:left w:val="nil"/>
              <w:bottom w:val="single" w:sz="4" w:space="0" w:color="auto"/>
              <w:right w:val="single" w:sz="4" w:space="0" w:color="auto"/>
            </w:tcBorders>
            <w:shd w:val="clear" w:color="000000" w:fill="FFFFFF"/>
            <w:vAlign w:val="center"/>
            <w:hideMark/>
          </w:tcPr>
          <w:p w14:paraId="5778CE78" w14:textId="77777777" w:rsidR="002F75AB" w:rsidRPr="00B01495" w:rsidRDefault="002F75AB" w:rsidP="002F75AB">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5095AC8E" w14:textId="77777777" w:rsidR="002F75AB" w:rsidRPr="00B01495" w:rsidRDefault="002F75AB" w:rsidP="002F75AB">
            <w:pPr>
              <w:jc w:val="center"/>
              <w:rPr>
                <w:color w:val="000000"/>
                <w:sz w:val="21"/>
                <w:szCs w:val="21"/>
              </w:rPr>
            </w:pPr>
            <w:r w:rsidRPr="00B01495">
              <w:rPr>
                <w:color w:val="000000"/>
                <w:sz w:val="21"/>
                <w:szCs w:val="21"/>
              </w:rPr>
              <w:t>NE</w:t>
            </w:r>
          </w:p>
        </w:tc>
      </w:tr>
      <w:tr w:rsidR="002F75AB" w:rsidRPr="00B01495" w14:paraId="54411A5D" w14:textId="77777777" w:rsidTr="002F75AB">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DA4E63" w14:textId="77777777" w:rsidR="002F75AB" w:rsidRPr="00B01495" w:rsidRDefault="002F75AB" w:rsidP="002F75AB">
            <w:pPr>
              <w:rPr>
                <w:color w:val="000000"/>
                <w:sz w:val="21"/>
                <w:szCs w:val="21"/>
              </w:rPr>
            </w:pPr>
            <w:r w:rsidRPr="00B01495">
              <w:rPr>
                <w:color w:val="000000"/>
                <w:sz w:val="21"/>
                <w:szCs w:val="21"/>
              </w:rPr>
              <w:t>Centralno zaključavanje sa daljinskim upravljanjem</w:t>
            </w:r>
          </w:p>
        </w:tc>
        <w:tc>
          <w:tcPr>
            <w:tcW w:w="880" w:type="dxa"/>
            <w:tcBorders>
              <w:top w:val="nil"/>
              <w:left w:val="nil"/>
              <w:bottom w:val="single" w:sz="4" w:space="0" w:color="auto"/>
              <w:right w:val="single" w:sz="4" w:space="0" w:color="auto"/>
            </w:tcBorders>
            <w:shd w:val="clear" w:color="000000" w:fill="FFFFFF"/>
            <w:vAlign w:val="center"/>
            <w:hideMark/>
          </w:tcPr>
          <w:p w14:paraId="08FDFFD0" w14:textId="77777777" w:rsidR="002F75AB" w:rsidRPr="00B01495" w:rsidRDefault="002F75AB" w:rsidP="002F75AB">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134B8BDB" w14:textId="77777777" w:rsidR="002F75AB" w:rsidRPr="00B01495" w:rsidRDefault="002F75AB" w:rsidP="002F75AB">
            <w:pPr>
              <w:jc w:val="center"/>
              <w:rPr>
                <w:color w:val="000000"/>
                <w:sz w:val="21"/>
                <w:szCs w:val="21"/>
              </w:rPr>
            </w:pPr>
            <w:r w:rsidRPr="00B01495">
              <w:rPr>
                <w:color w:val="000000"/>
                <w:sz w:val="21"/>
                <w:szCs w:val="21"/>
              </w:rPr>
              <w:t>NE</w:t>
            </w:r>
          </w:p>
        </w:tc>
      </w:tr>
      <w:tr w:rsidR="002F75AB" w:rsidRPr="00B01495" w14:paraId="26E2ED02" w14:textId="77777777" w:rsidTr="002F75AB">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9D3867" w14:textId="77777777" w:rsidR="002F75AB" w:rsidRPr="00B01495" w:rsidRDefault="002F75AB" w:rsidP="002F75AB">
            <w:pPr>
              <w:rPr>
                <w:color w:val="000000"/>
                <w:sz w:val="21"/>
                <w:szCs w:val="21"/>
              </w:rPr>
            </w:pPr>
            <w:r w:rsidRPr="00B01495">
              <w:rPr>
                <w:color w:val="000000"/>
                <w:sz w:val="21"/>
                <w:szCs w:val="21"/>
              </w:rPr>
              <w:t>Djeljiv i preklopiv naslon stražnje klupe</w:t>
            </w:r>
          </w:p>
        </w:tc>
        <w:tc>
          <w:tcPr>
            <w:tcW w:w="880" w:type="dxa"/>
            <w:tcBorders>
              <w:top w:val="nil"/>
              <w:left w:val="nil"/>
              <w:bottom w:val="single" w:sz="4" w:space="0" w:color="auto"/>
              <w:right w:val="single" w:sz="4" w:space="0" w:color="auto"/>
            </w:tcBorders>
            <w:shd w:val="clear" w:color="000000" w:fill="FFFFFF"/>
            <w:vAlign w:val="center"/>
            <w:hideMark/>
          </w:tcPr>
          <w:p w14:paraId="0A89A05D" w14:textId="77777777" w:rsidR="002F75AB" w:rsidRPr="00B01495" w:rsidRDefault="002F75AB" w:rsidP="002F75AB">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5CD9B433" w14:textId="77777777" w:rsidR="002F75AB" w:rsidRPr="00B01495" w:rsidRDefault="002F75AB" w:rsidP="002F75AB">
            <w:pPr>
              <w:jc w:val="center"/>
              <w:rPr>
                <w:color w:val="000000"/>
                <w:sz w:val="21"/>
                <w:szCs w:val="21"/>
              </w:rPr>
            </w:pPr>
            <w:r w:rsidRPr="00B01495">
              <w:rPr>
                <w:color w:val="000000"/>
                <w:sz w:val="21"/>
                <w:szCs w:val="21"/>
              </w:rPr>
              <w:t>NE</w:t>
            </w:r>
          </w:p>
        </w:tc>
      </w:tr>
      <w:tr w:rsidR="002F75AB" w:rsidRPr="00B01495" w14:paraId="209A65D7" w14:textId="77777777" w:rsidTr="002F75AB">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AB2F74" w14:textId="77777777" w:rsidR="002F75AB" w:rsidRPr="00B01495" w:rsidRDefault="002F75AB" w:rsidP="002F75AB">
            <w:pPr>
              <w:rPr>
                <w:color w:val="000000"/>
                <w:sz w:val="21"/>
                <w:szCs w:val="21"/>
              </w:rPr>
            </w:pPr>
            <w:r w:rsidRPr="00B01495">
              <w:rPr>
                <w:color w:val="000000"/>
                <w:sz w:val="21"/>
                <w:szCs w:val="21"/>
              </w:rPr>
              <w:t>Električni podizači prednjih i stražnjih stakla</w:t>
            </w:r>
          </w:p>
        </w:tc>
        <w:tc>
          <w:tcPr>
            <w:tcW w:w="880" w:type="dxa"/>
            <w:tcBorders>
              <w:top w:val="nil"/>
              <w:left w:val="nil"/>
              <w:bottom w:val="single" w:sz="4" w:space="0" w:color="auto"/>
              <w:right w:val="single" w:sz="4" w:space="0" w:color="auto"/>
            </w:tcBorders>
            <w:shd w:val="clear" w:color="000000" w:fill="FFFFFF"/>
            <w:vAlign w:val="center"/>
            <w:hideMark/>
          </w:tcPr>
          <w:p w14:paraId="44486B27" w14:textId="77777777" w:rsidR="002F75AB" w:rsidRPr="00B01495" w:rsidRDefault="002F75AB" w:rsidP="002F75AB">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2943943B" w14:textId="77777777" w:rsidR="002F75AB" w:rsidRPr="00B01495" w:rsidRDefault="002F75AB" w:rsidP="002F75AB">
            <w:pPr>
              <w:jc w:val="center"/>
              <w:rPr>
                <w:color w:val="000000"/>
                <w:sz w:val="21"/>
                <w:szCs w:val="21"/>
              </w:rPr>
            </w:pPr>
            <w:r w:rsidRPr="00B01495">
              <w:rPr>
                <w:color w:val="000000"/>
                <w:sz w:val="21"/>
                <w:szCs w:val="21"/>
              </w:rPr>
              <w:t>NE</w:t>
            </w:r>
          </w:p>
        </w:tc>
      </w:tr>
      <w:tr w:rsidR="002F75AB" w:rsidRPr="00B01495" w14:paraId="69EFE8D5" w14:textId="77777777" w:rsidTr="002F75AB">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41AABE" w14:textId="77777777" w:rsidR="002F75AB" w:rsidRPr="00B01495" w:rsidRDefault="002F75AB" w:rsidP="002F75AB">
            <w:pPr>
              <w:rPr>
                <w:color w:val="000000"/>
                <w:sz w:val="21"/>
                <w:szCs w:val="21"/>
              </w:rPr>
            </w:pPr>
            <w:r w:rsidRPr="00B01495">
              <w:rPr>
                <w:color w:val="000000"/>
                <w:sz w:val="21"/>
                <w:szCs w:val="21"/>
              </w:rPr>
              <w:t>ESP-elektronski nadzor stabilnosti vozila</w:t>
            </w:r>
          </w:p>
        </w:tc>
        <w:tc>
          <w:tcPr>
            <w:tcW w:w="880" w:type="dxa"/>
            <w:tcBorders>
              <w:top w:val="nil"/>
              <w:left w:val="nil"/>
              <w:bottom w:val="single" w:sz="4" w:space="0" w:color="auto"/>
              <w:right w:val="single" w:sz="4" w:space="0" w:color="auto"/>
            </w:tcBorders>
            <w:shd w:val="clear" w:color="000000" w:fill="FFFFFF"/>
            <w:vAlign w:val="center"/>
            <w:hideMark/>
          </w:tcPr>
          <w:p w14:paraId="1840195C" w14:textId="77777777" w:rsidR="002F75AB" w:rsidRPr="00B01495" w:rsidRDefault="002F75AB" w:rsidP="002F75AB">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6E19AC32" w14:textId="77777777" w:rsidR="002F75AB" w:rsidRPr="00B01495" w:rsidRDefault="002F75AB" w:rsidP="002F75AB">
            <w:pPr>
              <w:jc w:val="center"/>
              <w:rPr>
                <w:color w:val="000000"/>
                <w:sz w:val="21"/>
                <w:szCs w:val="21"/>
              </w:rPr>
            </w:pPr>
            <w:r w:rsidRPr="00B01495">
              <w:rPr>
                <w:color w:val="000000"/>
                <w:sz w:val="21"/>
                <w:szCs w:val="21"/>
              </w:rPr>
              <w:t>NE</w:t>
            </w:r>
          </w:p>
        </w:tc>
      </w:tr>
      <w:tr w:rsidR="002F75AB" w:rsidRPr="00B01495" w14:paraId="6A02FB4C" w14:textId="77777777" w:rsidTr="002F75AB">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C41829" w14:textId="77777777" w:rsidR="002F75AB" w:rsidRPr="00B01495" w:rsidRDefault="002F75AB" w:rsidP="002F75AB">
            <w:pPr>
              <w:rPr>
                <w:color w:val="000000"/>
                <w:sz w:val="21"/>
                <w:szCs w:val="21"/>
              </w:rPr>
            </w:pPr>
            <w:r w:rsidRPr="00B01495">
              <w:rPr>
                <w:color w:val="000000"/>
                <w:sz w:val="21"/>
                <w:szCs w:val="21"/>
              </w:rPr>
              <w:t>ABS – sustav protiv blokiranja kotača pri kočenju</w:t>
            </w:r>
          </w:p>
        </w:tc>
        <w:tc>
          <w:tcPr>
            <w:tcW w:w="880" w:type="dxa"/>
            <w:tcBorders>
              <w:top w:val="nil"/>
              <w:left w:val="nil"/>
              <w:bottom w:val="single" w:sz="4" w:space="0" w:color="auto"/>
              <w:right w:val="single" w:sz="4" w:space="0" w:color="auto"/>
            </w:tcBorders>
            <w:shd w:val="clear" w:color="000000" w:fill="FFFFFF"/>
            <w:vAlign w:val="center"/>
            <w:hideMark/>
          </w:tcPr>
          <w:p w14:paraId="04DF9C23" w14:textId="77777777" w:rsidR="002F75AB" w:rsidRPr="00B01495" w:rsidRDefault="002F75AB" w:rsidP="002F75AB">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1175A9E2" w14:textId="77777777" w:rsidR="002F75AB" w:rsidRPr="00B01495" w:rsidRDefault="002F75AB" w:rsidP="002F75AB">
            <w:pPr>
              <w:jc w:val="center"/>
              <w:rPr>
                <w:color w:val="000000"/>
                <w:sz w:val="21"/>
                <w:szCs w:val="21"/>
              </w:rPr>
            </w:pPr>
            <w:r w:rsidRPr="00B01495">
              <w:rPr>
                <w:color w:val="000000"/>
                <w:sz w:val="21"/>
                <w:szCs w:val="21"/>
              </w:rPr>
              <w:t>NE</w:t>
            </w:r>
          </w:p>
        </w:tc>
      </w:tr>
      <w:tr w:rsidR="002F75AB" w:rsidRPr="00B01495" w14:paraId="7C0A29C5" w14:textId="77777777" w:rsidTr="002F75AB">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6F754B" w14:textId="77777777" w:rsidR="002F75AB" w:rsidRPr="00B01495" w:rsidRDefault="002F75AB" w:rsidP="002F75AB">
            <w:pPr>
              <w:rPr>
                <w:color w:val="000000"/>
                <w:sz w:val="21"/>
                <w:szCs w:val="21"/>
              </w:rPr>
            </w:pPr>
            <w:r w:rsidRPr="00B01495">
              <w:rPr>
                <w:color w:val="000000"/>
                <w:sz w:val="21"/>
                <w:szCs w:val="21"/>
              </w:rPr>
              <w:t>Radiouređaj</w:t>
            </w:r>
          </w:p>
        </w:tc>
        <w:tc>
          <w:tcPr>
            <w:tcW w:w="880" w:type="dxa"/>
            <w:tcBorders>
              <w:top w:val="nil"/>
              <w:left w:val="nil"/>
              <w:bottom w:val="single" w:sz="4" w:space="0" w:color="auto"/>
              <w:right w:val="single" w:sz="4" w:space="0" w:color="auto"/>
            </w:tcBorders>
            <w:shd w:val="clear" w:color="000000" w:fill="FFFFFF"/>
            <w:vAlign w:val="center"/>
            <w:hideMark/>
          </w:tcPr>
          <w:p w14:paraId="41F37A30" w14:textId="77777777" w:rsidR="002F75AB" w:rsidRPr="00B01495" w:rsidRDefault="002F75AB" w:rsidP="002F75AB">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34A36944" w14:textId="77777777" w:rsidR="002F75AB" w:rsidRPr="00B01495" w:rsidRDefault="002F75AB" w:rsidP="002F75AB">
            <w:pPr>
              <w:jc w:val="center"/>
              <w:rPr>
                <w:color w:val="000000"/>
                <w:sz w:val="21"/>
                <w:szCs w:val="21"/>
              </w:rPr>
            </w:pPr>
            <w:r w:rsidRPr="00B01495">
              <w:rPr>
                <w:color w:val="000000"/>
                <w:sz w:val="21"/>
                <w:szCs w:val="21"/>
              </w:rPr>
              <w:t>NE</w:t>
            </w:r>
          </w:p>
        </w:tc>
      </w:tr>
      <w:tr w:rsidR="002F75AB" w:rsidRPr="00B01495" w14:paraId="2C8BAEA8" w14:textId="77777777" w:rsidTr="002F75AB">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F16321" w14:textId="77777777" w:rsidR="002F75AB" w:rsidRPr="00B01495" w:rsidRDefault="002F75AB" w:rsidP="002F75AB">
            <w:pPr>
              <w:rPr>
                <w:color w:val="000000"/>
                <w:sz w:val="21"/>
                <w:szCs w:val="21"/>
              </w:rPr>
            </w:pPr>
            <w:r w:rsidRPr="00B01495">
              <w:rPr>
                <w:color w:val="000000"/>
                <w:sz w:val="21"/>
                <w:szCs w:val="21"/>
              </w:rPr>
              <w:t>Rezervni kotač normalnih dimenzija</w:t>
            </w:r>
          </w:p>
        </w:tc>
        <w:tc>
          <w:tcPr>
            <w:tcW w:w="880" w:type="dxa"/>
            <w:tcBorders>
              <w:top w:val="nil"/>
              <w:left w:val="nil"/>
              <w:bottom w:val="single" w:sz="4" w:space="0" w:color="auto"/>
              <w:right w:val="single" w:sz="4" w:space="0" w:color="auto"/>
            </w:tcBorders>
            <w:shd w:val="clear" w:color="000000" w:fill="FFFFFF"/>
            <w:vAlign w:val="center"/>
            <w:hideMark/>
          </w:tcPr>
          <w:p w14:paraId="4374A681" w14:textId="77777777" w:rsidR="002F75AB" w:rsidRPr="00B01495" w:rsidRDefault="002F75AB" w:rsidP="002F75AB">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6D248192" w14:textId="77777777" w:rsidR="002F75AB" w:rsidRPr="00B01495" w:rsidRDefault="002F75AB" w:rsidP="002F75AB">
            <w:pPr>
              <w:jc w:val="center"/>
              <w:rPr>
                <w:color w:val="000000"/>
                <w:sz w:val="21"/>
                <w:szCs w:val="21"/>
              </w:rPr>
            </w:pPr>
            <w:r w:rsidRPr="00B01495">
              <w:rPr>
                <w:color w:val="000000"/>
                <w:sz w:val="21"/>
                <w:szCs w:val="21"/>
              </w:rPr>
              <w:t>NE</w:t>
            </w:r>
          </w:p>
        </w:tc>
      </w:tr>
      <w:tr w:rsidR="002F75AB" w:rsidRPr="00B01495" w14:paraId="0F52E4C5" w14:textId="77777777" w:rsidTr="002F75AB">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B83D2D" w14:textId="77777777" w:rsidR="002F75AB" w:rsidRPr="00B01495" w:rsidRDefault="002F75AB" w:rsidP="002F75AB">
            <w:pPr>
              <w:rPr>
                <w:color w:val="000000"/>
                <w:sz w:val="21"/>
                <w:szCs w:val="21"/>
              </w:rPr>
            </w:pPr>
            <w:proofErr w:type="spellStart"/>
            <w:r w:rsidRPr="00B01495">
              <w:rPr>
                <w:color w:val="000000"/>
                <w:sz w:val="21"/>
                <w:szCs w:val="21"/>
              </w:rPr>
              <w:t>Servo</w:t>
            </w:r>
            <w:proofErr w:type="spellEnd"/>
            <w:r w:rsidRPr="00B01495">
              <w:rPr>
                <w:color w:val="000000"/>
                <w:sz w:val="21"/>
                <w:szCs w:val="21"/>
              </w:rPr>
              <w:t xml:space="preserve"> upravljač podesiv po visini i dubini</w:t>
            </w:r>
          </w:p>
        </w:tc>
        <w:tc>
          <w:tcPr>
            <w:tcW w:w="880" w:type="dxa"/>
            <w:tcBorders>
              <w:top w:val="nil"/>
              <w:left w:val="nil"/>
              <w:bottom w:val="single" w:sz="4" w:space="0" w:color="auto"/>
              <w:right w:val="single" w:sz="4" w:space="0" w:color="auto"/>
            </w:tcBorders>
            <w:shd w:val="clear" w:color="000000" w:fill="FFFFFF"/>
            <w:vAlign w:val="center"/>
            <w:hideMark/>
          </w:tcPr>
          <w:p w14:paraId="080F882C" w14:textId="77777777" w:rsidR="002F75AB" w:rsidRPr="00B01495" w:rsidRDefault="002F75AB" w:rsidP="002F75AB">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56E7A286" w14:textId="77777777" w:rsidR="002F75AB" w:rsidRPr="00B01495" w:rsidRDefault="002F75AB" w:rsidP="002F75AB">
            <w:pPr>
              <w:jc w:val="center"/>
              <w:rPr>
                <w:color w:val="000000"/>
                <w:sz w:val="21"/>
                <w:szCs w:val="21"/>
              </w:rPr>
            </w:pPr>
            <w:r w:rsidRPr="00B01495">
              <w:rPr>
                <w:color w:val="000000"/>
                <w:sz w:val="21"/>
                <w:szCs w:val="21"/>
              </w:rPr>
              <w:t>NE</w:t>
            </w:r>
          </w:p>
        </w:tc>
      </w:tr>
      <w:tr w:rsidR="002F75AB" w:rsidRPr="00B01495" w14:paraId="7F9A7021" w14:textId="77777777" w:rsidTr="002F75AB">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1F173B" w14:textId="77777777" w:rsidR="002F75AB" w:rsidRPr="00B01495" w:rsidRDefault="002F75AB" w:rsidP="002F75AB">
            <w:pPr>
              <w:rPr>
                <w:color w:val="000000"/>
                <w:sz w:val="21"/>
                <w:szCs w:val="21"/>
              </w:rPr>
            </w:pPr>
            <w:r w:rsidRPr="00B01495">
              <w:rPr>
                <w:color w:val="000000"/>
                <w:sz w:val="21"/>
                <w:szCs w:val="21"/>
              </w:rPr>
              <w:t>Središnji naslon za ruke sprijeda</w:t>
            </w:r>
          </w:p>
        </w:tc>
        <w:tc>
          <w:tcPr>
            <w:tcW w:w="880" w:type="dxa"/>
            <w:tcBorders>
              <w:top w:val="nil"/>
              <w:left w:val="nil"/>
              <w:bottom w:val="single" w:sz="4" w:space="0" w:color="auto"/>
              <w:right w:val="single" w:sz="4" w:space="0" w:color="auto"/>
            </w:tcBorders>
            <w:shd w:val="clear" w:color="000000" w:fill="FFFFFF"/>
            <w:vAlign w:val="center"/>
            <w:hideMark/>
          </w:tcPr>
          <w:p w14:paraId="15CB1F15" w14:textId="77777777" w:rsidR="002F75AB" w:rsidRPr="00B01495" w:rsidRDefault="002F75AB" w:rsidP="002F75AB">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2C742ACB" w14:textId="77777777" w:rsidR="002F75AB" w:rsidRPr="00B01495" w:rsidRDefault="002F75AB" w:rsidP="002F75AB">
            <w:pPr>
              <w:jc w:val="center"/>
              <w:rPr>
                <w:color w:val="000000"/>
                <w:sz w:val="21"/>
                <w:szCs w:val="21"/>
              </w:rPr>
            </w:pPr>
            <w:r w:rsidRPr="00B01495">
              <w:rPr>
                <w:color w:val="000000"/>
                <w:sz w:val="21"/>
                <w:szCs w:val="21"/>
              </w:rPr>
              <w:t>NE</w:t>
            </w:r>
          </w:p>
        </w:tc>
      </w:tr>
      <w:tr w:rsidR="00571DCF" w:rsidRPr="00B01495" w14:paraId="1B69718E" w14:textId="77777777" w:rsidTr="002F75AB">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CC9FA4" w14:textId="77777777" w:rsidR="00571DCF" w:rsidRPr="00B01495" w:rsidRDefault="00571DCF" w:rsidP="00571DCF">
            <w:pPr>
              <w:rPr>
                <w:color w:val="000000"/>
                <w:sz w:val="21"/>
                <w:szCs w:val="21"/>
              </w:rPr>
            </w:pPr>
            <w:r w:rsidRPr="00B01495">
              <w:rPr>
                <w:color w:val="000000"/>
                <w:sz w:val="21"/>
                <w:szCs w:val="21"/>
              </w:rPr>
              <w:t>Višenamjenski upravljač sa s tipkama za radio i telefon</w:t>
            </w:r>
          </w:p>
        </w:tc>
        <w:tc>
          <w:tcPr>
            <w:tcW w:w="880" w:type="dxa"/>
            <w:tcBorders>
              <w:top w:val="nil"/>
              <w:left w:val="nil"/>
              <w:bottom w:val="single" w:sz="4" w:space="0" w:color="auto"/>
              <w:right w:val="single" w:sz="4" w:space="0" w:color="auto"/>
            </w:tcBorders>
            <w:shd w:val="clear" w:color="000000" w:fill="FFFFFF"/>
            <w:vAlign w:val="center"/>
            <w:hideMark/>
          </w:tcPr>
          <w:p w14:paraId="5F1547F1" w14:textId="5FEA1A35" w:rsidR="00571DCF" w:rsidRPr="00B01495" w:rsidRDefault="00571DCF" w:rsidP="00571DCF">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4E75E1EF" w14:textId="119B3513" w:rsidR="00571DCF" w:rsidRPr="00B01495" w:rsidRDefault="00571DCF" w:rsidP="00571DCF">
            <w:pPr>
              <w:jc w:val="center"/>
              <w:rPr>
                <w:color w:val="000000"/>
                <w:sz w:val="21"/>
                <w:szCs w:val="21"/>
              </w:rPr>
            </w:pPr>
            <w:r w:rsidRPr="00B01495">
              <w:rPr>
                <w:color w:val="000000"/>
                <w:sz w:val="21"/>
                <w:szCs w:val="21"/>
              </w:rPr>
              <w:t>NE</w:t>
            </w:r>
          </w:p>
        </w:tc>
      </w:tr>
      <w:tr w:rsidR="002F75AB" w:rsidRPr="00B01495" w14:paraId="0F466333" w14:textId="77777777" w:rsidTr="002F75AB">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736255C" w14:textId="77777777" w:rsidR="002F75AB" w:rsidRPr="00B01495" w:rsidRDefault="002F75AB" w:rsidP="002F75AB">
            <w:pPr>
              <w:rPr>
                <w:color w:val="000000"/>
                <w:sz w:val="21"/>
                <w:szCs w:val="21"/>
              </w:rPr>
            </w:pPr>
            <w:r w:rsidRPr="00B01495">
              <w:rPr>
                <w:color w:val="000000"/>
                <w:sz w:val="21"/>
                <w:szCs w:val="21"/>
              </w:rPr>
              <w:t>OSTALO</w:t>
            </w:r>
          </w:p>
        </w:tc>
        <w:tc>
          <w:tcPr>
            <w:tcW w:w="880" w:type="dxa"/>
            <w:tcBorders>
              <w:top w:val="nil"/>
              <w:left w:val="nil"/>
              <w:bottom w:val="single" w:sz="4" w:space="0" w:color="auto"/>
              <w:right w:val="single" w:sz="4" w:space="0" w:color="auto"/>
            </w:tcBorders>
            <w:shd w:val="clear" w:color="000000" w:fill="F2F2F2"/>
            <w:vAlign w:val="center"/>
            <w:hideMark/>
          </w:tcPr>
          <w:p w14:paraId="33440CEB" w14:textId="77777777" w:rsidR="002F75AB" w:rsidRPr="00B01495" w:rsidRDefault="002F75AB" w:rsidP="002F75AB">
            <w:pPr>
              <w:jc w:val="center"/>
              <w:rPr>
                <w:color w:val="000000"/>
                <w:sz w:val="21"/>
                <w:szCs w:val="21"/>
              </w:rPr>
            </w:pPr>
            <w:r w:rsidRPr="00B01495">
              <w:rPr>
                <w:color w:val="000000"/>
                <w:sz w:val="21"/>
                <w:szCs w:val="21"/>
              </w:rPr>
              <w:t> </w:t>
            </w:r>
          </w:p>
        </w:tc>
        <w:tc>
          <w:tcPr>
            <w:tcW w:w="880" w:type="dxa"/>
            <w:tcBorders>
              <w:top w:val="nil"/>
              <w:left w:val="nil"/>
              <w:bottom w:val="single" w:sz="4" w:space="0" w:color="auto"/>
              <w:right w:val="single" w:sz="4" w:space="0" w:color="auto"/>
            </w:tcBorders>
            <w:shd w:val="clear" w:color="000000" w:fill="F2F2F2"/>
            <w:vAlign w:val="center"/>
            <w:hideMark/>
          </w:tcPr>
          <w:p w14:paraId="54B06CAF" w14:textId="77777777" w:rsidR="002F75AB" w:rsidRPr="00B01495" w:rsidRDefault="002F75AB" w:rsidP="002F75AB">
            <w:pPr>
              <w:jc w:val="center"/>
              <w:rPr>
                <w:color w:val="000000"/>
                <w:sz w:val="21"/>
                <w:szCs w:val="21"/>
              </w:rPr>
            </w:pPr>
            <w:r w:rsidRPr="00B01495">
              <w:rPr>
                <w:color w:val="000000"/>
                <w:sz w:val="21"/>
                <w:szCs w:val="21"/>
              </w:rPr>
              <w:t> </w:t>
            </w:r>
          </w:p>
        </w:tc>
      </w:tr>
      <w:tr w:rsidR="00E03198" w:rsidRPr="00B01495" w14:paraId="63A84E33" w14:textId="77777777" w:rsidTr="002F75AB">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58450A" w14:textId="468D9721" w:rsidR="00E03198" w:rsidRPr="00B01495" w:rsidRDefault="00E03198" w:rsidP="00E03198">
            <w:pPr>
              <w:rPr>
                <w:color w:val="000000"/>
                <w:sz w:val="21"/>
                <w:szCs w:val="21"/>
              </w:rPr>
            </w:pPr>
            <w:r w:rsidRPr="00B01495">
              <w:rPr>
                <w:color w:val="000000"/>
                <w:sz w:val="21"/>
                <w:szCs w:val="21"/>
              </w:rPr>
              <w:t xml:space="preserve">Potrebno navesti servisni interval </w:t>
            </w:r>
            <w:r>
              <w:rPr>
                <w:color w:val="000000"/>
                <w:sz w:val="21"/>
                <w:szCs w:val="21"/>
              </w:rPr>
              <w:t xml:space="preserve">u kilometrima sukladno točki 8.DON-a </w:t>
            </w:r>
            <w:r w:rsidRPr="00B01495">
              <w:rPr>
                <w:color w:val="000000"/>
                <w:sz w:val="21"/>
                <w:szCs w:val="21"/>
              </w:rPr>
              <w:t>(min. 15.000 km)</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14:paraId="475D5C3C" w14:textId="77777777" w:rsidR="00E03198" w:rsidRPr="00B01495" w:rsidRDefault="00E03198" w:rsidP="00E03198">
            <w:pPr>
              <w:jc w:val="center"/>
              <w:rPr>
                <w:color w:val="000000"/>
                <w:sz w:val="21"/>
                <w:szCs w:val="21"/>
              </w:rPr>
            </w:pPr>
            <w:r w:rsidRPr="00B01495">
              <w:rPr>
                <w:color w:val="000000"/>
                <w:sz w:val="21"/>
                <w:szCs w:val="21"/>
              </w:rPr>
              <w:t> </w:t>
            </w:r>
          </w:p>
        </w:tc>
      </w:tr>
      <w:tr w:rsidR="000F6242" w:rsidRPr="00B01495" w14:paraId="6460BACC" w14:textId="77777777" w:rsidTr="00F3244C">
        <w:trPr>
          <w:trHeight w:val="278"/>
        </w:trPr>
        <w:tc>
          <w:tcPr>
            <w:tcW w:w="7320" w:type="dxa"/>
            <w:gridSpan w:val="2"/>
            <w:tcBorders>
              <w:top w:val="nil"/>
              <w:left w:val="single" w:sz="4" w:space="0" w:color="auto"/>
              <w:bottom w:val="single" w:sz="4" w:space="0" w:color="auto"/>
              <w:right w:val="single" w:sz="4" w:space="0" w:color="auto"/>
            </w:tcBorders>
            <w:shd w:val="clear" w:color="auto" w:fill="auto"/>
            <w:vAlign w:val="center"/>
            <w:hideMark/>
          </w:tcPr>
          <w:p w14:paraId="31465170" w14:textId="154763EB" w:rsidR="000F6242" w:rsidRPr="00B01495" w:rsidRDefault="000F6242" w:rsidP="000F6242">
            <w:pPr>
              <w:rPr>
                <w:color w:val="000000"/>
                <w:sz w:val="21"/>
                <w:szCs w:val="21"/>
              </w:rPr>
            </w:pPr>
            <w:r w:rsidRPr="00B01495">
              <w:rPr>
                <w:color w:val="000000"/>
                <w:sz w:val="21"/>
                <w:szCs w:val="21"/>
              </w:rPr>
              <w:t>Jamstveni rok (minimum 3 godine</w:t>
            </w:r>
            <w:r>
              <w:rPr>
                <w:color w:val="000000"/>
                <w:sz w:val="21"/>
                <w:szCs w:val="21"/>
              </w:rPr>
              <w:t>, bez obzira na prijeđenu kilometražu)</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71AF125F" w14:textId="77777777" w:rsidR="000F6242" w:rsidRPr="00B01495" w:rsidRDefault="000F6242" w:rsidP="000F6242">
            <w:pPr>
              <w:jc w:val="center"/>
              <w:rPr>
                <w:color w:val="000000"/>
                <w:sz w:val="21"/>
                <w:szCs w:val="21"/>
              </w:rPr>
            </w:pPr>
            <w:r w:rsidRPr="00B01495">
              <w:rPr>
                <w:color w:val="000000"/>
                <w:sz w:val="21"/>
                <w:szCs w:val="21"/>
              </w:rPr>
              <w:t> </w:t>
            </w:r>
          </w:p>
        </w:tc>
      </w:tr>
      <w:tr w:rsidR="000F6242" w:rsidRPr="008A4766" w14:paraId="74EB974F" w14:textId="77777777" w:rsidTr="00E11948">
        <w:trPr>
          <w:trHeight w:val="300"/>
        </w:trPr>
        <w:tc>
          <w:tcPr>
            <w:tcW w:w="7320" w:type="dxa"/>
            <w:gridSpan w:val="2"/>
            <w:tcBorders>
              <w:top w:val="nil"/>
              <w:left w:val="single" w:sz="4" w:space="0" w:color="auto"/>
              <w:bottom w:val="single" w:sz="4" w:space="0" w:color="auto"/>
              <w:right w:val="single" w:sz="4" w:space="0" w:color="auto"/>
            </w:tcBorders>
            <w:shd w:val="clear" w:color="auto" w:fill="auto"/>
            <w:vAlign w:val="center"/>
            <w:hideMark/>
          </w:tcPr>
          <w:p w14:paraId="09D49272" w14:textId="5FF9220B" w:rsidR="000F6242" w:rsidRPr="00B01495" w:rsidRDefault="000F6242" w:rsidP="000F6242">
            <w:pPr>
              <w:rPr>
                <w:color w:val="000000"/>
                <w:sz w:val="21"/>
                <w:szCs w:val="21"/>
              </w:rPr>
            </w:pPr>
            <w:r w:rsidRPr="00B01495">
              <w:rPr>
                <w:color w:val="000000"/>
                <w:sz w:val="21"/>
                <w:szCs w:val="21"/>
              </w:rPr>
              <w:t>Udaljenost servisa (</w:t>
            </w:r>
            <w:r w:rsidRPr="008A4766">
              <w:rPr>
                <w:color w:val="000000"/>
                <w:sz w:val="21"/>
                <w:szCs w:val="21"/>
              </w:rPr>
              <w:t>maksimalno 30 km od centra grada Siska, po HAK-ovoj aplikaciji)</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3B02C926" w14:textId="77777777" w:rsidR="000F6242" w:rsidRPr="00B01495" w:rsidRDefault="000F6242" w:rsidP="000F6242">
            <w:pPr>
              <w:rPr>
                <w:color w:val="000000"/>
                <w:sz w:val="21"/>
                <w:szCs w:val="21"/>
              </w:rPr>
            </w:pPr>
            <w:r w:rsidRPr="00B01495">
              <w:rPr>
                <w:color w:val="000000"/>
                <w:sz w:val="21"/>
                <w:szCs w:val="21"/>
              </w:rPr>
              <w:t> </w:t>
            </w:r>
          </w:p>
        </w:tc>
      </w:tr>
      <w:tr w:rsidR="000F6242" w:rsidRPr="00B01495" w14:paraId="6AEBC8D7" w14:textId="77777777" w:rsidTr="002F75AB">
        <w:trPr>
          <w:trHeight w:val="589"/>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5075F3" w14:textId="3FCF5815" w:rsidR="000F6242" w:rsidRPr="00B01495" w:rsidRDefault="000F6242" w:rsidP="000F6242">
            <w:pPr>
              <w:rPr>
                <w:color w:val="000000"/>
                <w:sz w:val="21"/>
                <w:szCs w:val="21"/>
              </w:rPr>
            </w:pPr>
            <w:r w:rsidRPr="00B01495">
              <w:rPr>
                <w:color w:val="000000"/>
                <w:sz w:val="21"/>
                <w:szCs w:val="21"/>
              </w:rPr>
              <w:t>propisani alat, pribor i oprema vozila – kutija prve pomoći, PP-aparat, trokut, reflektirajući prsluk</w:t>
            </w:r>
          </w:p>
        </w:tc>
        <w:tc>
          <w:tcPr>
            <w:tcW w:w="880" w:type="dxa"/>
            <w:tcBorders>
              <w:top w:val="nil"/>
              <w:left w:val="nil"/>
              <w:bottom w:val="single" w:sz="4" w:space="0" w:color="auto"/>
              <w:right w:val="single" w:sz="4" w:space="0" w:color="auto"/>
            </w:tcBorders>
            <w:shd w:val="clear" w:color="000000" w:fill="FFFFFF"/>
            <w:vAlign w:val="center"/>
            <w:hideMark/>
          </w:tcPr>
          <w:p w14:paraId="2EC9D1DB" w14:textId="77777777" w:rsidR="000F6242" w:rsidRPr="00B01495" w:rsidRDefault="000F6242" w:rsidP="000F6242">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0F848B97" w14:textId="77777777" w:rsidR="000F6242" w:rsidRPr="00B01495" w:rsidRDefault="000F6242" w:rsidP="000F6242">
            <w:pPr>
              <w:jc w:val="center"/>
              <w:rPr>
                <w:color w:val="000000"/>
                <w:sz w:val="21"/>
                <w:szCs w:val="21"/>
              </w:rPr>
            </w:pPr>
            <w:r w:rsidRPr="00B01495">
              <w:rPr>
                <w:color w:val="000000"/>
                <w:sz w:val="21"/>
                <w:szCs w:val="21"/>
              </w:rPr>
              <w:t>NE</w:t>
            </w:r>
          </w:p>
        </w:tc>
      </w:tr>
      <w:tr w:rsidR="000F6242" w:rsidRPr="00B01495" w14:paraId="169CF62A" w14:textId="77777777" w:rsidTr="002F75AB">
        <w:trPr>
          <w:trHeight w:val="563"/>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84C7A7" w14:textId="264FFF79" w:rsidR="000F6242" w:rsidRPr="00B01495" w:rsidRDefault="000F6242" w:rsidP="000F6242">
            <w:pPr>
              <w:rPr>
                <w:color w:val="000000"/>
                <w:sz w:val="21"/>
                <w:szCs w:val="21"/>
              </w:rPr>
            </w:pPr>
            <w:r w:rsidRPr="00B01495">
              <w:rPr>
                <w:color w:val="000000"/>
                <w:sz w:val="21"/>
                <w:szCs w:val="21"/>
              </w:rPr>
              <w:t>tehnička dokumentacija: uputa o korištenju vozila, servisna knjižica (na hrvatskom jeziku)</w:t>
            </w:r>
          </w:p>
        </w:tc>
        <w:tc>
          <w:tcPr>
            <w:tcW w:w="880" w:type="dxa"/>
            <w:tcBorders>
              <w:top w:val="nil"/>
              <w:left w:val="nil"/>
              <w:bottom w:val="single" w:sz="4" w:space="0" w:color="auto"/>
              <w:right w:val="single" w:sz="4" w:space="0" w:color="auto"/>
            </w:tcBorders>
            <w:shd w:val="clear" w:color="000000" w:fill="FFFFFF"/>
            <w:vAlign w:val="center"/>
            <w:hideMark/>
          </w:tcPr>
          <w:p w14:paraId="6AEC5311" w14:textId="77777777" w:rsidR="000F6242" w:rsidRPr="00B01495" w:rsidRDefault="000F6242" w:rsidP="000F6242">
            <w:pPr>
              <w:jc w:val="center"/>
              <w:rPr>
                <w:color w:val="000000"/>
                <w:sz w:val="21"/>
                <w:szCs w:val="21"/>
              </w:rPr>
            </w:pPr>
            <w:r w:rsidRPr="00B01495">
              <w:rPr>
                <w:color w:val="000000"/>
                <w:sz w:val="21"/>
                <w:szCs w:val="21"/>
              </w:rPr>
              <w:t>DA</w:t>
            </w:r>
          </w:p>
        </w:tc>
        <w:tc>
          <w:tcPr>
            <w:tcW w:w="880" w:type="dxa"/>
            <w:tcBorders>
              <w:top w:val="nil"/>
              <w:left w:val="nil"/>
              <w:bottom w:val="single" w:sz="4" w:space="0" w:color="auto"/>
              <w:right w:val="single" w:sz="4" w:space="0" w:color="auto"/>
            </w:tcBorders>
            <w:shd w:val="clear" w:color="000000" w:fill="FFFFFF"/>
            <w:vAlign w:val="center"/>
            <w:hideMark/>
          </w:tcPr>
          <w:p w14:paraId="073BA7B1" w14:textId="77777777" w:rsidR="000F6242" w:rsidRPr="00B01495" w:rsidRDefault="000F6242" w:rsidP="000F6242">
            <w:pPr>
              <w:jc w:val="center"/>
              <w:rPr>
                <w:color w:val="000000"/>
                <w:sz w:val="21"/>
                <w:szCs w:val="21"/>
              </w:rPr>
            </w:pPr>
            <w:r w:rsidRPr="00B01495">
              <w:rPr>
                <w:color w:val="000000"/>
                <w:sz w:val="21"/>
                <w:szCs w:val="21"/>
              </w:rPr>
              <w:t>NE</w:t>
            </w:r>
          </w:p>
        </w:tc>
      </w:tr>
      <w:tr w:rsidR="000F6242" w:rsidRPr="00B01495" w14:paraId="3B26DA87" w14:textId="77777777" w:rsidTr="002F75AB">
        <w:trPr>
          <w:trHeight w:val="300"/>
        </w:trPr>
        <w:tc>
          <w:tcPr>
            <w:tcW w:w="7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9C59F7" w14:textId="71EF1EBB" w:rsidR="000F6242" w:rsidRPr="00B01495" w:rsidRDefault="000F6242" w:rsidP="000F6242">
            <w:pPr>
              <w:rPr>
                <w:color w:val="000000"/>
                <w:sz w:val="21"/>
                <w:szCs w:val="21"/>
              </w:rPr>
            </w:pPr>
            <w:r w:rsidRPr="00B01495">
              <w:rPr>
                <w:sz w:val="21"/>
                <w:szCs w:val="21"/>
              </w:rPr>
              <w:t xml:space="preserve">Rok isporuke maksimalno 60 </w:t>
            </w:r>
            <w:r>
              <w:rPr>
                <w:sz w:val="21"/>
                <w:szCs w:val="21"/>
              </w:rPr>
              <w:t xml:space="preserve">kalendarskih </w:t>
            </w:r>
            <w:r w:rsidRPr="00B01495">
              <w:rPr>
                <w:sz w:val="21"/>
                <w:szCs w:val="21"/>
              </w:rPr>
              <w:t>dana od dana potpisa Ugovora</w:t>
            </w:r>
          </w:p>
        </w:tc>
        <w:tc>
          <w:tcPr>
            <w:tcW w:w="17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340EC0" w14:textId="77777777" w:rsidR="000F6242" w:rsidRPr="00B01495" w:rsidRDefault="000F6242" w:rsidP="000F6242">
            <w:pPr>
              <w:jc w:val="center"/>
              <w:rPr>
                <w:color w:val="000000"/>
                <w:sz w:val="21"/>
                <w:szCs w:val="21"/>
              </w:rPr>
            </w:pPr>
            <w:r w:rsidRPr="00B01495">
              <w:rPr>
                <w:color w:val="000000"/>
                <w:sz w:val="21"/>
                <w:szCs w:val="21"/>
              </w:rPr>
              <w:t> </w:t>
            </w:r>
          </w:p>
        </w:tc>
      </w:tr>
    </w:tbl>
    <w:p w14:paraId="5D526B73" w14:textId="77777777" w:rsidR="002F75AB" w:rsidRPr="00B01495" w:rsidRDefault="002F75AB">
      <w:pPr>
        <w:spacing w:after="200" w:line="276" w:lineRule="auto"/>
      </w:pPr>
      <w:r w:rsidRPr="00B01495">
        <w:br w:type="page"/>
      </w:r>
    </w:p>
    <w:p w14:paraId="0B05F7EE" w14:textId="63C5E3F9" w:rsidR="001102F9" w:rsidRPr="00AE5298" w:rsidRDefault="001102F9" w:rsidP="001102F9">
      <w:pPr>
        <w:pStyle w:val="Heading1"/>
      </w:pPr>
      <w:bookmarkStart w:id="81" w:name="_Toc1655067"/>
      <w:r w:rsidRPr="00AE5298">
        <w:rPr>
          <w:b/>
        </w:rPr>
        <w:lastRenderedPageBreak/>
        <w:t>PRILOG 1</w:t>
      </w:r>
      <w:r w:rsidRPr="00AE5298">
        <w:t xml:space="preserve"> TEHNIČ</w:t>
      </w:r>
      <w:r w:rsidR="00B3453F" w:rsidRPr="00AE5298">
        <w:t>K</w:t>
      </w:r>
      <w:r w:rsidRPr="00AE5298">
        <w:t>E SPECIFIKACIJE GRUPA 4</w:t>
      </w:r>
      <w:bookmarkEnd w:id="81"/>
    </w:p>
    <w:tbl>
      <w:tblPr>
        <w:tblW w:w="9080" w:type="dxa"/>
        <w:tblInd w:w="113" w:type="dxa"/>
        <w:tblLook w:val="04A0" w:firstRow="1" w:lastRow="0" w:firstColumn="1" w:lastColumn="0" w:noHBand="0" w:noVBand="1"/>
      </w:tblPr>
      <w:tblGrid>
        <w:gridCol w:w="3001"/>
        <w:gridCol w:w="4705"/>
        <w:gridCol w:w="691"/>
        <w:gridCol w:w="670"/>
        <w:gridCol w:w="13"/>
      </w:tblGrid>
      <w:tr w:rsidR="00092B20" w:rsidRPr="00B01495" w14:paraId="630268DE" w14:textId="77777777" w:rsidTr="008A4766">
        <w:trPr>
          <w:gridAfter w:val="1"/>
          <w:wAfter w:w="13" w:type="dxa"/>
          <w:trHeight w:val="56"/>
        </w:trPr>
        <w:tc>
          <w:tcPr>
            <w:tcW w:w="7706"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37E5FD9" w14:textId="77777777" w:rsidR="001102F9" w:rsidRPr="00B01495" w:rsidRDefault="001102F9" w:rsidP="001102F9">
            <w:pPr>
              <w:jc w:val="center"/>
              <w:rPr>
                <w:b/>
                <w:bCs/>
                <w:color w:val="000000"/>
                <w:sz w:val="20"/>
                <w:szCs w:val="20"/>
              </w:rPr>
            </w:pPr>
            <w:bookmarkStart w:id="82" w:name="RANGE!A1:D53"/>
            <w:r w:rsidRPr="00B01495">
              <w:rPr>
                <w:b/>
                <w:bCs/>
                <w:color w:val="000000"/>
                <w:sz w:val="20"/>
                <w:szCs w:val="20"/>
              </w:rPr>
              <w:t>TRAŽENO</w:t>
            </w:r>
            <w:bookmarkEnd w:id="82"/>
          </w:p>
        </w:tc>
        <w:tc>
          <w:tcPr>
            <w:tcW w:w="1361" w:type="dxa"/>
            <w:gridSpan w:val="2"/>
            <w:tcBorders>
              <w:top w:val="single" w:sz="4" w:space="0" w:color="auto"/>
              <w:left w:val="nil"/>
              <w:bottom w:val="single" w:sz="4" w:space="0" w:color="auto"/>
              <w:right w:val="single" w:sz="4" w:space="0" w:color="auto"/>
            </w:tcBorders>
            <w:shd w:val="clear" w:color="000000" w:fill="BFBFBF"/>
            <w:vAlign w:val="center"/>
            <w:hideMark/>
          </w:tcPr>
          <w:p w14:paraId="622FE8CA" w14:textId="77777777" w:rsidR="001102F9" w:rsidRPr="00B01495" w:rsidRDefault="001102F9" w:rsidP="001102F9">
            <w:pPr>
              <w:jc w:val="center"/>
              <w:rPr>
                <w:b/>
                <w:bCs/>
                <w:color w:val="000000"/>
                <w:sz w:val="20"/>
                <w:szCs w:val="20"/>
              </w:rPr>
            </w:pPr>
            <w:r w:rsidRPr="00B01495">
              <w:rPr>
                <w:b/>
                <w:bCs/>
                <w:color w:val="000000"/>
                <w:sz w:val="20"/>
                <w:szCs w:val="20"/>
              </w:rPr>
              <w:t>PONUĐENO</w:t>
            </w:r>
          </w:p>
        </w:tc>
      </w:tr>
      <w:tr w:rsidR="00092B20" w:rsidRPr="00B01495" w14:paraId="2E67AC40" w14:textId="77777777" w:rsidTr="008A4766">
        <w:trPr>
          <w:gridAfter w:val="1"/>
          <w:wAfter w:w="13" w:type="dxa"/>
          <w:trHeight w:val="107"/>
        </w:trPr>
        <w:tc>
          <w:tcPr>
            <w:tcW w:w="770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E7E0488" w14:textId="158D52B7" w:rsidR="001102F9" w:rsidRPr="00B01495" w:rsidRDefault="00C45655" w:rsidP="001102F9">
            <w:pPr>
              <w:rPr>
                <w:b/>
                <w:bCs/>
                <w:sz w:val="21"/>
                <w:szCs w:val="21"/>
              </w:rPr>
            </w:pPr>
            <w:r>
              <w:rPr>
                <w:b/>
                <w:bCs/>
                <w:sz w:val="21"/>
                <w:szCs w:val="21"/>
              </w:rPr>
              <w:t>Gospodarsko vozilo, novo</w:t>
            </w:r>
            <w:r w:rsidR="001102F9" w:rsidRPr="00B01495">
              <w:rPr>
                <w:b/>
                <w:bCs/>
                <w:sz w:val="21"/>
                <w:szCs w:val="21"/>
              </w:rPr>
              <w:t>, 1 komad</w:t>
            </w:r>
          </w:p>
        </w:tc>
        <w:tc>
          <w:tcPr>
            <w:tcW w:w="1361" w:type="dxa"/>
            <w:gridSpan w:val="2"/>
            <w:tcBorders>
              <w:top w:val="single" w:sz="4" w:space="0" w:color="auto"/>
              <w:left w:val="nil"/>
              <w:bottom w:val="single" w:sz="4" w:space="0" w:color="auto"/>
              <w:right w:val="single" w:sz="4" w:space="0" w:color="auto"/>
            </w:tcBorders>
            <w:shd w:val="clear" w:color="000000" w:fill="F2F2F2"/>
            <w:vAlign w:val="center"/>
            <w:hideMark/>
          </w:tcPr>
          <w:p w14:paraId="7380C738" w14:textId="77777777" w:rsidR="001102F9" w:rsidRPr="00B01495" w:rsidRDefault="001102F9" w:rsidP="001102F9">
            <w:pPr>
              <w:jc w:val="center"/>
              <w:rPr>
                <w:color w:val="000000"/>
                <w:sz w:val="21"/>
                <w:szCs w:val="21"/>
              </w:rPr>
            </w:pPr>
            <w:r w:rsidRPr="00B01495">
              <w:rPr>
                <w:color w:val="000000"/>
                <w:sz w:val="21"/>
                <w:szCs w:val="21"/>
              </w:rPr>
              <w:t> </w:t>
            </w:r>
          </w:p>
        </w:tc>
      </w:tr>
      <w:tr w:rsidR="00092B20" w:rsidRPr="00B01495" w14:paraId="71C33FF5" w14:textId="77777777" w:rsidTr="00C45655">
        <w:trPr>
          <w:gridAfter w:val="1"/>
          <w:wAfter w:w="13" w:type="dxa"/>
          <w:trHeight w:val="139"/>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5A47E54C" w14:textId="77777777" w:rsidR="001102F9" w:rsidRPr="00B01495" w:rsidRDefault="001102F9" w:rsidP="001102F9">
            <w:pPr>
              <w:rPr>
                <w:color w:val="000000"/>
                <w:sz w:val="21"/>
                <w:szCs w:val="21"/>
              </w:rPr>
            </w:pPr>
            <w:r w:rsidRPr="00B01495">
              <w:rPr>
                <w:color w:val="000000"/>
                <w:sz w:val="21"/>
                <w:szCs w:val="21"/>
              </w:rPr>
              <w:t>Godina proizvodnje</w:t>
            </w:r>
          </w:p>
        </w:tc>
        <w:tc>
          <w:tcPr>
            <w:tcW w:w="4705" w:type="dxa"/>
            <w:tcBorders>
              <w:top w:val="nil"/>
              <w:left w:val="nil"/>
              <w:bottom w:val="single" w:sz="4" w:space="0" w:color="auto"/>
              <w:right w:val="single" w:sz="4" w:space="0" w:color="auto"/>
            </w:tcBorders>
            <w:shd w:val="clear" w:color="auto" w:fill="auto"/>
            <w:vAlign w:val="center"/>
            <w:hideMark/>
          </w:tcPr>
          <w:p w14:paraId="13346A7B" w14:textId="330A7582" w:rsidR="001102F9" w:rsidRPr="00B01495" w:rsidRDefault="00C45655" w:rsidP="001102F9">
            <w:pPr>
              <w:jc w:val="center"/>
              <w:rPr>
                <w:sz w:val="21"/>
                <w:szCs w:val="21"/>
              </w:rPr>
            </w:pPr>
            <w:r>
              <w:rPr>
                <w:sz w:val="21"/>
                <w:szCs w:val="21"/>
              </w:rPr>
              <w:t>2019.</w:t>
            </w:r>
            <w:r w:rsidR="001102F9" w:rsidRPr="00B01495">
              <w:rPr>
                <w:sz w:val="21"/>
                <w:szCs w:val="21"/>
              </w:rPr>
              <w:t>.</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14:paraId="5CE5AA4D" w14:textId="77777777" w:rsidR="001102F9" w:rsidRPr="00B01495" w:rsidRDefault="001102F9" w:rsidP="001102F9">
            <w:pPr>
              <w:jc w:val="center"/>
              <w:rPr>
                <w:sz w:val="21"/>
                <w:szCs w:val="21"/>
              </w:rPr>
            </w:pPr>
            <w:r w:rsidRPr="00B01495">
              <w:rPr>
                <w:sz w:val="21"/>
                <w:szCs w:val="21"/>
              </w:rPr>
              <w:t> </w:t>
            </w:r>
          </w:p>
        </w:tc>
      </w:tr>
      <w:tr w:rsidR="00092B20" w:rsidRPr="00B01495" w14:paraId="1E68E32F" w14:textId="77777777" w:rsidTr="00C45655">
        <w:trPr>
          <w:gridAfter w:val="1"/>
          <w:wAfter w:w="13" w:type="dxa"/>
          <w:trHeight w:val="56"/>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6A79A119" w14:textId="77777777" w:rsidR="001102F9" w:rsidRPr="00B01495" w:rsidRDefault="001102F9" w:rsidP="001102F9">
            <w:pPr>
              <w:rPr>
                <w:color w:val="000000"/>
                <w:sz w:val="21"/>
                <w:szCs w:val="21"/>
              </w:rPr>
            </w:pPr>
            <w:r w:rsidRPr="00B01495">
              <w:rPr>
                <w:color w:val="000000"/>
                <w:sz w:val="21"/>
                <w:szCs w:val="21"/>
              </w:rPr>
              <w:t>Boja</w:t>
            </w:r>
          </w:p>
        </w:tc>
        <w:tc>
          <w:tcPr>
            <w:tcW w:w="4705" w:type="dxa"/>
            <w:tcBorders>
              <w:top w:val="nil"/>
              <w:left w:val="nil"/>
              <w:bottom w:val="single" w:sz="4" w:space="0" w:color="auto"/>
              <w:right w:val="single" w:sz="4" w:space="0" w:color="auto"/>
            </w:tcBorders>
            <w:shd w:val="clear" w:color="auto" w:fill="auto"/>
            <w:vAlign w:val="center"/>
            <w:hideMark/>
          </w:tcPr>
          <w:p w14:paraId="5726291A" w14:textId="35E0F5F3" w:rsidR="001102F9" w:rsidRPr="00B01495" w:rsidRDefault="00C45655" w:rsidP="001102F9">
            <w:pPr>
              <w:jc w:val="center"/>
              <w:rPr>
                <w:sz w:val="21"/>
                <w:szCs w:val="21"/>
              </w:rPr>
            </w:pPr>
            <w:r>
              <w:rPr>
                <w:sz w:val="21"/>
                <w:szCs w:val="21"/>
              </w:rPr>
              <w:t>Bijela</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14:paraId="6E03AF4C" w14:textId="77777777" w:rsidR="001102F9" w:rsidRPr="00B01495" w:rsidRDefault="001102F9" w:rsidP="001102F9">
            <w:pPr>
              <w:jc w:val="center"/>
              <w:rPr>
                <w:sz w:val="21"/>
                <w:szCs w:val="21"/>
              </w:rPr>
            </w:pPr>
            <w:r w:rsidRPr="00B01495">
              <w:rPr>
                <w:sz w:val="21"/>
                <w:szCs w:val="21"/>
              </w:rPr>
              <w:t> </w:t>
            </w:r>
          </w:p>
        </w:tc>
      </w:tr>
      <w:tr w:rsidR="00092B20" w:rsidRPr="00B01495" w14:paraId="2C03640A" w14:textId="77777777" w:rsidTr="00C45655">
        <w:trPr>
          <w:gridAfter w:val="1"/>
          <w:wAfter w:w="13" w:type="dxa"/>
          <w:trHeight w:val="75"/>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38E03D32" w14:textId="77777777" w:rsidR="001102F9" w:rsidRPr="00B01495" w:rsidRDefault="001102F9" w:rsidP="001102F9">
            <w:pPr>
              <w:rPr>
                <w:color w:val="000000"/>
                <w:sz w:val="21"/>
                <w:szCs w:val="21"/>
              </w:rPr>
            </w:pPr>
            <w:r w:rsidRPr="00B01495">
              <w:rPr>
                <w:color w:val="000000"/>
                <w:sz w:val="21"/>
                <w:szCs w:val="21"/>
              </w:rPr>
              <w:t>Linija</w:t>
            </w:r>
          </w:p>
        </w:tc>
        <w:tc>
          <w:tcPr>
            <w:tcW w:w="4705" w:type="dxa"/>
            <w:tcBorders>
              <w:top w:val="nil"/>
              <w:left w:val="nil"/>
              <w:bottom w:val="single" w:sz="4" w:space="0" w:color="auto"/>
              <w:right w:val="single" w:sz="4" w:space="0" w:color="auto"/>
            </w:tcBorders>
            <w:shd w:val="clear" w:color="auto" w:fill="auto"/>
            <w:vAlign w:val="center"/>
            <w:hideMark/>
          </w:tcPr>
          <w:p w14:paraId="0D9866B5" w14:textId="11329524" w:rsidR="001102F9" w:rsidRPr="00B01495" w:rsidRDefault="00C45655" w:rsidP="001102F9">
            <w:pPr>
              <w:jc w:val="center"/>
              <w:rPr>
                <w:sz w:val="21"/>
                <w:szCs w:val="21"/>
              </w:rPr>
            </w:pPr>
            <w:r w:rsidRPr="00B01495">
              <w:rPr>
                <w:color w:val="000000"/>
                <w:sz w:val="21"/>
                <w:szCs w:val="21"/>
              </w:rPr>
              <w:t>Novoproizvedeno vozilo zadnje linije</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14:paraId="2AA8E26E" w14:textId="77777777" w:rsidR="001102F9" w:rsidRPr="00B01495" w:rsidRDefault="001102F9" w:rsidP="001102F9">
            <w:pPr>
              <w:jc w:val="center"/>
              <w:rPr>
                <w:sz w:val="21"/>
                <w:szCs w:val="21"/>
              </w:rPr>
            </w:pPr>
            <w:r w:rsidRPr="00B01495">
              <w:rPr>
                <w:sz w:val="21"/>
                <w:szCs w:val="21"/>
              </w:rPr>
              <w:t> </w:t>
            </w:r>
          </w:p>
        </w:tc>
      </w:tr>
      <w:tr w:rsidR="00092B20" w:rsidRPr="00B01495" w14:paraId="7899FB20" w14:textId="77777777" w:rsidTr="00C45655">
        <w:trPr>
          <w:gridAfter w:val="1"/>
          <w:wAfter w:w="13" w:type="dxa"/>
          <w:trHeight w:val="107"/>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19219174" w14:textId="77777777" w:rsidR="001102F9" w:rsidRPr="00B01495" w:rsidRDefault="001102F9" w:rsidP="001102F9">
            <w:pPr>
              <w:rPr>
                <w:color w:val="000000"/>
                <w:sz w:val="21"/>
                <w:szCs w:val="21"/>
              </w:rPr>
            </w:pPr>
            <w:r w:rsidRPr="00B01495">
              <w:rPr>
                <w:color w:val="000000"/>
                <w:sz w:val="21"/>
                <w:szCs w:val="21"/>
              </w:rPr>
              <w:t>Oblik karoserije</w:t>
            </w:r>
          </w:p>
        </w:tc>
        <w:tc>
          <w:tcPr>
            <w:tcW w:w="4705" w:type="dxa"/>
            <w:tcBorders>
              <w:top w:val="nil"/>
              <w:left w:val="nil"/>
              <w:bottom w:val="single" w:sz="4" w:space="0" w:color="auto"/>
              <w:right w:val="single" w:sz="4" w:space="0" w:color="auto"/>
            </w:tcBorders>
            <w:shd w:val="clear" w:color="000000" w:fill="FFFFFF"/>
            <w:vAlign w:val="center"/>
            <w:hideMark/>
          </w:tcPr>
          <w:p w14:paraId="37D5BCFF" w14:textId="7CABB55E" w:rsidR="001102F9" w:rsidRPr="00B01495" w:rsidRDefault="00C45655" w:rsidP="001102F9">
            <w:pPr>
              <w:jc w:val="center"/>
              <w:rPr>
                <w:sz w:val="21"/>
                <w:szCs w:val="21"/>
              </w:rPr>
            </w:pPr>
            <w:r w:rsidRPr="00C45655">
              <w:rPr>
                <w:sz w:val="21"/>
                <w:szCs w:val="21"/>
              </w:rPr>
              <w:t>Furgon zatvoreni</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14:paraId="1DC062C6" w14:textId="77777777" w:rsidR="001102F9" w:rsidRPr="00B01495" w:rsidRDefault="001102F9" w:rsidP="001102F9">
            <w:pPr>
              <w:jc w:val="center"/>
              <w:rPr>
                <w:color w:val="000000"/>
                <w:sz w:val="21"/>
                <w:szCs w:val="21"/>
              </w:rPr>
            </w:pPr>
            <w:r w:rsidRPr="00B01495">
              <w:rPr>
                <w:color w:val="000000"/>
                <w:sz w:val="21"/>
                <w:szCs w:val="21"/>
              </w:rPr>
              <w:t> </w:t>
            </w:r>
          </w:p>
        </w:tc>
      </w:tr>
      <w:tr w:rsidR="00092B20" w:rsidRPr="00B01495" w14:paraId="311B87FC" w14:textId="77777777" w:rsidTr="00C45655">
        <w:trPr>
          <w:gridAfter w:val="1"/>
          <w:wAfter w:w="13" w:type="dxa"/>
          <w:trHeight w:val="138"/>
        </w:trPr>
        <w:tc>
          <w:tcPr>
            <w:tcW w:w="30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43F97B" w14:textId="77777777" w:rsidR="001102F9" w:rsidRPr="00B01495" w:rsidRDefault="001102F9" w:rsidP="001102F9">
            <w:pPr>
              <w:rPr>
                <w:color w:val="000000"/>
                <w:sz w:val="21"/>
                <w:szCs w:val="21"/>
              </w:rPr>
            </w:pPr>
            <w:r w:rsidRPr="00B01495">
              <w:rPr>
                <w:color w:val="000000"/>
                <w:sz w:val="21"/>
                <w:szCs w:val="21"/>
              </w:rPr>
              <w:t>Vrata</w:t>
            </w:r>
          </w:p>
        </w:tc>
        <w:tc>
          <w:tcPr>
            <w:tcW w:w="4705" w:type="dxa"/>
            <w:tcBorders>
              <w:top w:val="nil"/>
              <w:left w:val="nil"/>
              <w:bottom w:val="single" w:sz="4" w:space="0" w:color="auto"/>
              <w:right w:val="single" w:sz="4" w:space="0" w:color="auto"/>
            </w:tcBorders>
            <w:shd w:val="clear" w:color="000000" w:fill="FFFFFF"/>
            <w:vAlign w:val="center"/>
            <w:hideMark/>
          </w:tcPr>
          <w:p w14:paraId="38C6AB17" w14:textId="4C4E3FE4" w:rsidR="001102F9" w:rsidRPr="00B01495" w:rsidRDefault="00C45655" w:rsidP="001102F9">
            <w:pPr>
              <w:jc w:val="center"/>
              <w:rPr>
                <w:color w:val="000000"/>
                <w:sz w:val="21"/>
                <w:szCs w:val="21"/>
              </w:rPr>
            </w:pPr>
            <w:r w:rsidRPr="00C45655">
              <w:rPr>
                <w:color w:val="000000"/>
                <w:sz w:val="21"/>
                <w:szCs w:val="21"/>
              </w:rPr>
              <w:t>Furgon s jednim bočnim kliznim vratima na desnoj strani</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14:paraId="389E6F2B" w14:textId="77777777" w:rsidR="001102F9" w:rsidRPr="00B01495" w:rsidRDefault="001102F9" w:rsidP="001102F9">
            <w:pPr>
              <w:jc w:val="center"/>
              <w:rPr>
                <w:color w:val="000000"/>
                <w:sz w:val="21"/>
                <w:szCs w:val="21"/>
              </w:rPr>
            </w:pPr>
            <w:r w:rsidRPr="00B01495">
              <w:rPr>
                <w:color w:val="000000"/>
                <w:sz w:val="21"/>
                <w:szCs w:val="21"/>
              </w:rPr>
              <w:t> </w:t>
            </w:r>
          </w:p>
        </w:tc>
      </w:tr>
      <w:tr w:rsidR="00092B20" w:rsidRPr="00B01495" w14:paraId="29E5C456" w14:textId="77777777" w:rsidTr="00C45655">
        <w:trPr>
          <w:gridAfter w:val="1"/>
          <w:wAfter w:w="13" w:type="dxa"/>
          <w:trHeight w:val="157"/>
        </w:trPr>
        <w:tc>
          <w:tcPr>
            <w:tcW w:w="3001" w:type="dxa"/>
            <w:vMerge/>
            <w:tcBorders>
              <w:top w:val="nil"/>
              <w:left w:val="single" w:sz="4" w:space="0" w:color="auto"/>
              <w:bottom w:val="single" w:sz="4" w:space="0" w:color="000000"/>
              <w:right w:val="single" w:sz="4" w:space="0" w:color="auto"/>
            </w:tcBorders>
            <w:vAlign w:val="center"/>
            <w:hideMark/>
          </w:tcPr>
          <w:p w14:paraId="083C8D57" w14:textId="77777777" w:rsidR="001102F9" w:rsidRPr="00B01495" w:rsidRDefault="001102F9" w:rsidP="001102F9">
            <w:pPr>
              <w:rPr>
                <w:color w:val="000000"/>
                <w:sz w:val="21"/>
                <w:szCs w:val="21"/>
              </w:rPr>
            </w:pPr>
          </w:p>
        </w:tc>
        <w:tc>
          <w:tcPr>
            <w:tcW w:w="4705" w:type="dxa"/>
            <w:tcBorders>
              <w:top w:val="nil"/>
              <w:left w:val="nil"/>
              <w:bottom w:val="single" w:sz="4" w:space="0" w:color="auto"/>
              <w:right w:val="single" w:sz="4" w:space="0" w:color="auto"/>
            </w:tcBorders>
            <w:shd w:val="clear" w:color="000000" w:fill="FFFFFF"/>
            <w:vAlign w:val="center"/>
            <w:hideMark/>
          </w:tcPr>
          <w:p w14:paraId="1606FE54" w14:textId="17A03689" w:rsidR="001102F9" w:rsidRPr="00B01495" w:rsidRDefault="00C45655" w:rsidP="001102F9">
            <w:pPr>
              <w:jc w:val="center"/>
              <w:rPr>
                <w:color w:val="000000"/>
                <w:sz w:val="21"/>
                <w:szCs w:val="21"/>
              </w:rPr>
            </w:pPr>
            <w:r w:rsidRPr="00C45655">
              <w:rPr>
                <w:color w:val="000000"/>
                <w:sz w:val="21"/>
                <w:szCs w:val="21"/>
              </w:rPr>
              <w:t>Stražnja vrata dvokrilna s kutom otvaranja 180°</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14:paraId="25578714" w14:textId="77777777" w:rsidR="001102F9" w:rsidRPr="00B01495" w:rsidRDefault="001102F9" w:rsidP="001102F9">
            <w:pPr>
              <w:jc w:val="center"/>
              <w:rPr>
                <w:color w:val="000000"/>
                <w:sz w:val="21"/>
                <w:szCs w:val="21"/>
              </w:rPr>
            </w:pPr>
            <w:r w:rsidRPr="00B01495">
              <w:rPr>
                <w:color w:val="000000"/>
                <w:sz w:val="21"/>
                <w:szCs w:val="21"/>
              </w:rPr>
              <w:t> </w:t>
            </w:r>
          </w:p>
        </w:tc>
      </w:tr>
      <w:tr w:rsidR="00092B20" w:rsidRPr="00B01495" w14:paraId="72489128" w14:textId="77777777" w:rsidTr="00C45655">
        <w:trPr>
          <w:gridAfter w:val="1"/>
          <w:wAfter w:w="13" w:type="dxa"/>
          <w:trHeight w:val="188"/>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6EA9E850" w14:textId="77777777" w:rsidR="001102F9" w:rsidRPr="00B01495" w:rsidRDefault="001102F9" w:rsidP="001102F9">
            <w:pPr>
              <w:rPr>
                <w:color w:val="000000"/>
                <w:sz w:val="21"/>
                <w:szCs w:val="21"/>
              </w:rPr>
            </w:pPr>
            <w:r w:rsidRPr="00B01495">
              <w:rPr>
                <w:color w:val="000000"/>
                <w:sz w:val="21"/>
                <w:szCs w:val="21"/>
              </w:rPr>
              <w:t>Broj sjedala</w:t>
            </w:r>
          </w:p>
        </w:tc>
        <w:tc>
          <w:tcPr>
            <w:tcW w:w="4705" w:type="dxa"/>
            <w:tcBorders>
              <w:top w:val="nil"/>
              <w:left w:val="nil"/>
              <w:bottom w:val="single" w:sz="4" w:space="0" w:color="auto"/>
              <w:right w:val="single" w:sz="4" w:space="0" w:color="auto"/>
            </w:tcBorders>
            <w:shd w:val="clear" w:color="000000" w:fill="FFFFFF"/>
            <w:vAlign w:val="center"/>
            <w:hideMark/>
          </w:tcPr>
          <w:p w14:paraId="07423370" w14:textId="77777777" w:rsidR="001102F9" w:rsidRPr="00B01495" w:rsidRDefault="001102F9" w:rsidP="001102F9">
            <w:pPr>
              <w:jc w:val="center"/>
              <w:rPr>
                <w:color w:val="000000"/>
                <w:sz w:val="21"/>
                <w:szCs w:val="21"/>
              </w:rPr>
            </w:pPr>
            <w:r w:rsidRPr="00B01495">
              <w:rPr>
                <w:color w:val="000000"/>
                <w:sz w:val="21"/>
                <w:szCs w:val="21"/>
              </w:rPr>
              <w:t>3 (1+2)</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14:paraId="11BBF23C" w14:textId="77777777" w:rsidR="001102F9" w:rsidRPr="00B01495" w:rsidRDefault="001102F9" w:rsidP="001102F9">
            <w:pPr>
              <w:jc w:val="center"/>
              <w:rPr>
                <w:color w:val="000000"/>
                <w:sz w:val="21"/>
                <w:szCs w:val="21"/>
              </w:rPr>
            </w:pPr>
            <w:r w:rsidRPr="00B01495">
              <w:rPr>
                <w:color w:val="000000"/>
                <w:sz w:val="21"/>
                <w:szCs w:val="21"/>
              </w:rPr>
              <w:t> </w:t>
            </w:r>
          </w:p>
        </w:tc>
      </w:tr>
      <w:tr w:rsidR="00092B20" w:rsidRPr="00B01495" w14:paraId="2F4913ED" w14:textId="77777777" w:rsidTr="00C45655">
        <w:trPr>
          <w:gridAfter w:val="1"/>
          <w:wAfter w:w="13" w:type="dxa"/>
          <w:trHeight w:val="56"/>
        </w:trPr>
        <w:tc>
          <w:tcPr>
            <w:tcW w:w="3001" w:type="dxa"/>
            <w:tcBorders>
              <w:top w:val="nil"/>
              <w:left w:val="single" w:sz="4" w:space="0" w:color="auto"/>
              <w:bottom w:val="single" w:sz="4" w:space="0" w:color="auto"/>
              <w:right w:val="single" w:sz="4" w:space="0" w:color="auto"/>
            </w:tcBorders>
            <w:shd w:val="clear" w:color="000000" w:fill="F2F2F2"/>
            <w:vAlign w:val="center"/>
            <w:hideMark/>
          </w:tcPr>
          <w:p w14:paraId="64F58F8F" w14:textId="77777777" w:rsidR="001102F9" w:rsidRPr="00B01495" w:rsidRDefault="001102F9" w:rsidP="001102F9">
            <w:pPr>
              <w:rPr>
                <w:color w:val="000000"/>
                <w:sz w:val="21"/>
                <w:szCs w:val="21"/>
              </w:rPr>
            </w:pPr>
            <w:r w:rsidRPr="00B01495">
              <w:rPr>
                <w:color w:val="000000"/>
                <w:sz w:val="21"/>
                <w:szCs w:val="21"/>
              </w:rPr>
              <w:t>MOTOR</w:t>
            </w:r>
          </w:p>
        </w:tc>
        <w:tc>
          <w:tcPr>
            <w:tcW w:w="4705" w:type="dxa"/>
            <w:tcBorders>
              <w:top w:val="nil"/>
              <w:left w:val="nil"/>
              <w:bottom w:val="single" w:sz="4" w:space="0" w:color="auto"/>
              <w:right w:val="single" w:sz="4" w:space="0" w:color="auto"/>
            </w:tcBorders>
            <w:shd w:val="clear" w:color="000000" w:fill="F2F2F2"/>
            <w:vAlign w:val="center"/>
            <w:hideMark/>
          </w:tcPr>
          <w:p w14:paraId="3B914DAC" w14:textId="77777777" w:rsidR="001102F9" w:rsidRPr="00B01495" w:rsidRDefault="001102F9" w:rsidP="001102F9">
            <w:pPr>
              <w:jc w:val="center"/>
              <w:rPr>
                <w:color w:val="000000"/>
                <w:sz w:val="21"/>
                <w:szCs w:val="21"/>
              </w:rPr>
            </w:pPr>
            <w:r w:rsidRPr="00B01495">
              <w:rPr>
                <w:color w:val="000000"/>
                <w:sz w:val="21"/>
                <w:szCs w:val="21"/>
              </w:rPr>
              <w:t> </w:t>
            </w:r>
          </w:p>
        </w:tc>
        <w:tc>
          <w:tcPr>
            <w:tcW w:w="1361" w:type="dxa"/>
            <w:gridSpan w:val="2"/>
            <w:tcBorders>
              <w:top w:val="single" w:sz="4" w:space="0" w:color="auto"/>
              <w:left w:val="nil"/>
              <w:bottom w:val="single" w:sz="4" w:space="0" w:color="auto"/>
              <w:right w:val="single" w:sz="4" w:space="0" w:color="auto"/>
            </w:tcBorders>
            <w:shd w:val="clear" w:color="000000" w:fill="F2F2F2"/>
            <w:vAlign w:val="center"/>
            <w:hideMark/>
          </w:tcPr>
          <w:p w14:paraId="505D8877" w14:textId="77777777" w:rsidR="001102F9" w:rsidRPr="00B01495" w:rsidRDefault="001102F9" w:rsidP="001102F9">
            <w:pPr>
              <w:jc w:val="center"/>
              <w:rPr>
                <w:color w:val="000000"/>
                <w:sz w:val="21"/>
                <w:szCs w:val="21"/>
              </w:rPr>
            </w:pPr>
            <w:r w:rsidRPr="00B01495">
              <w:rPr>
                <w:color w:val="000000"/>
                <w:sz w:val="21"/>
                <w:szCs w:val="21"/>
              </w:rPr>
              <w:t> </w:t>
            </w:r>
          </w:p>
        </w:tc>
      </w:tr>
      <w:tr w:rsidR="00092B20" w:rsidRPr="00B01495" w14:paraId="28250CE6" w14:textId="77777777" w:rsidTr="00C45655">
        <w:trPr>
          <w:gridAfter w:val="1"/>
          <w:wAfter w:w="13" w:type="dxa"/>
          <w:trHeight w:val="68"/>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218E24A5" w14:textId="77777777" w:rsidR="001102F9" w:rsidRPr="00B01495" w:rsidRDefault="001102F9" w:rsidP="001102F9">
            <w:pPr>
              <w:rPr>
                <w:color w:val="000000"/>
                <w:sz w:val="21"/>
                <w:szCs w:val="21"/>
              </w:rPr>
            </w:pPr>
            <w:r w:rsidRPr="00B01495">
              <w:rPr>
                <w:color w:val="000000"/>
                <w:sz w:val="21"/>
                <w:szCs w:val="21"/>
              </w:rPr>
              <w:t>Vrsta motora</w:t>
            </w:r>
          </w:p>
        </w:tc>
        <w:tc>
          <w:tcPr>
            <w:tcW w:w="4705" w:type="dxa"/>
            <w:tcBorders>
              <w:top w:val="nil"/>
              <w:left w:val="nil"/>
              <w:bottom w:val="single" w:sz="4" w:space="0" w:color="auto"/>
              <w:right w:val="single" w:sz="4" w:space="0" w:color="auto"/>
            </w:tcBorders>
            <w:shd w:val="clear" w:color="000000" w:fill="FFFFFF"/>
            <w:vAlign w:val="center"/>
            <w:hideMark/>
          </w:tcPr>
          <w:p w14:paraId="65209499" w14:textId="77777777" w:rsidR="001102F9" w:rsidRPr="00B01495" w:rsidRDefault="001102F9" w:rsidP="001102F9">
            <w:pPr>
              <w:jc w:val="center"/>
              <w:rPr>
                <w:color w:val="000000"/>
                <w:sz w:val="21"/>
                <w:szCs w:val="21"/>
              </w:rPr>
            </w:pPr>
            <w:r w:rsidRPr="00B01495">
              <w:rPr>
                <w:color w:val="000000"/>
                <w:sz w:val="21"/>
                <w:szCs w:val="21"/>
              </w:rPr>
              <w:t>Diesel, zadovoljava EURO 6 normu</w:t>
            </w:r>
          </w:p>
        </w:tc>
        <w:tc>
          <w:tcPr>
            <w:tcW w:w="1361" w:type="dxa"/>
            <w:gridSpan w:val="2"/>
            <w:tcBorders>
              <w:top w:val="single" w:sz="4" w:space="0" w:color="auto"/>
              <w:left w:val="nil"/>
              <w:bottom w:val="single" w:sz="4" w:space="0" w:color="auto"/>
              <w:right w:val="single" w:sz="4" w:space="0" w:color="auto"/>
            </w:tcBorders>
            <w:shd w:val="clear" w:color="000000" w:fill="FFFFFF"/>
            <w:vAlign w:val="center"/>
            <w:hideMark/>
          </w:tcPr>
          <w:p w14:paraId="2DF19670" w14:textId="77777777" w:rsidR="001102F9" w:rsidRPr="00B01495" w:rsidRDefault="001102F9" w:rsidP="001102F9">
            <w:pPr>
              <w:jc w:val="center"/>
              <w:rPr>
                <w:color w:val="000000"/>
                <w:sz w:val="21"/>
                <w:szCs w:val="21"/>
              </w:rPr>
            </w:pPr>
            <w:r w:rsidRPr="00B01495">
              <w:rPr>
                <w:color w:val="000000"/>
                <w:sz w:val="21"/>
                <w:szCs w:val="21"/>
              </w:rPr>
              <w:t> </w:t>
            </w:r>
          </w:p>
        </w:tc>
      </w:tr>
      <w:tr w:rsidR="00C45655" w:rsidRPr="00B01495" w14:paraId="0A7DC33D" w14:textId="77777777" w:rsidTr="00C45655">
        <w:trPr>
          <w:gridAfter w:val="1"/>
          <w:wAfter w:w="13" w:type="dxa"/>
          <w:trHeight w:val="101"/>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306C8E99" w14:textId="77777777" w:rsidR="00C45655" w:rsidRPr="00B01495" w:rsidRDefault="00C45655" w:rsidP="00C45655">
            <w:pPr>
              <w:rPr>
                <w:color w:val="000000"/>
                <w:sz w:val="21"/>
                <w:szCs w:val="21"/>
              </w:rPr>
            </w:pPr>
            <w:r w:rsidRPr="00B01495">
              <w:rPr>
                <w:color w:val="000000"/>
                <w:sz w:val="21"/>
                <w:szCs w:val="21"/>
              </w:rPr>
              <w:t>Obujam motora</w:t>
            </w:r>
          </w:p>
        </w:tc>
        <w:tc>
          <w:tcPr>
            <w:tcW w:w="4705" w:type="dxa"/>
            <w:tcBorders>
              <w:top w:val="nil"/>
              <w:left w:val="nil"/>
              <w:bottom w:val="single" w:sz="4" w:space="0" w:color="auto"/>
              <w:right w:val="single" w:sz="4" w:space="0" w:color="auto"/>
            </w:tcBorders>
            <w:shd w:val="clear" w:color="000000" w:fill="FFFFFF"/>
            <w:hideMark/>
          </w:tcPr>
          <w:p w14:paraId="4FA76284" w14:textId="7BF086B8" w:rsidR="00C45655" w:rsidRPr="00C45655" w:rsidRDefault="00C45655" w:rsidP="00C45655">
            <w:pPr>
              <w:jc w:val="center"/>
              <w:rPr>
                <w:color w:val="000000"/>
                <w:sz w:val="21"/>
                <w:szCs w:val="21"/>
              </w:rPr>
            </w:pPr>
            <w:r w:rsidRPr="00C45655">
              <w:rPr>
                <w:color w:val="000000"/>
                <w:sz w:val="21"/>
                <w:szCs w:val="21"/>
              </w:rPr>
              <w:t xml:space="preserve"> min. 1590 cm3</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14:paraId="637B411C" w14:textId="77777777" w:rsidR="00C45655" w:rsidRPr="00B01495" w:rsidRDefault="00C45655" w:rsidP="00C45655">
            <w:pPr>
              <w:jc w:val="center"/>
              <w:rPr>
                <w:color w:val="000000"/>
                <w:sz w:val="21"/>
                <w:szCs w:val="21"/>
              </w:rPr>
            </w:pPr>
            <w:r w:rsidRPr="00B01495">
              <w:rPr>
                <w:color w:val="000000"/>
                <w:sz w:val="21"/>
                <w:szCs w:val="21"/>
              </w:rPr>
              <w:t> </w:t>
            </w:r>
          </w:p>
        </w:tc>
      </w:tr>
      <w:tr w:rsidR="00C45655" w:rsidRPr="00B01495" w14:paraId="39B1F24C" w14:textId="77777777" w:rsidTr="00C45655">
        <w:trPr>
          <w:gridAfter w:val="1"/>
          <w:wAfter w:w="13" w:type="dxa"/>
          <w:trHeight w:val="118"/>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15B7BC80" w14:textId="77777777" w:rsidR="00C45655" w:rsidRPr="00B01495" w:rsidRDefault="00C45655" w:rsidP="00C45655">
            <w:pPr>
              <w:rPr>
                <w:color w:val="000000"/>
                <w:sz w:val="21"/>
                <w:szCs w:val="21"/>
              </w:rPr>
            </w:pPr>
            <w:r w:rsidRPr="00B01495">
              <w:rPr>
                <w:color w:val="000000"/>
                <w:sz w:val="21"/>
                <w:szCs w:val="21"/>
              </w:rPr>
              <w:t>Snaga motora (kW)</w:t>
            </w:r>
          </w:p>
        </w:tc>
        <w:tc>
          <w:tcPr>
            <w:tcW w:w="4705" w:type="dxa"/>
            <w:tcBorders>
              <w:top w:val="nil"/>
              <w:left w:val="nil"/>
              <w:bottom w:val="single" w:sz="4" w:space="0" w:color="auto"/>
              <w:right w:val="single" w:sz="4" w:space="0" w:color="auto"/>
            </w:tcBorders>
            <w:shd w:val="clear" w:color="000000" w:fill="FFFFFF"/>
            <w:hideMark/>
          </w:tcPr>
          <w:p w14:paraId="44C73CF6" w14:textId="5AEC8089" w:rsidR="00C45655" w:rsidRPr="00B01495" w:rsidRDefault="00C45655" w:rsidP="00C45655">
            <w:pPr>
              <w:jc w:val="center"/>
              <w:rPr>
                <w:color w:val="000000"/>
                <w:sz w:val="21"/>
                <w:szCs w:val="21"/>
              </w:rPr>
            </w:pPr>
            <w:r w:rsidRPr="00C45655">
              <w:rPr>
                <w:color w:val="000000"/>
                <w:sz w:val="21"/>
                <w:szCs w:val="21"/>
              </w:rPr>
              <w:t>min. 84 kW</w:t>
            </w:r>
          </w:p>
        </w:tc>
        <w:tc>
          <w:tcPr>
            <w:tcW w:w="1361" w:type="dxa"/>
            <w:gridSpan w:val="2"/>
            <w:tcBorders>
              <w:top w:val="single" w:sz="4" w:space="0" w:color="auto"/>
              <w:left w:val="nil"/>
              <w:bottom w:val="single" w:sz="4" w:space="0" w:color="auto"/>
              <w:right w:val="single" w:sz="4" w:space="0" w:color="auto"/>
            </w:tcBorders>
            <w:shd w:val="clear" w:color="000000" w:fill="FFFFFF"/>
            <w:vAlign w:val="center"/>
            <w:hideMark/>
          </w:tcPr>
          <w:p w14:paraId="2A7A87A1" w14:textId="77777777" w:rsidR="00C45655" w:rsidRPr="00B01495" w:rsidRDefault="00C45655" w:rsidP="00C45655">
            <w:pPr>
              <w:jc w:val="center"/>
              <w:rPr>
                <w:color w:val="000000"/>
                <w:sz w:val="21"/>
                <w:szCs w:val="21"/>
              </w:rPr>
            </w:pPr>
            <w:r w:rsidRPr="00B01495">
              <w:rPr>
                <w:color w:val="000000"/>
                <w:sz w:val="21"/>
                <w:szCs w:val="21"/>
              </w:rPr>
              <w:t> </w:t>
            </w:r>
          </w:p>
        </w:tc>
      </w:tr>
      <w:tr w:rsidR="00C45655" w:rsidRPr="00B01495" w14:paraId="7BBCA46B" w14:textId="77777777" w:rsidTr="00C45655">
        <w:trPr>
          <w:gridAfter w:val="1"/>
          <w:wAfter w:w="13" w:type="dxa"/>
          <w:trHeight w:val="150"/>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7AA91A08" w14:textId="77777777" w:rsidR="00C45655" w:rsidRPr="00B01495" w:rsidRDefault="00C45655" w:rsidP="00C45655">
            <w:pPr>
              <w:rPr>
                <w:color w:val="000000"/>
                <w:sz w:val="21"/>
                <w:szCs w:val="21"/>
              </w:rPr>
            </w:pPr>
            <w:r w:rsidRPr="00B01495">
              <w:rPr>
                <w:color w:val="000000"/>
                <w:sz w:val="21"/>
                <w:szCs w:val="21"/>
              </w:rPr>
              <w:t>Mjenjač</w:t>
            </w:r>
          </w:p>
        </w:tc>
        <w:tc>
          <w:tcPr>
            <w:tcW w:w="4705" w:type="dxa"/>
            <w:tcBorders>
              <w:top w:val="nil"/>
              <w:left w:val="nil"/>
              <w:bottom w:val="single" w:sz="4" w:space="0" w:color="auto"/>
              <w:right w:val="single" w:sz="4" w:space="0" w:color="auto"/>
            </w:tcBorders>
            <w:shd w:val="clear" w:color="000000" w:fill="FFFFFF"/>
            <w:hideMark/>
          </w:tcPr>
          <w:p w14:paraId="4458AF99" w14:textId="6CC62235" w:rsidR="00C45655" w:rsidRPr="00B01495" w:rsidRDefault="00C45655" w:rsidP="00C45655">
            <w:pPr>
              <w:jc w:val="center"/>
              <w:rPr>
                <w:color w:val="000000"/>
                <w:sz w:val="21"/>
                <w:szCs w:val="21"/>
              </w:rPr>
            </w:pPr>
            <w:r w:rsidRPr="00C45655">
              <w:rPr>
                <w:color w:val="000000"/>
                <w:sz w:val="21"/>
                <w:szCs w:val="21"/>
              </w:rPr>
              <w:t>Ručni s minimalno 6 stupnjeva prijenosa</w:t>
            </w:r>
          </w:p>
        </w:tc>
        <w:tc>
          <w:tcPr>
            <w:tcW w:w="1361" w:type="dxa"/>
            <w:gridSpan w:val="2"/>
            <w:tcBorders>
              <w:top w:val="single" w:sz="4" w:space="0" w:color="auto"/>
              <w:left w:val="nil"/>
              <w:bottom w:val="single" w:sz="4" w:space="0" w:color="auto"/>
              <w:right w:val="single" w:sz="4" w:space="0" w:color="auto"/>
            </w:tcBorders>
            <w:shd w:val="clear" w:color="000000" w:fill="FFFFFF"/>
            <w:vAlign w:val="center"/>
            <w:hideMark/>
          </w:tcPr>
          <w:p w14:paraId="195562D1" w14:textId="77777777" w:rsidR="00C45655" w:rsidRPr="00B01495" w:rsidRDefault="00C45655" w:rsidP="00C45655">
            <w:pPr>
              <w:jc w:val="center"/>
              <w:rPr>
                <w:color w:val="000000"/>
                <w:sz w:val="21"/>
                <w:szCs w:val="21"/>
              </w:rPr>
            </w:pPr>
            <w:r w:rsidRPr="00B01495">
              <w:rPr>
                <w:color w:val="000000"/>
                <w:sz w:val="21"/>
                <w:szCs w:val="21"/>
              </w:rPr>
              <w:t> </w:t>
            </w:r>
          </w:p>
        </w:tc>
      </w:tr>
      <w:tr w:rsidR="00C45655" w:rsidRPr="00B01495" w14:paraId="7C33AA66" w14:textId="77777777" w:rsidTr="00C45655">
        <w:trPr>
          <w:gridAfter w:val="1"/>
          <w:wAfter w:w="13" w:type="dxa"/>
          <w:trHeight w:val="56"/>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0EFC9B6E" w14:textId="77777777" w:rsidR="00C45655" w:rsidRPr="00B01495" w:rsidRDefault="00C45655" w:rsidP="00C45655">
            <w:pPr>
              <w:rPr>
                <w:color w:val="000000"/>
                <w:sz w:val="21"/>
                <w:szCs w:val="21"/>
              </w:rPr>
            </w:pPr>
            <w:r w:rsidRPr="00B01495">
              <w:rPr>
                <w:color w:val="000000"/>
                <w:sz w:val="21"/>
                <w:szCs w:val="21"/>
              </w:rPr>
              <w:t>Pogon</w:t>
            </w:r>
          </w:p>
        </w:tc>
        <w:tc>
          <w:tcPr>
            <w:tcW w:w="4705" w:type="dxa"/>
            <w:tcBorders>
              <w:top w:val="nil"/>
              <w:left w:val="nil"/>
              <w:bottom w:val="single" w:sz="4" w:space="0" w:color="auto"/>
              <w:right w:val="single" w:sz="4" w:space="0" w:color="auto"/>
            </w:tcBorders>
            <w:shd w:val="clear" w:color="000000" w:fill="FFFFFF"/>
            <w:hideMark/>
          </w:tcPr>
          <w:p w14:paraId="0BE3767F" w14:textId="1747DA91" w:rsidR="00C45655" w:rsidRPr="00B01495" w:rsidRDefault="00C45655" w:rsidP="00C45655">
            <w:pPr>
              <w:jc w:val="center"/>
              <w:rPr>
                <w:color w:val="000000"/>
                <w:sz w:val="21"/>
                <w:szCs w:val="21"/>
              </w:rPr>
            </w:pPr>
            <w:r w:rsidRPr="00C45655">
              <w:rPr>
                <w:color w:val="000000"/>
                <w:sz w:val="21"/>
                <w:szCs w:val="21"/>
              </w:rPr>
              <w:t>na prednje kotače</w:t>
            </w:r>
          </w:p>
        </w:tc>
        <w:tc>
          <w:tcPr>
            <w:tcW w:w="1361" w:type="dxa"/>
            <w:gridSpan w:val="2"/>
            <w:tcBorders>
              <w:top w:val="single" w:sz="4" w:space="0" w:color="auto"/>
              <w:left w:val="nil"/>
              <w:bottom w:val="single" w:sz="4" w:space="0" w:color="auto"/>
              <w:right w:val="single" w:sz="4" w:space="0" w:color="auto"/>
            </w:tcBorders>
            <w:shd w:val="clear" w:color="000000" w:fill="FFFFFF"/>
            <w:vAlign w:val="center"/>
            <w:hideMark/>
          </w:tcPr>
          <w:p w14:paraId="3045AE12" w14:textId="77777777" w:rsidR="00C45655" w:rsidRPr="00B01495" w:rsidRDefault="00C45655" w:rsidP="00C45655">
            <w:pPr>
              <w:jc w:val="center"/>
              <w:rPr>
                <w:color w:val="000000"/>
                <w:sz w:val="21"/>
                <w:szCs w:val="21"/>
              </w:rPr>
            </w:pPr>
            <w:r w:rsidRPr="00B01495">
              <w:rPr>
                <w:color w:val="000000"/>
                <w:sz w:val="21"/>
                <w:szCs w:val="21"/>
              </w:rPr>
              <w:t> </w:t>
            </w:r>
          </w:p>
        </w:tc>
      </w:tr>
      <w:tr w:rsidR="00092B20" w:rsidRPr="00B01495" w14:paraId="01EAA499" w14:textId="77777777" w:rsidTr="00C45655">
        <w:trPr>
          <w:gridAfter w:val="1"/>
          <w:wAfter w:w="13" w:type="dxa"/>
          <w:trHeight w:val="128"/>
        </w:trPr>
        <w:tc>
          <w:tcPr>
            <w:tcW w:w="3001" w:type="dxa"/>
            <w:tcBorders>
              <w:top w:val="nil"/>
              <w:left w:val="single" w:sz="4" w:space="0" w:color="auto"/>
              <w:bottom w:val="single" w:sz="4" w:space="0" w:color="auto"/>
              <w:right w:val="single" w:sz="4" w:space="0" w:color="auto"/>
            </w:tcBorders>
            <w:shd w:val="clear" w:color="000000" w:fill="F2F2F2"/>
            <w:vAlign w:val="center"/>
            <w:hideMark/>
          </w:tcPr>
          <w:p w14:paraId="651CFE4B" w14:textId="77777777" w:rsidR="001102F9" w:rsidRPr="00B01495" w:rsidRDefault="001102F9" w:rsidP="001102F9">
            <w:pPr>
              <w:rPr>
                <w:color w:val="000000"/>
                <w:sz w:val="21"/>
                <w:szCs w:val="21"/>
              </w:rPr>
            </w:pPr>
            <w:r w:rsidRPr="00B01495">
              <w:rPr>
                <w:color w:val="000000"/>
                <w:sz w:val="21"/>
                <w:szCs w:val="21"/>
              </w:rPr>
              <w:t>DIMENZIJE VOZILA</w:t>
            </w:r>
          </w:p>
        </w:tc>
        <w:tc>
          <w:tcPr>
            <w:tcW w:w="4705" w:type="dxa"/>
            <w:tcBorders>
              <w:top w:val="nil"/>
              <w:left w:val="nil"/>
              <w:bottom w:val="single" w:sz="4" w:space="0" w:color="auto"/>
              <w:right w:val="single" w:sz="4" w:space="0" w:color="auto"/>
            </w:tcBorders>
            <w:shd w:val="clear" w:color="000000" w:fill="F2F2F2"/>
            <w:vAlign w:val="center"/>
            <w:hideMark/>
          </w:tcPr>
          <w:p w14:paraId="24546B2C" w14:textId="77777777" w:rsidR="001102F9" w:rsidRPr="00B01495" w:rsidRDefault="001102F9" w:rsidP="001102F9">
            <w:pPr>
              <w:jc w:val="center"/>
              <w:rPr>
                <w:color w:val="000000"/>
                <w:sz w:val="21"/>
                <w:szCs w:val="21"/>
              </w:rPr>
            </w:pPr>
            <w:r w:rsidRPr="00B01495">
              <w:rPr>
                <w:color w:val="000000"/>
                <w:sz w:val="21"/>
                <w:szCs w:val="21"/>
              </w:rPr>
              <w:t> </w:t>
            </w:r>
          </w:p>
        </w:tc>
        <w:tc>
          <w:tcPr>
            <w:tcW w:w="1361" w:type="dxa"/>
            <w:gridSpan w:val="2"/>
            <w:tcBorders>
              <w:top w:val="single" w:sz="4" w:space="0" w:color="auto"/>
              <w:left w:val="nil"/>
              <w:bottom w:val="single" w:sz="4" w:space="0" w:color="auto"/>
              <w:right w:val="single" w:sz="4" w:space="0" w:color="auto"/>
            </w:tcBorders>
            <w:shd w:val="clear" w:color="000000" w:fill="F2F2F2"/>
            <w:vAlign w:val="center"/>
            <w:hideMark/>
          </w:tcPr>
          <w:p w14:paraId="55A04E5A" w14:textId="77777777" w:rsidR="001102F9" w:rsidRPr="00B01495" w:rsidRDefault="001102F9" w:rsidP="001102F9">
            <w:pPr>
              <w:jc w:val="center"/>
              <w:rPr>
                <w:color w:val="000000"/>
                <w:sz w:val="21"/>
                <w:szCs w:val="21"/>
              </w:rPr>
            </w:pPr>
            <w:r w:rsidRPr="00B01495">
              <w:rPr>
                <w:color w:val="000000"/>
                <w:sz w:val="21"/>
                <w:szCs w:val="21"/>
              </w:rPr>
              <w:t> </w:t>
            </w:r>
          </w:p>
        </w:tc>
      </w:tr>
      <w:tr w:rsidR="00C45655" w:rsidRPr="00B01495" w14:paraId="0ECF94BB" w14:textId="77777777" w:rsidTr="00C45655">
        <w:trPr>
          <w:gridAfter w:val="1"/>
          <w:wAfter w:w="13" w:type="dxa"/>
          <w:trHeight w:val="190"/>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21B92327" w14:textId="77777777" w:rsidR="00C45655" w:rsidRPr="00B01495" w:rsidRDefault="00C45655" w:rsidP="00C45655">
            <w:pPr>
              <w:rPr>
                <w:color w:val="000000"/>
                <w:sz w:val="21"/>
                <w:szCs w:val="21"/>
              </w:rPr>
            </w:pPr>
            <w:r w:rsidRPr="00B01495">
              <w:rPr>
                <w:color w:val="000000"/>
                <w:sz w:val="21"/>
                <w:szCs w:val="21"/>
              </w:rPr>
              <w:t>Međuosovinski razmak</w:t>
            </w:r>
          </w:p>
        </w:tc>
        <w:tc>
          <w:tcPr>
            <w:tcW w:w="4705" w:type="dxa"/>
            <w:tcBorders>
              <w:top w:val="nil"/>
              <w:left w:val="nil"/>
              <w:bottom w:val="single" w:sz="4" w:space="0" w:color="auto"/>
              <w:right w:val="single" w:sz="4" w:space="0" w:color="auto"/>
            </w:tcBorders>
            <w:shd w:val="clear" w:color="000000" w:fill="FFFFFF"/>
            <w:hideMark/>
          </w:tcPr>
          <w:p w14:paraId="56865108" w14:textId="21E0C9C3" w:rsidR="00C45655" w:rsidRPr="00B01495" w:rsidRDefault="00C45655" w:rsidP="00C45655">
            <w:pPr>
              <w:jc w:val="center"/>
              <w:rPr>
                <w:color w:val="000000"/>
                <w:sz w:val="21"/>
                <w:szCs w:val="21"/>
              </w:rPr>
            </w:pPr>
            <w:r w:rsidRPr="00C45655">
              <w:rPr>
                <w:color w:val="000000"/>
                <w:sz w:val="21"/>
                <w:szCs w:val="21"/>
              </w:rPr>
              <w:t>min. 3090 mm</w:t>
            </w:r>
          </w:p>
        </w:tc>
        <w:tc>
          <w:tcPr>
            <w:tcW w:w="1361" w:type="dxa"/>
            <w:gridSpan w:val="2"/>
            <w:tcBorders>
              <w:top w:val="single" w:sz="4" w:space="0" w:color="auto"/>
              <w:left w:val="nil"/>
              <w:bottom w:val="single" w:sz="4" w:space="0" w:color="auto"/>
              <w:right w:val="single" w:sz="4" w:space="0" w:color="auto"/>
            </w:tcBorders>
            <w:shd w:val="clear" w:color="000000" w:fill="FFFFFF"/>
            <w:vAlign w:val="center"/>
            <w:hideMark/>
          </w:tcPr>
          <w:p w14:paraId="79DF83C8" w14:textId="77777777" w:rsidR="00C45655" w:rsidRPr="00B01495" w:rsidRDefault="00C45655" w:rsidP="00C45655">
            <w:pPr>
              <w:jc w:val="center"/>
              <w:rPr>
                <w:color w:val="000000"/>
                <w:sz w:val="21"/>
                <w:szCs w:val="21"/>
              </w:rPr>
            </w:pPr>
            <w:r w:rsidRPr="00B01495">
              <w:rPr>
                <w:color w:val="000000"/>
                <w:sz w:val="21"/>
                <w:szCs w:val="21"/>
              </w:rPr>
              <w:t> </w:t>
            </w:r>
          </w:p>
        </w:tc>
      </w:tr>
      <w:tr w:rsidR="00C45655" w:rsidRPr="00B01495" w14:paraId="7300F44A" w14:textId="77777777" w:rsidTr="00C45655">
        <w:trPr>
          <w:gridAfter w:val="1"/>
          <w:wAfter w:w="13" w:type="dxa"/>
          <w:trHeight w:val="80"/>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4C899430" w14:textId="77777777" w:rsidR="00C45655" w:rsidRPr="00B01495" w:rsidRDefault="00C45655" w:rsidP="00C45655">
            <w:pPr>
              <w:rPr>
                <w:color w:val="000000"/>
                <w:sz w:val="21"/>
                <w:szCs w:val="21"/>
              </w:rPr>
            </w:pPr>
            <w:r w:rsidRPr="00B01495">
              <w:rPr>
                <w:color w:val="000000"/>
                <w:sz w:val="21"/>
                <w:szCs w:val="21"/>
              </w:rPr>
              <w:t>Dužina</w:t>
            </w:r>
          </w:p>
        </w:tc>
        <w:tc>
          <w:tcPr>
            <w:tcW w:w="4705" w:type="dxa"/>
            <w:tcBorders>
              <w:top w:val="nil"/>
              <w:left w:val="nil"/>
              <w:bottom w:val="single" w:sz="4" w:space="0" w:color="auto"/>
              <w:right w:val="single" w:sz="4" w:space="0" w:color="auto"/>
            </w:tcBorders>
            <w:shd w:val="clear" w:color="000000" w:fill="FFFFFF"/>
            <w:hideMark/>
          </w:tcPr>
          <w:p w14:paraId="5506CF80" w14:textId="37C87BE4" w:rsidR="00C45655" w:rsidRPr="00B01495" w:rsidRDefault="00C45655" w:rsidP="00C45655">
            <w:pPr>
              <w:jc w:val="center"/>
              <w:rPr>
                <w:color w:val="000000"/>
                <w:sz w:val="21"/>
                <w:szCs w:val="21"/>
              </w:rPr>
            </w:pPr>
            <w:r w:rsidRPr="00C45655">
              <w:rPr>
                <w:color w:val="000000"/>
                <w:sz w:val="21"/>
                <w:szCs w:val="21"/>
              </w:rPr>
              <w:t>min. 4990 mm</w:t>
            </w:r>
          </w:p>
        </w:tc>
        <w:tc>
          <w:tcPr>
            <w:tcW w:w="1361" w:type="dxa"/>
            <w:gridSpan w:val="2"/>
            <w:tcBorders>
              <w:top w:val="single" w:sz="4" w:space="0" w:color="auto"/>
              <w:left w:val="nil"/>
              <w:bottom w:val="single" w:sz="4" w:space="0" w:color="auto"/>
              <w:right w:val="single" w:sz="4" w:space="0" w:color="auto"/>
            </w:tcBorders>
            <w:shd w:val="clear" w:color="000000" w:fill="FFFFFF"/>
            <w:vAlign w:val="center"/>
            <w:hideMark/>
          </w:tcPr>
          <w:p w14:paraId="01534815" w14:textId="77777777" w:rsidR="00C45655" w:rsidRPr="00B01495" w:rsidRDefault="00C45655" w:rsidP="00C45655">
            <w:pPr>
              <w:jc w:val="center"/>
              <w:rPr>
                <w:color w:val="000000"/>
                <w:sz w:val="21"/>
                <w:szCs w:val="21"/>
              </w:rPr>
            </w:pPr>
            <w:r w:rsidRPr="00B01495">
              <w:rPr>
                <w:color w:val="000000"/>
                <w:sz w:val="21"/>
                <w:szCs w:val="21"/>
              </w:rPr>
              <w:t> </w:t>
            </w:r>
          </w:p>
        </w:tc>
      </w:tr>
      <w:tr w:rsidR="00C45655" w:rsidRPr="00B01495" w14:paraId="7BAA53B1" w14:textId="77777777" w:rsidTr="00C45655">
        <w:trPr>
          <w:gridAfter w:val="1"/>
          <w:wAfter w:w="13" w:type="dxa"/>
          <w:trHeight w:val="112"/>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06A8B09A" w14:textId="4F252694" w:rsidR="00C45655" w:rsidRPr="00B01495" w:rsidRDefault="00C45655" w:rsidP="00C45655">
            <w:pPr>
              <w:rPr>
                <w:color w:val="000000"/>
                <w:sz w:val="21"/>
                <w:szCs w:val="21"/>
              </w:rPr>
            </w:pPr>
            <w:r w:rsidRPr="00B01495">
              <w:rPr>
                <w:color w:val="000000"/>
                <w:sz w:val="21"/>
                <w:szCs w:val="21"/>
              </w:rPr>
              <w:t>Širina</w:t>
            </w:r>
            <w:r w:rsidR="008E4486">
              <w:rPr>
                <w:color w:val="000000"/>
                <w:sz w:val="21"/>
                <w:szCs w:val="21"/>
              </w:rPr>
              <w:t xml:space="preserve"> </w:t>
            </w:r>
            <w:r w:rsidR="00566B00">
              <w:rPr>
                <w:color w:val="000000"/>
                <w:sz w:val="21"/>
                <w:szCs w:val="21"/>
              </w:rPr>
              <w:t>bez vanjskih retrovizora</w:t>
            </w:r>
          </w:p>
        </w:tc>
        <w:tc>
          <w:tcPr>
            <w:tcW w:w="4705" w:type="dxa"/>
            <w:tcBorders>
              <w:top w:val="nil"/>
              <w:left w:val="nil"/>
              <w:bottom w:val="single" w:sz="4" w:space="0" w:color="auto"/>
              <w:right w:val="single" w:sz="4" w:space="0" w:color="auto"/>
            </w:tcBorders>
            <w:shd w:val="clear" w:color="000000" w:fill="FFFFFF"/>
            <w:hideMark/>
          </w:tcPr>
          <w:p w14:paraId="108BAA63" w14:textId="091343EB" w:rsidR="00C45655" w:rsidRPr="00B01495" w:rsidRDefault="00C45655" w:rsidP="00C45655">
            <w:pPr>
              <w:jc w:val="center"/>
              <w:rPr>
                <w:color w:val="000000"/>
                <w:sz w:val="21"/>
                <w:szCs w:val="21"/>
              </w:rPr>
            </w:pPr>
            <w:r w:rsidRPr="00C45655">
              <w:rPr>
                <w:color w:val="000000"/>
                <w:sz w:val="21"/>
                <w:szCs w:val="21"/>
              </w:rPr>
              <w:t>min. 1900 mm</w:t>
            </w:r>
          </w:p>
        </w:tc>
        <w:tc>
          <w:tcPr>
            <w:tcW w:w="1361" w:type="dxa"/>
            <w:gridSpan w:val="2"/>
            <w:tcBorders>
              <w:top w:val="single" w:sz="4" w:space="0" w:color="auto"/>
              <w:left w:val="nil"/>
              <w:bottom w:val="single" w:sz="4" w:space="0" w:color="auto"/>
              <w:right w:val="single" w:sz="4" w:space="0" w:color="auto"/>
            </w:tcBorders>
            <w:shd w:val="clear" w:color="000000" w:fill="FFFFFF"/>
            <w:vAlign w:val="center"/>
            <w:hideMark/>
          </w:tcPr>
          <w:p w14:paraId="59145268" w14:textId="77777777" w:rsidR="00C45655" w:rsidRPr="00B01495" w:rsidRDefault="00C45655" w:rsidP="00C45655">
            <w:pPr>
              <w:jc w:val="center"/>
              <w:rPr>
                <w:color w:val="000000"/>
                <w:sz w:val="21"/>
                <w:szCs w:val="21"/>
              </w:rPr>
            </w:pPr>
            <w:r w:rsidRPr="00B01495">
              <w:rPr>
                <w:color w:val="000000"/>
                <w:sz w:val="21"/>
                <w:szCs w:val="21"/>
              </w:rPr>
              <w:t> </w:t>
            </w:r>
          </w:p>
        </w:tc>
      </w:tr>
      <w:tr w:rsidR="00C45655" w:rsidRPr="00B01495" w14:paraId="5E0DEAB2" w14:textId="77777777" w:rsidTr="00C45655">
        <w:trPr>
          <w:gridAfter w:val="1"/>
          <w:wAfter w:w="13" w:type="dxa"/>
          <w:trHeight w:val="144"/>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5059AD6D" w14:textId="2675761F" w:rsidR="00C45655" w:rsidRPr="00B01495" w:rsidRDefault="00C45655" w:rsidP="00C45655">
            <w:pPr>
              <w:rPr>
                <w:color w:val="000000"/>
                <w:sz w:val="21"/>
                <w:szCs w:val="21"/>
              </w:rPr>
            </w:pPr>
            <w:r w:rsidRPr="00C45655">
              <w:rPr>
                <w:color w:val="000000"/>
                <w:sz w:val="21"/>
                <w:szCs w:val="21"/>
              </w:rPr>
              <w:t>Visina neopterećenog vozila</w:t>
            </w:r>
          </w:p>
        </w:tc>
        <w:tc>
          <w:tcPr>
            <w:tcW w:w="4705" w:type="dxa"/>
            <w:tcBorders>
              <w:top w:val="nil"/>
              <w:left w:val="nil"/>
              <w:bottom w:val="single" w:sz="4" w:space="0" w:color="auto"/>
              <w:right w:val="single" w:sz="4" w:space="0" w:color="auto"/>
            </w:tcBorders>
            <w:shd w:val="clear" w:color="000000" w:fill="FFFFFF"/>
            <w:hideMark/>
          </w:tcPr>
          <w:p w14:paraId="1B5F1FD1" w14:textId="6F356480" w:rsidR="00C45655" w:rsidRPr="00B01495" w:rsidRDefault="00C45655" w:rsidP="00C45655">
            <w:pPr>
              <w:jc w:val="center"/>
              <w:rPr>
                <w:color w:val="000000"/>
                <w:sz w:val="21"/>
                <w:szCs w:val="21"/>
              </w:rPr>
            </w:pPr>
            <w:proofErr w:type="spellStart"/>
            <w:r w:rsidRPr="00C45655">
              <w:rPr>
                <w:color w:val="000000"/>
                <w:sz w:val="21"/>
                <w:szCs w:val="21"/>
              </w:rPr>
              <w:t>max</w:t>
            </w:r>
            <w:proofErr w:type="spellEnd"/>
            <w:r w:rsidRPr="00C45655">
              <w:rPr>
                <w:color w:val="000000"/>
                <w:sz w:val="21"/>
                <w:szCs w:val="21"/>
              </w:rPr>
              <w:t>. 1975 mm</w:t>
            </w:r>
          </w:p>
        </w:tc>
        <w:tc>
          <w:tcPr>
            <w:tcW w:w="1361" w:type="dxa"/>
            <w:gridSpan w:val="2"/>
            <w:tcBorders>
              <w:top w:val="single" w:sz="4" w:space="0" w:color="auto"/>
              <w:left w:val="nil"/>
              <w:bottom w:val="single" w:sz="4" w:space="0" w:color="auto"/>
              <w:right w:val="single" w:sz="4" w:space="0" w:color="auto"/>
            </w:tcBorders>
            <w:shd w:val="clear" w:color="000000" w:fill="FFFFFF"/>
            <w:vAlign w:val="center"/>
            <w:hideMark/>
          </w:tcPr>
          <w:p w14:paraId="2B545A03" w14:textId="77777777" w:rsidR="00C45655" w:rsidRPr="00B01495" w:rsidRDefault="00C45655" w:rsidP="00C45655">
            <w:pPr>
              <w:jc w:val="center"/>
              <w:rPr>
                <w:color w:val="000000"/>
                <w:sz w:val="21"/>
                <w:szCs w:val="21"/>
              </w:rPr>
            </w:pPr>
            <w:r w:rsidRPr="00B01495">
              <w:rPr>
                <w:color w:val="000000"/>
                <w:sz w:val="21"/>
                <w:szCs w:val="21"/>
              </w:rPr>
              <w:t> </w:t>
            </w:r>
          </w:p>
        </w:tc>
      </w:tr>
      <w:tr w:rsidR="00C45655" w:rsidRPr="00B01495" w14:paraId="32700B60" w14:textId="77777777" w:rsidTr="00C45655">
        <w:trPr>
          <w:gridAfter w:val="1"/>
          <w:wAfter w:w="13" w:type="dxa"/>
          <w:trHeight w:val="549"/>
        </w:trPr>
        <w:tc>
          <w:tcPr>
            <w:tcW w:w="3001" w:type="dxa"/>
            <w:tcBorders>
              <w:top w:val="nil"/>
              <w:left w:val="single" w:sz="4" w:space="0" w:color="auto"/>
              <w:bottom w:val="single" w:sz="4" w:space="0" w:color="auto"/>
              <w:right w:val="single" w:sz="4" w:space="0" w:color="auto"/>
            </w:tcBorders>
            <w:shd w:val="clear" w:color="000000" w:fill="FFFFFF"/>
            <w:vAlign w:val="center"/>
            <w:hideMark/>
          </w:tcPr>
          <w:p w14:paraId="56F1A50D" w14:textId="318D2431" w:rsidR="00C45655" w:rsidRPr="00B01495" w:rsidRDefault="00C45655" w:rsidP="00C45655">
            <w:pPr>
              <w:rPr>
                <w:color w:val="000000"/>
                <w:sz w:val="21"/>
                <w:szCs w:val="21"/>
              </w:rPr>
            </w:pPr>
            <w:r w:rsidRPr="00C45655">
              <w:rPr>
                <w:color w:val="000000"/>
                <w:sz w:val="21"/>
                <w:szCs w:val="21"/>
              </w:rPr>
              <w:t>Prtljažni prostor (dužina u razini poda/širin</w:t>
            </w:r>
            <w:r>
              <w:rPr>
                <w:color w:val="000000"/>
                <w:sz w:val="21"/>
                <w:szCs w:val="21"/>
              </w:rPr>
              <w:t>a</w:t>
            </w:r>
            <w:r w:rsidRPr="00C45655">
              <w:rPr>
                <w:color w:val="000000"/>
                <w:sz w:val="21"/>
                <w:szCs w:val="21"/>
              </w:rPr>
              <w:t xml:space="preserve"> između blatobrana)</w:t>
            </w:r>
          </w:p>
        </w:tc>
        <w:tc>
          <w:tcPr>
            <w:tcW w:w="4705" w:type="dxa"/>
            <w:tcBorders>
              <w:top w:val="nil"/>
              <w:left w:val="nil"/>
              <w:bottom w:val="single" w:sz="4" w:space="0" w:color="auto"/>
              <w:right w:val="single" w:sz="4" w:space="0" w:color="auto"/>
            </w:tcBorders>
            <w:shd w:val="clear" w:color="000000" w:fill="FFFFFF"/>
            <w:hideMark/>
          </w:tcPr>
          <w:p w14:paraId="72AEB6FE" w14:textId="77777777" w:rsidR="00C45655" w:rsidRPr="00C45655" w:rsidRDefault="00C45655" w:rsidP="00C45655">
            <w:pPr>
              <w:jc w:val="center"/>
              <w:rPr>
                <w:color w:val="000000"/>
                <w:sz w:val="21"/>
                <w:szCs w:val="21"/>
              </w:rPr>
            </w:pPr>
            <w:r w:rsidRPr="00C45655">
              <w:rPr>
                <w:color w:val="000000"/>
                <w:sz w:val="21"/>
                <w:szCs w:val="21"/>
              </w:rPr>
              <w:t>dužina: min. 2530 mm</w:t>
            </w:r>
          </w:p>
          <w:p w14:paraId="0F55BD44" w14:textId="33AF1A19" w:rsidR="00C45655" w:rsidRPr="00B01495" w:rsidRDefault="00C45655" w:rsidP="00C45655">
            <w:pPr>
              <w:jc w:val="center"/>
              <w:rPr>
                <w:color w:val="000000"/>
                <w:sz w:val="21"/>
                <w:szCs w:val="21"/>
              </w:rPr>
            </w:pPr>
            <w:r w:rsidRPr="00C45655">
              <w:rPr>
                <w:color w:val="000000"/>
                <w:sz w:val="21"/>
                <w:szCs w:val="21"/>
              </w:rPr>
              <w:t>širina: min. 1250 mm</w:t>
            </w:r>
          </w:p>
        </w:tc>
        <w:tc>
          <w:tcPr>
            <w:tcW w:w="1361" w:type="dxa"/>
            <w:gridSpan w:val="2"/>
            <w:tcBorders>
              <w:top w:val="single" w:sz="4" w:space="0" w:color="auto"/>
              <w:left w:val="nil"/>
              <w:bottom w:val="single" w:sz="4" w:space="0" w:color="auto"/>
              <w:right w:val="single" w:sz="4" w:space="0" w:color="auto"/>
            </w:tcBorders>
            <w:shd w:val="clear" w:color="000000" w:fill="FFFFFF"/>
            <w:vAlign w:val="center"/>
            <w:hideMark/>
          </w:tcPr>
          <w:p w14:paraId="674A8F80" w14:textId="77777777" w:rsidR="00C45655" w:rsidRPr="00B01495" w:rsidRDefault="00C45655" w:rsidP="00C45655">
            <w:pPr>
              <w:jc w:val="center"/>
              <w:rPr>
                <w:color w:val="000000"/>
                <w:sz w:val="21"/>
                <w:szCs w:val="21"/>
              </w:rPr>
            </w:pPr>
            <w:r w:rsidRPr="00B01495">
              <w:rPr>
                <w:color w:val="000000"/>
                <w:sz w:val="21"/>
                <w:szCs w:val="21"/>
              </w:rPr>
              <w:t> </w:t>
            </w:r>
          </w:p>
        </w:tc>
      </w:tr>
      <w:tr w:rsidR="00C45655" w:rsidRPr="00C45655" w14:paraId="25721A6E" w14:textId="77777777" w:rsidTr="00C45655">
        <w:trPr>
          <w:gridAfter w:val="1"/>
          <w:wAfter w:w="13" w:type="dxa"/>
          <w:trHeight w:val="107"/>
        </w:trPr>
        <w:tc>
          <w:tcPr>
            <w:tcW w:w="3001" w:type="dxa"/>
            <w:tcBorders>
              <w:top w:val="nil"/>
              <w:left w:val="single" w:sz="4" w:space="0" w:color="auto"/>
              <w:bottom w:val="single" w:sz="4" w:space="0" w:color="auto"/>
              <w:right w:val="single" w:sz="4" w:space="0" w:color="auto"/>
            </w:tcBorders>
            <w:shd w:val="clear" w:color="auto" w:fill="auto"/>
            <w:vAlign w:val="center"/>
          </w:tcPr>
          <w:p w14:paraId="22A2406B" w14:textId="434715C3" w:rsidR="00C45655" w:rsidRPr="00B01495" w:rsidRDefault="0073205D" w:rsidP="001102F9">
            <w:pPr>
              <w:rPr>
                <w:color w:val="000000"/>
                <w:sz w:val="21"/>
                <w:szCs w:val="21"/>
              </w:rPr>
            </w:pPr>
            <w:r w:rsidRPr="00526825">
              <w:rPr>
                <w:color w:val="000000"/>
                <w:sz w:val="21"/>
                <w:szCs w:val="21"/>
              </w:rPr>
              <w:t>Najveća dopuštena ukupna masa vozila u kg</w:t>
            </w:r>
          </w:p>
        </w:tc>
        <w:tc>
          <w:tcPr>
            <w:tcW w:w="4705" w:type="dxa"/>
            <w:tcBorders>
              <w:top w:val="nil"/>
              <w:left w:val="nil"/>
              <w:bottom w:val="single" w:sz="4" w:space="0" w:color="auto"/>
              <w:right w:val="single" w:sz="4" w:space="0" w:color="auto"/>
            </w:tcBorders>
            <w:shd w:val="clear" w:color="auto" w:fill="auto"/>
            <w:vAlign w:val="center"/>
          </w:tcPr>
          <w:p w14:paraId="458E015E" w14:textId="22B508AB" w:rsidR="00C45655" w:rsidRPr="00B01495" w:rsidRDefault="00C45655" w:rsidP="00C45655">
            <w:pPr>
              <w:jc w:val="center"/>
              <w:rPr>
                <w:color w:val="000000"/>
                <w:sz w:val="21"/>
                <w:szCs w:val="21"/>
              </w:rPr>
            </w:pPr>
            <w:proofErr w:type="spellStart"/>
            <w:r>
              <w:rPr>
                <w:color w:val="000000"/>
                <w:sz w:val="21"/>
                <w:szCs w:val="21"/>
              </w:rPr>
              <w:t>max</w:t>
            </w:r>
            <w:proofErr w:type="spellEnd"/>
            <w:r>
              <w:rPr>
                <w:color w:val="000000"/>
                <w:sz w:val="21"/>
                <w:szCs w:val="21"/>
              </w:rPr>
              <w:t>. 3100 kg</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14:paraId="73D74B56" w14:textId="77777777" w:rsidR="00C45655" w:rsidRPr="00B01495" w:rsidRDefault="00C45655" w:rsidP="00C45655">
            <w:pPr>
              <w:rPr>
                <w:color w:val="000000"/>
                <w:sz w:val="21"/>
                <w:szCs w:val="21"/>
              </w:rPr>
            </w:pPr>
          </w:p>
        </w:tc>
      </w:tr>
      <w:tr w:rsidR="00092B20" w:rsidRPr="00B01495" w14:paraId="24B48AB1" w14:textId="77777777" w:rsidTr="00C45655">
        <w:trPr>
          <w:gridAfter w:val="1"/>
          <w:wAfter w:w="13" w:type="dxa"/>
          <w:trHeight w:val="107"/>
        </w:trPr>
        <w:tc>
          <w:tcPr>
            <w:tcW w:w="3001" w:type="dxa"/>
            <w:tcBorders>
              <w:top w:val="nil"/>
              <w:left w:val="single" w:sz="4" w:space="0" w:color="auto"/>
              <w:bottom w:val="single" w:sz="4" w:space="0" w:color="auto"/>
              <w:right w:val="single" w:sz="4" w:space="0" w:color="auto"/>
            </w:tcBorders>
            <w:shd w:val="clear" w:color="000000" w:fill="F2F2F2"/>
            <w:vAlign w:val="center"/>
            <w:hideMark/>
          </w:tcPr>
          <w:p w14:paraId="0F712E9B" w14:textId="77777777" w:rsidR="001102F9" w:rsidRPr="00B01495" w:rsidRDefault="001102F9" w:rsidP="001102F9">
            <w:pPr>
              <w:rPr>
                <w:color w:val="000000"/>
                <w:sz w:val="21"/>
                <w:szCs w:val="21"/>
              </w:rPr>
            </w:pPr>
            <w:r w:rsidRPr="00B01495">
              <w:rPr>
                <w:color w:val="000000"/>
                <w:sz w:val="21"/>
                <w:szCs w:val="21"/>
              </w:rPr>
              <w:t>OBVEZNA OPREMA</w:t>
            </w:r>
          </w:p>
        </w:tc>
        <w:tc>
          <w:tcPr>
            <w:tcW w:w="4705" w:type="dxa"/>
            <w:tcBorders>
              <w:top w:val="nil"/>
              <w:left w:val="nil"/>
              <w:bottom w:val="single" w:sz="4" w:space="0" w:color="auto"/>
              <w:right w:val="single" w:sz="4" w:space="0" w:color="auto"/>
            </w:tcBorders>
            <w:shd w:val="clear" w:color="000000" w:fill="F2F2F2"/>
            <w:vAlign w:val="center"/>
            <w:hideMark/>
          </w:tcPr>
          <w:p w14:paraId="0415A3CA" w14:textId="77777777" w:rsidR="001102F9" w:rsidRPr="00B01495" w:rsidRDefault="001102F9" w:rsidP="001102F9">
            <w:pPr>
              <w:jc w:val="center"/>
              <w:rPr>
                <w:color w:val="000000"/>
                <w:sz w:val="21"/>
                <w:szCs w:val="21"/>
              </w:rPr>
            </w:pPr>
            <w:r w:rsidRPr="00B01495">
              <w:rPr>
                <w:color w:val="000000"/>
                <w:sz w:val="21"/>
                <w:szCs w:val="21"/>
              </w:rPr>
              <w:t> </w:t>
            </w:r>
          </w:p>
        </w:tc>
        <w:tc>
          <w:tcPr>
            <w:tcW w:w="1361" w:type="dxa"/>
            <w:gridSpan w:val="2"/>
            <w:tcBorders>
              <w:top w:val="single" w:sz="4" w:space="0" w:color="auto"/>
              <w:left w:val="nil"/>
              <w:bottom w:val="single" w:sz="4" w:space="0" w:color="auto"/>
              <w:right w:val="single" w:sz="4" w:space="0" w:color="auto"/>
            </w:tcBorders>
            <w:shd w:val="clear" w:color="000000" w:fill="F2F2F2"/>
            <w:vAlign w:val="center"/>
            <w:hideMark/>
          </w:tcPr>
          <w:p w14:paraId="4D3927B1" w14:textId="77777777" w:rsidR="001102F9" w:rsidRPr="00B01495" w:rsidRDefault="001102F9" w:rsidP="001102F9">
            <w:pPr>
              <w:jc w:val="center"/>
              <w:rPr>
                <w:color w:val="000000"/>
                <w:sz w:val="21"/>
                <w:szCs w:val="21"/>
              </w:rPr>
            </w:pPr>
            <w:r w:rsidRPr="00B01495">
              <w:rPr>
                <w:color w:val="000000"/>
                <w:sz w:val="21"/>
                <w:szCs w:val="21"/>
              </w:rPr>
              <w:t> </w:t>
            </w:r>
          </w:p>
        </w:tc>
      </w:tr>
      <w:tr w:rsidR="00D3304F" w:rsidRPr="00B01495" w14:paraId="6A7056DF" w14:textId="77777777" w:rsidTr="008A4766">
        <w:trPr>
          <w:gridAfter w:val="1"/>
          <w:wAfter w:w="13" w:type="dxa"/>
          <w:trHeight w:val="56"/>
        </w:trPr>
        <w:tc>
          <w:tcPr>
            <w:tcW w:w="770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D397687" w14:textId="77777777" w:rsidR="001102F9" w:rsidRPr="00B01495" w:rsidRDefault="001102F9" w:rsidP="001102F9">
            <w:pPr>
              <w:rPr>
                <w:color w:val="000000"/>
                <w:sz w:val="21"/>
                <w:szCs w:val="21"/>
              </w:rPr>
            </w:pPr>
            <w:r w:rsidRPr="00B01495">
              <w:rPr>
                <w:color w:val="000000"/>
                <w:sz w:val="21"/>
                <w:szCs w:val="21"/>
              </w:rPr>
              <w:t>Centralno zaključavanje sa daljinskim upravljanjem</w:t>
            </w:r>
          </w:p>
        </w:tc>
        <w:tc>
          <w:tcPr>
            <w:tcW w:w="691" w:type="dxa"/>
            <w:tcBorders>
              <w:top w:val="nil"/>
              <w:left w:val="nil"/>
              <w:bottom w:val="single" w:sz="4" w:space="0" w:color="auto"/>
              <w:right w:val="single" w:sz="4" w:space="0" w:color="auto"/>
            </w:tcBorders>
            <w:shd w:val="clear" w:color="000000" w:fill="FFFFFF"/>
            <w:vAlign w:val="center"/>
            <w:hideMark/>
          </w:tcPr>
          <w:p w14:paraId="6084E4CB" w14:textId="77777777" w:rsidR="001102F9" w:rsidRPr="00B01495" w:rsidRDefault="001102F9" w:rsidP="001102F9">
            <w:pPr>
              <w:jc w:val="center"/>
              <w:rPr>
                <w:color w:val="000000"/>
                <w:sz w:val="21"/>
                <w:szCs w:val="21"/>
              </w:rPr>
            </w:pPr>
            <w:r w:rsidRPr="00B01495">
              <w:rPr>
                <w:color w:val="000000"/>
                <w:sz w:val="21"/>
                <w:szCs w:val="21"/>
              </w:rPr>
              <w:t>DA</w:t>
            </w:r>
          </w:p>
        </w:tc>
        <w:tc>
          <w:tcPr>
            <w:tcW w:w="670" w:type="dxa"/>
            <w:tcBorders>
              <w:top w:val="nil"/>
              <w:left w:val="nil"/>
              <w:bottom w:val="single" w:sz="4" w:space="0" w:color="auto"/>
              <w:right w:val="single" w:sz="4" w:space="0" w:color="auto"/>
            </w:tcBorders>
            <w:shd w:val="clear" w:color="000000" w:fill="FFFFFF"/>
            <w:vAlign w:val="center"/>
            <w:hideMark/>
          </w:tcPr>
          <w:p w14:paraId="654A3216" w14:textId="77777777" w:rsidR="001102F9" w:rsidRPr="00B01495" w:rsidRDefault="001102F9" w:rsidP="001102F9">
            <w:pPr>
              <w:jc w:val="center"/>
              <w:rPr>
                <w:color w:val="000000"/>
                <w:sz w:val="21"/>
                <w:szCs w:val="21"/>
              </w:rPr>
            </w:pPr>
            <w:r w:rsidRPr="00B01495">
              <w:rPr>
                <w:color w:val="000000"/>
                <w:sz w:val="21"/>
                <w:szCs w:val="21"/>
              </w:rPr>
              <w:t>NE</w:t>
            </w:r>
          </w:p>
        </w:tc>
      </w:tr>
      <w:tr w:rsidR="00D3304F" w:rsidRPr="00B01495" w14:paraId="02562327" w14:textId="77777777" w:rsidTr="008A4766">
        <w:trPr>
          <w:gridAfter w:val="1"/>
          <w:wAfter w:w="13" w:type="dxa"/>
          <w:trHeight w:val="56"/>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C1A3E4" w14:textId="77777777" w:rsidR="001102F9" w:rsidRPr="00B01495" w:rsidRDefault="001102F9" w:rsidP="001102F9">
            <w:pPr>
              <w:rPr>
                <w:color w:val="000000"/>
                <w:sz w:val="21"/>
                <w:szCs w:val="21"/>
              </w:rPr>
            </w:pPr>
            <w:r w:rsidRPr="00B01495">
              <w:rPr>
                <w:color w:val="000000"/>
                <w:sz w:val="21"/>
                <w:szCs w:val="21"/>
              </w:rPr>
              <w:t>Električni podizači prednjih stakala</w:t>
            </w:r>
          </w:p>
        </w:tc>
        <w:tc>
          <w:tcPr>
            <w:tcW w:w="691" w:type="dxa"/>
            <w:tcBorders>
              <w:top w:val="nil"/>
              <w:left w:val="nil"/>
              <w:bottom w:val="single" w:sz="4" w:space="0" w:color="auto"/>
              <w:right w:val="single" w:sz="4" w:space="0" w:color="auto"/>
            </w:tcBorders>
            <w:shd w:val="clear" w:color="000000" w:fill="FFFFFF"/>
            <w:vAlign w:val="center"/>
            <w:hideMark/>
          </w:tcPr>
          <w:p w14:paraId="09B95DD7" w14:textId="77777777" w:rsidR="001102F9" w:rsidRPr="00B01495" w:rsidRDefault="001102F9" w:rsidP="001102F9">
            <w:pPr>
              <w:jc w:val="center"/>
              <w:rPr>
                <w:color w:val="000000"/>
                <w:sz w:val="21"/>
                <w:szCs w:val="21"/>
              </w:rPr>
            </w:pPr>
            <w:r w:rsidRPr="00B01495">
              <w:rPr>
                <w:color w:val="000000"/>
                <w:sz w:val="21"/>
                <w:szCs w:val="21"/>
              </w:rPr>
              <w:t>DA</w:t>
            </w:r>
          </w:p>
        </w:tc>
        <w:tc>
          <w:tcPr>
            <w:tcW w:w="670" w:type="dxa"/>
            <w:tcBorders>
              <w:top w:val="nil"/>
              <w:left w:val="nil"/>
              <w:bottom w:val="single" w:sz="4" w:space="0" w:color="auto"/>
              <w:right w:val="single" w:sz="4" w:space="0" w:color="auto"/>
            </w:tcBorders>
            <w:shd w:val="clear" w:color="000000" w:fill="FFFFFF"/>
            <w:vAlign w:val="center"/>
            <w:hideMark/>
          </w:tcPr>
          <w:p w14:paraId="2751A5E6" w14:textId="77777777" w:rsidR="001102F9" w:rsidRPr="00B01495" w:rsidRDefault="001102F9" w:rsidP="001102F9">
            <w:pPr>
              <w:jc w:val="center"/>
              <w:rPr>
                <w:color w:val="000000"/>
                <w:sz w:val="21"/>
                <w:szCs w:val="21"/>
              </w:rPr>
            </w:pPr>
            <w:r w:rsidRPr="00B01495">
              <w:rPr>
                <w:color w:val="000000"/>
                <w:sz w:val="21"/>
                <w:szCs w:val="21"/>
              </w:rPr>
              <w:t>NE</w:t>
            </w:r>
          </w:p>
        </w:tc>
      </w:tr>
      <w:tr w:rsidR="00D3304F" w:rsidRPr="00B01495" w14:paraId="6C0ACD94" w14:textId="77777777" w:rsidTr="008A4766">
        <w:trPr>
          <w:gridAfter w:val="1"/>
          <w:wAfter w:w="13" w:type="dxa"/>
          <w:trHeight w:val="56"/>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8F444B" w14:textId="77777777" w:rsidR="001102F9" w:rsidRPr="00B01495" w:rsidRDefault="001102F9" w:rsidP="001102F9">
            <w:pPr>
              <w:rPr>
                <w:color w:val="000000"/>
                <w:sz w:val="21"/>
                <w:szCs w:val="21"/>
              </w:rPr>
            </w:pPr>
            <w:r w:rsidRPr="00B01495">
              <w:rPr>
                <w:color w:val="000000"/>
                <w:sz w:val="21"/>
                <w:szCs w:val="21"/>
              </w:rPr>
              <w:t>ESP-elektronski nadzor stabilnosti vozila</w:t>
            </w:r>
          </w:p>
        </w:tc>
        <w:tc>
          <w:tcPr>
            <w:tcW w:w="691" w:type="dxa"/>
            <w:tcBorders>
              <w:top w:val="nil"/>
              <w:left w:val="nil"/>
              <w:bottom w:val="single" w:sz="4" w:space="0" w:color="auto"/>
              <w:right w:val="single" w:sz="4" w:space="0" w:color="auto"/>
            </w:tcBorders>
            <w:shd w:val="clear" w:color="000000" w:fill="FFFFFF"/>
            <w:vAlign w:val="center"/>
            <w:hideMark/>
          </w:tcPr>
          <w:p w14:paraId="3C3BC2C5" w14:textId="77777777" w:rsidR="001102F9" w:rsidRPr="00B01495" w:rsidRDefault="001102F9" w:rsidP="001102F9">
            <w:pPr>
              <w:jc w:val="center"/>
              <w:rPr>
                <w:color w:val="000000"/>
                <w:sz w:val="21"/>
                <w:szCs w:val="21"/>
              </w:rPr>
            </w:pPr>
            <w:r w:rsidRPr="00B01495">
              <w:rPr>
                <w:color w:val="000000"/>
                <w:sz w:val="21"/>
                <w:szCs w:val="21"/>
              </w:rPr>
              <w:t>DA</w:t>
            </w:r>
          </w:p>
        </w:tc>
        <w:tc>
          <w:tcPr>
            <w:tcW w:w="670" w:type="dxa"/>
            <w:tcBorders>
              <w:top w:val="nil"/>
              <w:left w:val="nil"/>
              <w:bottom w:val="single" w:sz="4" w:space="0" w:color="auto"/>
              <w:right w:val="single" w:sz="4" w:space="0" w:color="auto"/>
            </w:tcBorders>
            <w:shd w:val="clear" w:color="000000" w:fill="FFFFFF"/>
            <w:vAlign w:val="center"/>
            <w:hideMark/>
          </w:tcPr>
          <w:p w14:paraId="5BABE205" w14:textId="77777777" w:rsidR="001102F9" w:rsidRPr="00B01495" w:rsidRDefault="001102F9" w:rsidP="001102F9">
            <w:pPr>
              <w:jc w:val="center"/>
              <w:rPr>
                <w:color w:val="000000"/>
                <w:sz w:val="21"/>
                <w:szCs w:val="21"/>
              </w:rPr>
            </w:pPr>
            <w:r w:rsidRPr="00B01495">
              <w:rPr>
                <w:color w:val="000000"/>
                <w:sz w:val="21"/>
                <w:szCs w:val="21"/>
              </w:rPr>
              <w:t>NE</w:t>
            </w:r>
          </w:p>
        </w:tc>
      </w:tr>
      <w:tr w:rsidR="00D3304F" w:rsidRPr="00B01495" w14:paraId="21BF8879" w14:textId="77777777" w:rsidTr="008A4766">
        <w:trPr>
          <w:gridAfter w:val="1"/>
          <w:wAfter w:w="13" w:type="dxa"/>
          <w:trHeight w:val="56"/>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7D98F4" w14:textId="77777777" w:rsidR="001102F9" w:rsidRPr="00B01495" w:rsidRDefault="001102F9" w:rsidP="001102F9">
            <w:pPr>
              <w:rPr>
                <w:color w:val="000000"/>
                <w:sz w:val="21"/>
                <w:szCs w:val="21"/>
              </w:rPr>
            </w:pPr>
            <w:r w:rsidRPr="00B01495">
              <w:rPr>
                <w:color w:val="000000"/>
                <w:sz w:val="21"/>
                <w:szCs w:val="21"/>
              </w:rPr>
              <w:t>ABS – sustav protiv blokiranja kotača pri kočenju</w:t>
            </w:r>
          </w:p>
        </w:tc>
        <w:tc>
          <w:tcPr>
            <w:tcW w:w="691" w:type="dxa"/>
            <w:tcBorders>
              <w:top w:val="nil"/>
              <w:left w:val="nil"/>
              <w:bottom w:val="single" w:sz="4" w:space="0" w:color="auto"/>
              <w:right w:val="single" w:sz="4" w:space="0" w:color="auto"/>
            </w:tcBorders>
            <w:shd w:val="clear" w:color="000000" w:fill="FFFFFF"/>
            <w:vAlign w:val="center"/>
            <w:hideMark/>
          </w:tcPr>
          <w:p w14:paraId="6E61C1F2" w14:textId="77777777" w:rsidR="001102F9" w:rsidRPr="00B01495" w:rsidRDefault="001102F9" w:rsidP="001102F9">
            <w:pPr>
              <w:jc w:val="center"/>
              <w:rPr>
                <w:color w:val="000000"/>
                <w:sz w:val="21"/>
                <w:szCs w:val="21"/>
              </w:rPr>
            </w:pPr>
            <w:r w:rsidRPr="00B01495">
              <w:rPr>
                <w:color w:val="000000"/>
                <w:sz w:val="21"/>
                <w:szCs w:val="21"/>
              </w:rPr>
              <w:t>DA</w:t>
            </w:r>
          </w:p>
        </w:tc>
        <w:tc>
          <w:tcPr>
            <w:tcW w:w="670" w:type="dxa"/>
            <w:tcBorders>
              <w:top w:val="nil"/>
              <w:left w:val="nil"/>
              <w:bottom w:val="single" w:sz="4" w:space="0" w:color="auto"/>
              <w:right w:val="single" w:sz="4" w:space="0" w:color="auto"/>
            </w:tcBorders>
            <w:shd w:val="clear" w:color="000000" w:fill="FFFFFF"/>
            <w:vAlign w:val="center"/>
            <w:hideMark/>
          </w:tcPr>
          <w:p w14:paraId="375A641D" w14:textId="77777777" w:rsidR="001102F9" w:rsidRPr="00B01495" w:rsidRDefault="001102F9" w:rsidP="001102F9">
            <w:pPr>
              <w:jc w:val="center"/>
              <w:rPr>
                <w:color w:val="000000"/>
                <w:sz w:val="21"/>
                <w:szCs w:val="21"/>
              </w:rPr>
            </w:pPr>
            <w:r w:rsidRPr="00B01495">
              <w:rPr>
                <w:color w:val="000000"/>
                <w:sz w:val="21"/>
                <w:szCs w:val="21"/>
              </w:rPr>
              <w:t>NE</w:t>
            </w:r>
          </w:p>
        </w:tc>
      </w:tr>
      <w:tr w:rsidR="00D3304F" w:rsidRPr="00B01495" w14:paraId="72593167" w14:textId="77777777" w:rsidTr="008A4766">
        <w:trPr>
          <w:gridAfter w:val="1"/>
          <w:wAfter w:w="13" w:type="dxa"/>
          <w:trHeight w:val="56"/>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E35EED" w14:textId="77777777" w:rsidR="001102F9" w:rsidRPr="00B01495" w:rsidRDefault="001102F9" w:rsidP="001102F9">
            <w:pPr>
              <w:rPr>
                <w:color w:val="000000"/>
                <w:sz w:val="21"/>
                <w:szCs w:val="21"/>
              </w:rPr>
            </w:pPr>
            <w:r w:rsidRPr="00B01495">
              <w:rPr>
                <w:color w:val="000000"/>
                <w:sz w:val="21"/>
                <w:szCs w:val="21"/>
              </w:rPr>
              <w:t>disk kočnice na svim kotačima</w:t>
            </w:r>
          </w:p>
        </w:tc>
        <w:tc>
          <w:tcPr>
            <w:tcW w:w="691" w:type="dxa"/>
            <w:tcBorders>
              <w:top w:val="nil"/>
              <w:left w:val="nil"/>
              <w:bottom w:val="single" w:sz="4" w:space="0" w:color="auto"/>
              <w:right w:val="single" w:sz="4" w:space="0" w:color="auto"/>
            </w:tcBorders>
            <w:shd w:val="clear" w:color="000000" w:fill="FFFFFF"/>
            <w:vAlign w:val="center"/>
            <w:hideMark/>
          </w:tcPr>
          <w:p w14:paraId="6CBD832F" w14:textId="77777777" w:rsidR="001102F9" w:rsidRPr="00B01495" w:rsidRDefault="001102F9" w:rsidP="001102F9">
            <w:pPr>
              <w:jc w:val="center"/>
              <w:rPr>
                <w:color w:val="000000"/>
                <w:sz w:val="21"/>
                <w:szCs w:val="21"/>
              </w:rPr>
            </w:pPr>
            <w:r w:rsidRPr="00B01495">
              <w:rPr>
                <w:color w:val="000000"/>
                <w:sz w:val="21"/>
                <w:szCs w:val="21"/>
              </w:rPr>
              <w:t>DA</w:t>
            </w:r>
          </w:p>
        </w:tc>
        <w:tc>
          <w:tcPr>
            <w:tcW w:w="670" w:type="dxa"/>
            <w:tcBorders>
              <w:top w:val="nil"/>
              <w:left w:val="nil"/>
              <w:bottom w:val="single" w:sz="4" w:space="0" w:color="auto"/>
              <w:right w:val="single" w:sz="4" w:space="0" w:color="auto"/>
            </w:tcBorders>
            <w:shd w:val="clear" w:color="000000" w:fill="FFFFFF"/>
            <w:vAlign w:val="center"/>
            <w:hideMark/>
          </w:tcPr>
          <w:p w14:paraId="3D5EA127" w14:textId="77777777" w:rsidR="001102F9" w:rsidRPr="00B01495" w:rsidRDefault="001102F9" w:rsidP="001102F9">
            <w:pPr>
              <w:jc w:val="center"/>
              <w:rPr>
                <w:color w:val="000000"/>
                <w:sz w:val="21"/>
                <w:szCs w:val="21"/>
              </w:rPr>
            </w:pPr>
            <w:r w:rsidRPr="00B01495">
              <w:rPr>
                <w:color w:val="000000"/>
                <w:sz w:val="21"/>
                <w:szCs w:val="21"/>
              </w:rPr>
              <w:t>NE</w:t>
            </w:r>
          </w:p>
        </w:tc>
      </w:tr>
      <w:tr w:rsidR="00D3304F" w:rsidRPr="00B01495" w14:paraId="657614A1" w14:textId="77777777" w:rsidTr="008A4766">
        <w:trPr>
          <w:gridAfter w:val="1"/>
          <w:wAfter w:w="13" w:type="dxa"/>
          <w:trHeight w:val="56"/>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63393B" w14:textId="77777777" w:rsidR="001102F9" w:rsidRPr="00B01495" w:rsidRDefault="001102F9" w:rsidP="001102F9">
            <w:pPr>
              <w:rPr>
                <w:color w:val="000000"/>
                <w:sz w:val="21"/>
                <w:szCs w:val="21"/>
              </w:rPr>
            </w:pPr>
            <w:r w:rsidRPr="00B01495">
              <w:rPr>
                <w:color w:val="000000"/>
                <w:sz w:val="21"/>
                <w:szCs w:val="21"/>
              </w:rPr>
              <w:t>zračni jastuk za vozača i suvozača</w:t>
            </w:r>
          </w:p>
        </w:tc>
        <w:tc>
          <w:tcPr>
            <w:tcW w:w="691" w:type="dxa"/>
            <w:tcBorders>
              <w:top w:val="nil"/>
              <w:left w:val="nil"/>
              <w:bottom w:val="single" w:sz="4" w:space="0" w:color="auto"/>
              <w:right w:val="single" w:sz="4" w:space="0" w:color="auto"/>
            </w:tcBorders>
            <w:shd w:val="clear" w:color="000000" w:fill="FFFFFF"/>
            <w:vAlign w:val="center"/>
            <w:hideMark/>
          </w:tcPr>
          <w:p w14:paraId="21976719" w14:textId="77777777" w:rsidR="001102F9" w:rsidRPr="00B01495" w:rsidRDefault="001102F9" w:rsidP="001102F9">
            <w:pPr>
              <w:jc w:val="center"/>
              <w:rPr>
                <w:color w:val="000000"/>
                <w:sz w:val="21"/>
                <w:szCs w:val="21"/>
              </w:rPr>
            </w:pPr>
            <w:r w:rsidRPr="00B01495">
              <w:rPr>
                <w:color w:val="000000"/>
                <w:sz w:val="21"/>
                <w:szCs w:val="21"/>
              </w:rPr>
              <w:t>DA</w:t>
            </w:r>
          </w:p>
        </w:tc>
        <w:tc>
          <w:tcPr>
            <w:tcW w:w="670" w:type="dxa"/>
            <w:tcBorders>
              <w:top w:val="nil"/>
              <w:left w:val="nil"/>
              <w:bottom w:val="single" w:sz="4" w:space="0" w:color="auto"/>
              <w:right w:val="single" w:sz="4" w:space="0" w:color="auto"/>
            </w:tcBorders>
            <w:shd w:val="clear" w:color="000000" w:fill="FFFFFF"/>
            <w:vAlign w:val="center"/>
            <w:hideMark/>
          </w:tcPr>
          <w:p w14:paraId="485AFBAE" w14:textId="77777777" w:rsidR="001102F9" w:rsidRPr="00B01495" w:rsidRDefault="001102F9" w:rsidP="001102F9">
            <w:pPr>
              <w:jc w:val="center"/>
              <w:rPr>
                <w:color w:val="000000"/>
                <w:sz w:val="21"/>
                <w:szCs w:val="21"/>
              </w:rPr>
            </w:pPr>
            <w:r w:rsidRPr="00B01495">
              <w:rPr>
                <w:color w:val="000000"/>
                <w:sz w:val="21"/>
                <w:szCs w:val="21"/>
              </w:rPr>
              <w:t>NE</w:t>
            </w:r>
          </w:p>
        </w:tc>
      </w:tr>
      <w:tr w:rsidR="00D3304F" w:rsidRPr="00B01495" w14:paraId="2AFCE686" w14:textId="77777777" w:rsidTr="008A4766">
        <w:trPr>
          <w:gridAfter w:val="1"/>
          <w:wAfter w:w="13" w:type="dxa"/>
          <w:trHeight w:val="56"/>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025D32" w14:textId="77777777" w:rsidR="001102F9" w:rsidRPr="00B01495" w:rsidRDefault="001102F9" w:rsidP="001102F9">
            <w:pPr>
              <w:rPr>
                <w:color w:val="000000"/>
                <w:sz w:val="21"/>
                <w:szCs w:val="21"/>
              </w:rPr>
            </w:pPr>
            <w:r w:rsidRPr="00B01495">
              <w:rPr>
                <w:color w:val="000000"/>
                <w:sz w:val="21"/>
                <w:szCs w:val="21"/>
              </w:rPr>
              <w:t>Klima uređaj</w:t>
            </w:r>
          </w:p>
        </w:tc>
        <w:tc>
          <w:tcPr>
            <w:tcW w:w="691" w:type="dxa"/>
            <w:tcBorders>
              <w:top w:val="nil"/>
              <w:left w:val="nil"/>
              <w:bottom w:val="single" w:sz="4" w:space="0" w:color="auto"/>
              <w:right w:val="single" w:sz="4" w:space="0" w:color="auto"/>
            </w:tcBorders>
            <w:shd w:val="clear" w:color="000000" w:fill="FFFFFF"/>
            <w:vAlign w:val="center"/>
            <w:hideMark/>
          </w:tcPr>
          <w:p w14:paraId="3BBE38E8" w14:textId="77777777" w:rsidR="001102F9" w:rsidRPr="00B01495" w:rsidRDefault="001102F9" w:rsidP="001102F9">
            <w:pPr>
              <w:jc w:val="center"/>
              <w:rPr>
                <w:color w:val="000000"/>
                <w:sz w:val="21"/>
                <w:szCs w:val="21"/>
              </w:rPr>
            </w:pPr>
            <w:r w:rsidRPr="00B01495">
              <w:rPr>
                <w:color w:val="000000"/>
                <w:sz w:val="21"/>
                <w:szCs w:val="21"/>
              </w:rPr>
              <w:t>DA</w:t>
            </w:r>
          </w:p>
        </w:tc>
        <w:tc>
          <w:tcPr>
            <w:tcW w:w="670" w:type="dxa"/>
            <w:tcBorders>
              <w:top w:val="nil"/>
              <w:left w:val="nil"/>
              <w:bottom w:val="single" w:sz="4" w:space="0" w:color="auto"/>
              <w:right w:val="single" w:sz="4" w:space="0" w:color="auto"/>
            </w:tcBorders>
            <w:shd w:val="clear" w:color="000000" w:fill="FFFFFF"/>
            <w:vAlign w:val="center"/>
            <w:hideMark/>
          </w:tcPr>
          <w:p w14:paraId="0B99EBEF" w14:textId="77777777" w:rsidR="001102F9" w:rsidRPr="00B01495" w:rsidRDefault="001102F9" w:rsidP="001102F9">
            <w:pPr>
              <w:jc w:val="center"/>
              <w:rPr>
                <w:color w:val="000000"/>
                <w:sz w:val="21"/>
                <w:szCs w:val="21"/>
              </w:rPr>
            </w:pPr>
            <w:r w:rsidRPr="00B01495">
              <w:rPr>
                <w:color w:val="000000"/>
                <w:sz w:val="21"/>
                <w:szCs w:val="21"/>
              </w:rPr>
              <w:t>NE</w:t>
            </w:r>
          </w:p>
        </w:tc>
      </w:tr>
      <w:tr w:rsidR="00D3304F" w:rsidRPr="00B01495" w14:paraId="5D62086D" w14:textId="77777777" w:rsidTr="008A4766">
        <w:trPr>
          <w:gridAfter w:val="1"/>
          <w:wAfter w:w="13" w:type="dxa"/>
          <w:trHeight w:val="56"/>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246D15" w14:textId="77777777" w:rsidR="001102F9" w:rsidRPr="00B01495" w:rsidRDefault="001102F9" w:rsidP="001102F9">
            <w:pPr>
              <w:rPr>
                <w:color w:val="000000"/>
                <w:sz w:val="21"/>
                <w:szCs w:val="21"/>
              </w:rPr>
            </w:pPr>
            <w:r w:rsidRPr="00B01495">
              <w:rPr>
                <w:color w:val="000000"/>
                <w:sz w:val="21"/>
                <w:szCs w:val="21"/>
              </w:rPr>
              <w:t>Pregrada između prostora za putnike i teretnog prostora</w:t>
            </w:r>
          </w:p>
        </w:tc>
        <w:tc>
          <w:tcPr>
            <w:tcW w:w="691" w:type="dxa"/>
            <w:tcBorders>
              <w:top w:val="nil"/>
              <w:left w:val="nil"/>
              <w:bottom w:val="single" w:sz="4" w:space="0" w:color="auto"/>
              <w:right w:val="single" w:sz="4" w:space="0" w:color="auto"/>
            </w:tcBorders>
            <w:shd w:val="clear" w:color="000000" w:fill="FFFFFF"/>
            <w:vAlign w:val="center"/>
            <w:hideMark/>
          </w:tcPr>
          <w:p w14:paraId="6779A6A1" w14:textId="77777777" w:rsidR="001102F9" w:rsidRPr="00B01495" w:rsidRDefault="001102F9" w:rsidP="001102F9">
            <w:pPr>
              <w:jc w:val="center"/>
              <w:rPr>
                <w:color w:val="000000"/>
                <w:sz w:val="21"/>
                <w:szCs w:val="21"/>
              </w:rPr>
            </w:pPr>
            <w:r w:rsidRPr="00B01495">
              <w:rPr>
                <w:color w:val="000000"/>
                <w:sz w:val="21"/>
                <w:szCs w:val="21"/>
              </w:rPr>
              <w:t>DA</w:t>
            </w:r>
          </w:p>
        </w:tc>
        <w:tc>
          <w:tcPr>
            <w:tcW w:w="670" w:type="dxa"/>
            <w:tcBorders>
              <w:top w:val="nil"/>
              <w:left w:val="nil"/>
              <w:bottom w:val="single" w:sz="4" w:space="0" w:color="auto"/>
              <w:right w:val="single" w:sz="4" w:space="0" w:color="auto"/>
            </w:tcBorders>
            <w:shd w:val="clear" w:color="000000" w:fill="FFFFFF"/>
            <w:vAlign w:val="center"/>
            <w:hideMark/>
          </w:tcPr>
          <w:p w14:paraId="40FA4CD3" w14:textId="77777777" w:rsidR="001102F9" w:rsidRPr="00B01495" w:rsidRDefault="001102F9" w:rsidP="001102F9">
            <w:pPr>
              <w:jc w:val="center"/>
              <w:rPr>
                <w:color w:val="000000"/>
                <w:sz w:val="21"/>
                <w:szCs w:val="21"/>
              </w:rPr>
            </w:pPr>
            <w:r w:rsidRPr="00B01495">
              <w:rPr>
                <w:color w:val="000000"/>
                <w:sz w:val="21"/>
                <w:szCs w:val="21"/>
              </w:rPr>
              <w:t>NE</w:t>
            </w:r>
          </w:p>
        </w:tc>
      </w:tr>
      <w:tr w:rsidR="00D3304F" w:rsidRPr="00B01495" w14:paraId="473E493B" w14:textId="77777777" w:rsidTr="008A4766">
        <w:trPr>
          <w:gridAfter w:val="1"/>
          <w:wAfter w:w="13" w:type="dxa"/>
          <w:trHeight w:val="56"/>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EA2C45" w14:textId="77777777" w:rsidR="001102F9" w:rsidRPr="00B01495" w:rsidRDefault="001102F9" w:rsidP="001102F9">
            <w:pPr>
              <w:rPr>
                <w:color w:val="000000"/>
                <w:sz w:val="21"/>
                <w:szCs w:val="21"/>
              </w:rPr>
            </w:pPr>
            <w:r w:rsidRPr="00B01495">
              <w:rPr>
                <w:color w:val="000000"/>
                <w:sz w:val="21"/>
                <w:szCs w:val="21"/>
              </w:rPr>
              <w:t>Radiouređaj</w:t>
            </w:r>
          </w:p>
        </w:tc>
        <w:tc>
          <w:tcPr>
            <w:tcW w:w="691" w:type="dxa"/>
            <w:tcBorders>
              <w:top w:val="nil"/>
              <w:left w:val="nil"/>
              <w:bottom w:val="single" w:sz="4" w:space="0" w:color="auto"/>
              <w:right w:val="single" w:sz="4" w:space="0" w:color="auto"/>
            </w:tcBorders>
            <w:shd w:val="clear" w:color="000000" w:fill="FFFFFF"/>
            <w:vAlign w:val="center"/>
            <w:hideMark/>
          </w:tcPr>
          <w:p w14:paraId="76B11167" w14:textId="77777777" w:rsidR="001102F9" w:rsidRPr="00B01495" w:rsidRDefault="001102F9" w:rsidP="001102F9">
            <w:pPr>
              <w:jc w:val="center"/>
              <w:rPr>
                <w:color w:val="000000"/>
                <w:sz w:val="21"/>
                <w:szCs w:val="21"/>
              </w:rPr>
            </w:pPr>
            <w:r w:rsidRPr="00B01495">
              <w:rPr>
                <w:color w:val="000000"/>
                <w:sz w:val="21"/>
                <w:szCs w:val="21"/>
              </w:rPr>
              <w:t>DA</w:t>
            </w:r>
          </w:p>
        </w:tc>
        <w:tc>
          <w:tcPr>
            <w:tcW w:w="670" w:type="dxa"/>
            <w:tcBorders>
              <w:top w:val="nil"/>
              <w:left w:val="nil"/>
              <w:bottom w:val="single" w:sz="4" w:space="0" w:color="auto"/>
              <w:right w:val="single" w:sz="4" w:space="0" w:color="auto"/>
            </w:tcBorders>
            <w:shd w:val="clear" w:color="000000" w:fill="FFFFFF"/>
            <w:vAlign w:val="center"/>
            <w:hideMark/>
          </w:tcPr>
          <w:p w14:paraId="01F5A16B" w14:textId="77777777" w:rsidR="001102F9" w:rsidRPr="00B01495" w:rsidRDefault="001102F9" w:rsidP="001102F9">
            <w:pPr>
              <w:jc w:val="center"/>
              <w:rPr>
                <w:color w:val="000000"/>
                <w:sz w:val="21"/>
                <w:szCs w:val="21"/>
              </w:rPr>
            </w:pPr>
            <w:r w:rsidRPr="00B01495">
              <w:rPr>
                <w:color w:val="000000"/>
                <w:sz w:val="21"/>
                <w:szCs w:val="21"/>
              </w:rPr>
              <w:t>NE</w:t>
            </w:r>
          </w:p>
        </w:tc>
      </w:tr>
      <w:tr w:rsidR="00D3304F" w:rsidRPr="00B01495" w14:paraId="3E774605" w14:textId="77777777" w:rsidTr="008A4766">
        <w:trPr>
          <w:gridAfter w:val="1"/>
          <w:wAfter w:w="13" w:type="dxa"/>
          <w:trHeight w:val="56"/>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8C4197" w14:textId="77777777" w:rsidR="001102F9" w:rsidRPr="00B01495" w:rsidRDefault="001102F9" w:rsidP="001102F9">
            <w:pPr>
              <w:rPr>
                <w:color w:val="000000"/>
                <w:sz w:val="21"/>
                <w:szCs w:val="21"/>
              </w:rPr>
            </w:pPr>
            <w:r w:rsidRPr="00B01495">
              <w:rPr>
                <w:color w:val="000000"/>
                <w:sz w:val="21"/>
                <w:szCs w:val="21"/>
              </w:rPr>
              <w:t>Rezervni kotač normalnih dimenzija</w:t>
            </w:r>
          </w:p>
        </w:tc>
        <w:tc>
          <w:tcPr>
            <w:tcW w:w="691" w:type="dxa"/>
            <w:tcBorders>
              <w:top w:val="nil"/>
              <w:left w:val="nil"/>
              <w:bottom w:val="single" w:sz="4" w:space="0" w:color="auto"/>
              <w:right w:val="single" w:sz="4" w:space="0" w:color="auto"/>
            </w:tcBorders>
            <w:shd w:val="clear" w:color="000000" w:fill="FFFFFF"/>
            <w:vAlign w:val="center"/>
            <w:hideMark/>
          </w:tcPr>
          <w:p w14:paraId="0EBD1094" w14:textId="77777777" w:rsidR="001102F9" w:rsidRPr="00B01495" w:rsidRDefault="001102F9" w:rsidP="001102F9">
            <w:pPr>
              <w:jc w:val="center"/>
              <w:rPr>
                <w:color w:val="000000"/>
                <w:sz w:val="21"/>
                <w:szCs w:val="21"/>
              </w:rPr>
            </w:pPr>
            <w:r w:rsidRPr="00B01495">
              <w:rPr>
                <w:color w:val="000000"/>
                <w:sz w:val="21"/>
                <w:szCs w:val="21"/>
              </w:rPr>
              <w:t>DA</w:t>
            </w:r>
          </w:p>
        </w:tc>
        <w:tc>
          <w:tcPr>
            <w:tcW w:w="670" w:type="dxa"/>
            <w:tcBorders>
              <w:top w:val="nil"/>
              <w:left w:val="nil"/>
              <w:bottom w:val="single" w:sz="4" w:space="0" w:color="auto"/>
              <w:right w:val="single" w:sz="4" w:space="0" w:color="auto"/>
            </w:tcBorders>
            <w:shd w:val="clear" w:color="000000" w:fill="FFFFFF"/>
            <w:vAlign w:val="center"/>
            <w:hideMark/>
          </w:tcPr>
          <w:p w14:paraId="0631C5A0" w14:textId="77777777" w:rsidR="001102F9" w:rsidRPr="00B01495" w:rsidRDefault="001102F9" w:rsidP="001102F9">
            <w:pPr>
              <w:jc w:val="center"/>
              <w:rPr>
                <w:color w:val="000000"/>
                <w:sz w:val="21"/>
                <w:szCs w:val="21"/>
              </w:rPr>
            </w:pPr>
            <w:r w:rsidRPr="00B01495">
              <w:rPr>
                <w:color w:val="000000"/>
                <w:sz w:val="21"/>
                <w:szCs w:val="21"/>
              </w:rPr>
              <w:t>NE</w:t>
            </w:r>
          </w:p>
        </w:tc>
      </w:tr>
      <w:tr w:rsidR="00D3304F" w:rsidRPr="00B01495" w14:paraId="3A51B56B" w14:textId="77777777" w:rsidTr="008A4766">
        <w:trPr>
          <w:gridAfter w:val="1"/>
          <w:wAfter w:w="13" w:type="dxa"/>
          <w:trHeight w:val="97"/>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C5FED1" w14:textId="77777777" w:rsidR="001102F9" w:rsidRPr="00B01495" w:rsidRDefault="001102F9" w:rsidP="001102F9">
            <w:pPr>
              <w:rPr>
                <w:color w:val="000000"/>
                <w:sz w:val="21"/>
                <w:szCs w:val="21"/>
              </w:rPr>
            </w:pPr>
            <w:proofErr w:type="spellStart"/>
            <w:r w:rsidRPr="00B01495">
              <w:rPr>
                <w:color w:val="000000"/>
                <w:sz w:val="21"/>
                <w:szCs w:val="21"/>
              </w:rPr>
              <w:t>Servo</w:t>
            </w:r>
            <w:proofErr w:type="spellEnd"/>
            <w:r w:rsidRPr="00B01495">
              <w:rPr>
                <w:color w:val="000000"/>
                <w:sz w:val="21"/>
                <w:szCs w:val="21"/>
              </w:rPr>
              <w:t xml:space="preserve"> upravljač podesiv po visini i dubini</w:t>
            </w:r>
          </w:p>
        </w:tc>
        <w:tc>
          <w:tcPr>
            <w:tcW w:w="691" w:type="dxa"/>
            <w:tcBorders>
              <w:top w:val="nil"/>
              <w:left w:val="nil"/>
              <w:bottom w:val="single" w:sz="4" w:space="0" w:color="auto"/>
              <w:right w:val="single" w:sz="4" w:space="0" w:color="auto"/>
            </w:tcBorders>
            <w:shd w:val="clear" w:color="000000" w:fill="FFFFFF"/>
            <w:vAlign w:val="center"/>
            <w:hideMark/>
          </w:tcPr>
          <w:p w14:paraId="46CD58F7" w14:textId="77777777" w:rsidR="001102F9" w:rsidRPr="00B01495" w:rsidRDefault="001102F9" w:rsidP="001102F9">
            <w:pPr>
              <w:jc w:val="center"/>
              <w:rPr>
                <w:color w:val="000000"/>
                <w:sz w:val="21"/>
                <w:szCs w:val="21"/>
              </w:rPr>
            </w:pPr>
            <w:r w:rsidRPr="00B01495">
              <w:rPr>
                <w:color w:val="000000"/>
                <w:sz w:val="21"/>
                <w:szCs w:val="21"/>
              </w:rPr>
              <w:t>DA</w:t>
            </w:r>
          </w:p>
        </w:tc>
        <w:tc>
          <w:tcPr>
            <w:tcW w:w="670" w:type="dxa"/>
            <w:tcBorders>
              <w:top w:val="nil"/>
              <w:left w:val="nil"/>
              <w:bottom w:val="single" w:sz="4" w:space="0" w:color="auto"/>
              <w:right w:val="single" w:sz="4" w:space="0" w:color="auto"/>
            </w:tcBorders>
            <w:shd w:val="clear" w:color="000000" w:fill="FFFFFF"/>
            <w:vAlign w:val="center"/>
            <w:hideMark/>
          </w:tcPr>
          <w:p w14:paraId="4EDAC8AF" w14:textId="77777777" w:rsidR="001102F9" w:rsidRPr="00B01495" w:rsidRDefault="001102F9" w:rsidP="001102F9">
            <w:pPr>
              <w:jc w:val="center"/>
              <w:rPr>
                <w:color w:val="000000"/>
                <w:sz w:val="21"/>
                <w:szCs w:val="21"/>
              </w:rPr>
            </w:pPr>
            <w:r w:rsidRPr="00B01495">
              <w:rPr>
                <w:color w:val="000000"/>
                <w:sz w:val="21"/>
                <w:szCs w:val="21"/>
              </w:rPr>
              <w:t>NE</w:t>
            </w:r>
          </w:p>
        </w:tc>
      </w:tr>
      <w:tr w:rsidR="00D3304F" w:rsidRPr="00B01495" w14:paraId="07A7E54E" w14:textId="77777777" w:rsidTr="008A4766">
        <w:trPr>
          <w:gridAfter w:val="1"/>
          <w:wAfter w:w="13" w:type="dxa"/>
          <w:trHeight w:val="116"/>
        </w:trPr>
        <w:tc>
          <w:tcPr>
            <w:tcW w:w="770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9F16408" w14:textId="77777777" w:rsidR="001102F9" w:rsidRPr="00B01495" w:rsidRDefault="001102F9" w:rsidP="001102F9">
            <w:pPr>
              <w:rPr>
                <w:color w:val="000000"/>
                <w:sz w:val="21"/>
                <w:szCs w:val="21"/>
              </w:rPr>
            </w:pPr>
            <w:r w:rsidRPr="00B01495">
              <w:rPr>
                <w:color w:val="000000"/>
                <w:sz w:val="21"/>
                <w:szCs w:val="21"/>
              </w:rPr>
              <w:t>OSTALO</w:t>
            </w:r>
          </w:p>
        </w:tc>
        <w:tc>
          <w:tcPr>
            <w:tcW w:w="691" w:type="dxa"/>
            <w:tcBorders>
              <w:top w:val="nil"/>
              <w:left w:val="nil"/>
              <w:bottom w:val="single" w:sz="4" w:space="0" w:color="auto"/>
              <w:right w:val="single" w:sz="4" w:space="0" w:color="auto"/>
            </w:tcBorders>
            <w:shd w:val="clear" w:color="000000" w:fill="F2F2F2"/>
            <w:vAlign w:val="center"/>
            <w:hideMark/>
          </w:tcPr>
          <w:p w14:paraId="5C975368" w14:textId="77777777" w:rsidR="001102F9" w:rsidRPr="00B01495" w:rsidRDefault="001102F9" w:rsidP="001102F9">
            <w:pPr>
              <w:jc w:val="center"/>
              <w:rPr>
                <w:color w:val="000000"/>
                <w:sz w:val="21"/>
                <w:szCs w:val="21"/>
              </w:rPr>
            </w:pPr>
            <w:r w:rsidRPr="00B01495">
              <w:rPr>
                <w:color w:val="000000"/>
                <w:sz w:val="21"/>
                <w:szCs w:val="21"/>
              </w:rPr>
              <w:t> </w:t>
            </w:r>
          </w:p>
        </w:tc>
        <w:tc>
          <w:tcPr>
            <w:tcW w:w="670" w:type="dxa"/>
            <w:tcBorders>
              <w:top w:val="nil"/>
              <w:left w:val="nil"/>
              <w:bottom w:val="single" w:sz="4" w:space="0" w:color="auto"/>
              <w:right w:val="single" w:sz="4" w:space="0" w:color="auto"/>
            </w:tcBorders>
            <w:shd w:val="clear" w:color="000000" w:fill="F2F2F2"/>
            <w:vAlign w:val="center"/>
            <w:hideMark/>
          </w:tcPr>
          <w:p w14:paraId="3467A814" w14:textId="77777777" w:rsidR="001102F9" w:rsidRPr="00B01495" w:rsidRDefault="001102F9" w:rsidP="001102F9">
            <w:pPr>
              <w:jc w:val="center"/>
              <w:rPr>
                <w:color w:val="000000"/>
                <w:sz w:val="21"/>
                <w:szCs w:val="21"/>
              </w:rPr>
            </w:pPr>
            <w:r w:rsidRPr="00B01495">
              <w:rPr>
                <w:color w:val="000000"/>
                <w:sz w:val="21"/>
                <w:szCs w:val="21"/>
              </w:rPr>
              <w:t> </w:t>
            </w:r>
          </w:p>
        </w:tc>
      </w:tr>
      <w:tr w:rsidR="00E03198" w:rsidRPr="00B01495" w14:paraId="2A44447C" w14:textId="77777777" w:rsidTr="008A4766">
        <w:trPr>
          <w:gridAfter w:val="1"/>
          <w:wAfter w:w="13" w:type="dxa"/>
          <w:trHeight w:val="117"/>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F14933D" w14:textId="4BA556DD" w:rsidR="00E03198" w:rsidRPr="00B01495" w:rsidRDefault="00E03198" w:rsidP="00E03198">
            <w:pPr>
              <w:rPr>
                <w:color w:val="FF0000"/>
                <w:sz w:val="21"/>
                <w:szCs w:val="21"/>
              </w:rPr>
            </w:pPr>
            <w:r w:rsidRPr="00B01495">
              <w:rPr>
                <w:color w:val="000000"/>
                <w:sz w:val="21"/>
                <w:szCs w:val="21"/>
              </w:rPr>
              <w:t xml:space="preserve">Potrebno navesti servisni interval </w:t>
            </w:r>
            <w:r>
              <w:rPr>
                <w:color w:val="000000"/>
                <w:sz w:val="21"/>
                <w:szCs w:val="21"/>
              </w:rPr>
              <w:t xml:space="preserve">u kilometrima sukladno točki 8.DON-a </w:t>
            </w:r>
            <w:r w:rsidRPr="00B01495">
              <w:rPr>
                <w:color w:val="000000"/>
                <w:sz w:val="21"/>
                <w:szCs w:val="21"/>
              </w:rPr>
              <w:t>(min. 15.000 km)</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14:paraId="636163F3" w14:textId="77777777" w:rsidR="00E03198" w:rsidRPr="00B01495" w:rsidRDefault="00E03198" w:rsidP="00E03198">
            <w:pPr>
              <w:jc w:val="center"/>
              <w:rPr>
                <w:color w:val="000000"/>
                <w:sz w:val="21"/>
                <w:szCs w:val="21"/>
              </w:rPr>
            </w:pPr>
            <w:r w:rsidRPr="00B01495">
              <w:rPr>
                <w:color w:val="000000"/>
                <w:sz w:val="21"/>
                <w:szCs w:val="21"/>
              </w:rPr>
              <w:t> </w:t>
            </w:r>
          </w:p>
        </w:tc>
      </w:tr>
      <w:tr w:rsidR="000F6242" w:rsidRPr="00B01495" w14:paraId="151ACD64" w14:textId="77777777" w:rsidTr="008A4766">
        <w:trPr>
          <w:gridAfter w:val="1"/>
          <w:wAfter w:w="13" w:type="dxa"/>
          <w:trHeight w:val="324"/>
        </w:trPr>
        <w:tc>
          <w:tcPr>
            <w:tcW w:w="7706" w:type="dxa"/>
            <w:gridSpan w:val="2"/>
            <w:tcBorders>
              <w:top w:val="nil"/>
              <w:left w:val="single" w:sz="4" w:space="0" w:color="auto"/>
              <w:bottom w:val="single" w:sz="4" w:space="0" w:color="auto"/>
              <w:right w:val="single" w:sz="4" w:space="0" w:color="auto"/>
            </w:tcBorders>
            <w:shd w:val="clear" w:color="auto" w:fill="auto"/>
            <w:vAlign w:val="center"/>
            <w:hideMark/>
          </w:tcPr>
          <w:p w14:paraId="6ECFD1C2" w14:textId="118D5ADF" w:rsidR="000F6242" w:rsidRPr="00B01495" w:rsidRDefault="000F6242" w:rsidP="000F6242">
            <w:pPr>
              <w:rPr>
                <w:color w:val="FF0000"/>
                <w:sz w:val="21"/>
                <w:szCs w:val="21"/>
              </w:rPr>
            </w:pPr>
            <w:r w:rsidRPr="00B01495">
              <w:rPr>
                <w:color w:val="000000"/>
                <w:sz w:val="21"/>
                <w:szCs w:val="21"/>
              </w:rPr>
              <w:t>Jamstveni rok (minimum 3 godine</w:t>
            </w:r>
            <w:r>
              <w:rPr>
                <w:color w:val="000000"/>
                <w:sz w:val="21"/>
                <w:szCs w:val="21"/>
              </w:rPr>
              <w:t>, bez obzira na prijeđenu kilometražu)</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14:paraId="35AEFC88" w14:textId="77777777" w:rsidR="000F6242" w:rsidRPr="00B01495" w:rsidRDefault="000F6242" w:rsidP="000F6242">
            <w:pPr>
              <w:jc w:val="center"/>
              <w:rPr>
                <w:color w:val="000000"/>
                <w:sz w:val="21"/>
                <w:szCs w:val="21"/>
              </w:rPr>
            </w:pPr>
            <w:r w:rsidRPr="00B01495">
              <w:rPr>
                <w:color w:val="000000"/>
                <w:sz w:val="21"/>
                <w:szCs w:val="21"/>
              </w:rPr>
              <w:t> </w:t>
            </w:r>
          </w:p>
        </w:tc>
      </w:tr>
      <w:tr w:rsidR="000F6242" w:rsidRPr="008A4766" w14:paraId="4151B8BD" w14:textId="77777777" w:rsidTr="008A4766">
        <w:trPr>
          <w:trHeight w:val="300"/>
        </w:trPr>
        <w:tc>
          <w:tcPr>
            <w:tcW w:w="7706" w:type="dxa"/>
            <w:gridSpan w:val="2"/>
            <w:tcBorders>
              <w:top w:val="nil"/>
              <w:left w:val="single" w:sz="4" w:space="0" w:color="auto"/>
              <w:bottom w:val="single" w:sz="4" w:space="0" w:color="auto"/>
              <w:right w:val="single" w:sz="4" w:space="0" w:color="auto"/>
            </w:tcBorders>
            <w:shd w:val="clear" w:color="auto" w:fill="auto"/>
            <w:vAlign w:val="center"/>
            <w:hideMark/>
          </w:tcPr>
          <w:p w14:paraId="0D18B01B" w14:textId="1DF5AF3F" w:rsidR="000F6242" w:rsidRPr="00B01495" w:rsidRDefault="000F6242" w:rsidP="000F6242">
            <w:pPr>
              <w:rPr>
                <w:color w:val="000000"/>
                <w:sz w:val="21"/>
                <w:szCs w:val="21"/>
              </w:rPr>
            </w:pPr>
            <w:r w:rsidRPr="00B01495">
              <w:rPr>
                <w:color w:val="000000"/>
                <w:sz w:val="21"/>
                <w:szCs w:val="21"/>
              </w:rPr>
              <w:t>Udaljenost servisa (</w:t>
            </w:r>
            <w:r w:rsidRPr="008A4766">
              <w:rPr>
                <w:color w:val="000000"/>
                <w:sz w:val="21"/>
                <w:szCs w:val="21"/>
              </w:rPr>
              <w:t>maksimalno 30 km od centra grada Siska, po HAK-ovoj aplikaciji)</w:t>
            </w:r>
          </w:p>
        </w:tc>
        <w:tc>
          <w:tcPr>
            <w:tcW w:w="1374" w:type="dxa"/>
            <w:gridSpan w:val="3"/>
            <w:tcBorders>
              <w:top w:val="single" w:sz="4" w:space="0" w:color="auto"/>
              <w:left w:val="nil"/>
              <w:bottom w:val="single" w:sz="4" w:space="0" w:color="auto"/>
              <w:right w:val="single" w:sz="4" w:space="0" w:color="auto"/>
            </w:tcBorders>
            <w:shd w:val="clear" w:color="auto" w:fill="auto"/>
            <w:vAlign w:val="center"/>
            <w:hideMark/>
          </w:tcPr>
          <w:p w14:paraId="0728BFC6" w14:textId="77777777" w:rsidR="000F6242" w:rsidRPr="00B01495" w:rsidRDefault="000F6242" w:rsidP="000F6242">
            <w:pPr>
              <w:rPr>
                <w:color w:val="000000"/>
                <w:sz w:val="21"/>
                <w:szCs w:val="21"/>
              </w:rPr>
            </w:pPr>
            <w:r w:rsidRPr="00B01495">
              <w:rPr>
                <w:color w:val="000000"/>
                <w:sz w:val="21"/>
                <w:szCs w:val="21"/>
              </w:rPr>
              <w:t> </w:t>
            </w:r>
          </w:p>
        </w:tc>
      </w:tr>
      <w:tr w:rsidR="000F6242" w:rsidRPr="00B01495" w14:paraId="7FA7D677" w14:textId="77777777" w:rsidTr="008A4766">
        <w:trPr>
          <w:gridAfter w:val="1"/>
          <w:wAfter w:w="13" w:type="dxa"/>
          <w:trHeight w:val="29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0C1CA9" w14:textId="37715B9C" w:rsidR="000F6242" w:rsidRPr="00B01495" w:rsidRDefault="000F6242" w:rsidP="000F6242">
            <w:pPr>
              <w:rPr>
                <w:color w:val="000000"/>
                <w:sz w:val="21"/>
                <w:szCs w:val="21"/>
              </w:rPr>
            </w:pPr>
            <w:r w:rsidRPr="00B01495">
              <w:rPr>
                <w:color w:val="000000"/>
                <w:sz w:val="21"/>
                <w:szCs w:val="21"/>
              </w:rPr>
              <w:t>propisani alat, pribor i oprema vozila – kutija prve pomoći, PP-aparat, trokut, reflektirajući prsluk</w:t>
            </w:r>
          </w:p>
        </w:tc>
        <w:tc>
          <w:tcPr>
            <w:tcW w:w="691" w:type="dxa"/>
            <w:tcBorders>
              <w:top w:val="nil"/>
              <w:left w:val="nil"/>
              <w:bottom w:val="single" w:sz="4" w:space="0" w:color="auto"/>
              <w:right w:val="single" w:sz="4" w:space="0" w:color="auto"/>
            </w:tcBorders>
            <w:shd w:val="clear" w:color="000000" w:fill="FFFFFF"/>
            <w:vAlign w:val="center"/>
            <w:hideMark/>
          </w:tcPr>
          <w:p w14:paraId="21B43A11" w14:textId="77777777" w:rsidR="000F6242" w:rsidRPr="00B01495" w:rsidRDefault="000F6242" w:rsidP="000F6242">
            <w:pPr>
              <w:jc w:val="center"/>
              <w:rPr>
                <w:color w:val="000000"/>
                <w:sz w:val="21"/>
                <w:szCs w:val="21"/>
              </w:rPr>
            </w:pPr>
            <w:r w:rsidRPr="00B01495">
              <w:rPr>
                <w:color w:val="000000"/>
                <w:sz w:val="21"/>
                <w:szCs w:val="21"/>
              </w:rPr>
              <w:t>DA</w:t>
            </w:r>
          </w:p>
        </w:tc>
        <w:tc>
          <w:tcPr>
            <w:tcW w:w="670" w:type="dxa"/>
            <w:tcBorders>
              <w:top w:val="nil"/>
              <w:left w:val="nil"/>
              <w:bottom w:val="single" w:sz="4" w:space="0" w:color="auto"/>
              <w:right w:val="single" w:sz="4" w:space="0" w:color="auto"/>
            </w:tcBorders>
            <w:shd w:val="clear" w:color="000000" w:fill="FFFFFF"/>
            <w:vAlign w:val="center"/>
            <w:hideMark/>
          </w:tcPr>
          <w:p w14:paraId="1A245A45" w14:textId="77777777" w:rsidR="000F6242" w:rsidRPr="00B01495" w:rsidRDefault="000F6242" w:rsidP="000F6242">
            <w:pPr>
              <w:jc w:val="center"/>
              <w:rPr>
                <w:color w:val="000000"/>
                <w:sz w:val="21"/>
                <w:szCs w:val="21"/>
              </w:rPr>
            </w:pPr>
            <w:r w:rsidRPr="00B01495">
              <w:rPr>
                <w:color w:val="000000"/>
                <w:sz w:val="21"/>
                <w:szCs w:val="21"/>
              </w:rPr>
              <w:t>NE</w:t>
            </w:r>
          </w:p>
        </w:tc>
      </w:tr>
      <w:tr w:rsidR="000F6242" w:rsidRPr="00B01495" w14:paraId="29643EDA" w14:textId="77777777" w:rsidTr="008A4766">
        <w:trPr>
          <w:gridAfter w:val="1"/>
          <w:wAfter w:w="13" w:type="dxa"/>
          <w:trHeight w:val="56"/>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DB856B" w14:textId="73600BEB" w:rsidR="000F6242" w:rsidRPr="00B01495" w:rsidRDefault="000F6242" w:rsidP="000F6242">
            <w:pPr>
              <w:rPr>
                <w:color w:val="000000"/>
                <w:sz w:val="21"/>
                <w:szCs w:val="21"/>
              </w:rPr>
            </w:pPr>
            <w:r w:rsidRPr="00B01495">
              <w:rPr>
                <w:color w:val="000000"/>
                <w:sz w:val="21"/>
                <w:szCs w:val="21"/>
              </w:rPr>
              <w:t>tehnička dokumentacija: uputa o korištenju vozila, servisna knjižica (na hrvatskom jeziku)</w:t>
            </w:r>
          </w:p>
        </w:tc>
        <w:tc>
          <w:tcPr>
            <w:tcW w:w="691" w:type="dxa"/>
            <w:tcBorders>
              <w:top w:val="nil"/>
              <w:left w:val="nil"/>
              <w:bottom w:val="single" w:sz="4" w:space="0" w:color="auto"/>
              <w:right w:val="single" w:sz="4" w:space="0" w:color="auto"/>
            </w:tcBorders>
            <w:shd w:val="clear" w:color="000000" w:fill="FFFFFF"/>
            <w:vAlign w:val="center"/>
            <w:hideMark/>
          </w:tcPr>
          <w:p w14:paraId="549A532E" w14:textId="77777777" w:rsidR="000F6242" w:rsidRPr="00B01495" w:rsidRDefault="000F6242" w:rsidP="000F6242">
            <w:pPr>
              <w:jc w:val="center"/>
              <w:rPr>
                <w:color w:val="000000"/>
                <w:sz w:val="21"/>
                <w:szCs w:val="21"/>
              </w:rPr>
            </w:pPr>
            <w:r w:rsidRPr="00B01495">
              <w:rPr>
                <w:color w:val="000000"/>
                <w:sz w:val="21"/>
                <w:szCs w:val="21"/>
              </w:rPr>
              <w:t>DA</w:t>
            </w:r>
          </w:p>
        </w:tc>
        <w:tc>
          <w:tcPr>
            <w:tcW w:w="670" w:type="dxa"/>
            <w:tcBorders>
              <w:top w:val="nil"/>
              <w:left w:val="nil"/>
              <w:bottom w:val="single" w:sz="4" w:space="0" w:color="auto"/>
              <w:right w:val="single" w:sz="4" w:space="0" w:color="auto"/>
            </w:tcBorders>
            <w:shd w:val="clear" w:color="000000" w:fill="FFFFFF"/>
            <w:vAlign w:val="center"/>
            <w:hideMark/>
          </w:tcPr>
          <w:p w14:paraId="3F75E879" w14:textId="77777777" w:rsidR="000F6242" w:rsidRPr="00B01495" w:rsidRDefault="000F6242" w:rsidP="000F6242">
            <w:pPr>
              <w:jc w:val="center"/>
              <w:rPr>
                <w:color w:val="000000"/>
                <w:sz w:val="21"/>
                <w:szCs w:val="21"/>
              </w:rPr>
            </w:pPr>
            <w:r w:rsidRPr="00B01495">
              <w:rPr>
                <w:color w:val="000000"/>
                <w:sz w:val="21"/>
                <w:szCs w:val="21"/>
              </w:rPr>
              <w:t>NE</w:t>
            </w:r>
          </w:p>
        </w:tc>
      </w:tr>
      <w:tr w:rsidR="000F6242" w:rsidRPr="00B01495" w14:paraId="11914135" w14:textId="77777777" w:rsidTr="008A4766">
        <w:trPr>
          <w:gridAfter w:val="1"/>
          <w:wAfter w:w="13" w:type="dxa"/>
          <w:trHeight w:val="56"/>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CC0352" w14:textId="536A646A" w:rsidR="000F6242" w:rsidRPr="00B01495" w:rsidRDefault="000F6242" w:rsidP="000F6242">
            <w:pPr>
              <w:rPr>
                <w:sz w:val="21"/>
                <w:szCs w:val="21"/>
              </w:rPr>
            </w:pPr>
            <w:r w:rsidRPr="00B01495">
              <w:rPr>
                <w:sz w:val="21"/>
                <w:szCs w:val="21"/>
              </w:rPr>
              <w:t xml:space="preserve">Rok isporuke maksimalno 60 </w:t>
            </w:r>
            <w:r>
              <w:rPr>
                <w:sz w:val="21"/>
                <w:szCs w:val="21"/>
              </w:rPr>
              <w:t xml:space="preserve">kalendarskih </w:t>
            </w:r>
            <w:r w:rsidRPr="00B01495">
              <w:rPr>
                <w:sz w:val="21"/>
                <w:szCs w:val="21"/>
              </w:rPr>
              <w:t>dana od dana potpisa Ugovora</w:t>
            </w:r>
          </w:p>
        </w:tc>
        <w:tc>
          <w:tcPr>
            <w:tcW w:w="1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A81742" w14:textId="77777777" w:rsidR="000F6242" w:rsidRPr="00B01495" w:rsidRDefault="000F6242" w:rsidP="000F6242">
            <w:pPr>
              <w:jc w:val="center"/>
              <w:rPr>
                <w:sz w:val="21"/>
                <w:szCs w:val="21"/>
              </w:rPr>
            </w:pPr>
            <w:r w:rsidRPr="00B01495">
              <w:rPr>
                <w:sz w:val="21"/>
                <w:szCs w:val="21"/>
              </w:rPr>
              <w:t> </w:t>
            </w:r>
          </w:p>
        </w:tc>
      </w:tr>
    </w:tbl>
    <w:p w14:paraId="1AC31DDE" w14:textId="77777777" w:rsidR="00117782" w:rsidRDefault="00117782">
      <w:pPr>
        <w:spacing w:after="200" w:line="276" w:lineRule="auto"/>
      </w:pPr>
      <w:r>
        <w:br w:type="page"/>
      </w:r>
    </w:p>
    <w:p w14:paraId="34295272" w14:textId="442171B2" w:rsidR="00117782" w:rsidRPr="00117782" w:rsidRDefault="00117782" w:rsidP="003B4DDE">
      <w:pPr>
        <w:pStyle w:val="Heading1"/>
        <w:autoSpaceDE w:val="0"/>
        <w:autoSpaceDN w:val="0"/>
        <w:adjustRightInd w:val="0"/>
        <w:rPr>
          <w:bCs/>
          <w:iCs/>
        </w:rPr>
      </w:pPr>
      <w:bookmarkStart w:id="83" w:name="_Toc1655068"/>
      <w:r w:rsidRPr="00117782">
        <w:rPr>
          <w:b/>
        </w:rPr>
        <w:lastRenderedPageBreak/>
        <w:t>PRILOG 2</w:t>
      </w:r>
      <w:r w:rsidRPr="00B01495">
        <w:t xml:space="preserve"> </w:t>
      </w:r>
      <w:r w:rsidRPr="00117782">
        <w:rPr>
          <w:bCs/>
          <w:iCs/>
        </w:rPr>
        <w:t>OBRAZAC IZJAVE O DOSTAVI JAMSTVA ZA UREDNO ISPUNJENJE UGOVORA</w:t>
      </w:r>
      <w:bookmarkEnd w:id="83"/>
      <w:r w:rsidRPr="00117782">
        <w:rPr>
          <w:bCs/>
          <w:iCs/>
        </w:rPr>
        <w:t xml:space="preserve"> </w:t>
      </w:r>
    </w:p>
    <w:p w14:paraId="56841136" w14:textId="77777777" w:rsidR="00117782" w:rsidRDefault="00117782" w:rsidP="00117782">
      <w:pPr>
        <w:tabs>
          <w:tab w:val="center" w:pos="6804"/>
        </w:tabs>
        <w:jc w:val="both"/>
        <w:rPr>
          <w:b/>
          <w:color w:val="000000"/>
        </w:rPr>
      </w:pPr>
    </w:p>
    <w:p w14:paraId="304CA759" w14:textId="5213A3E9" w:rsidR="00117782" w:rsidRPr="00AC02AA" w:rsidRDefault="00117782" w:rsidP="00117782">
      <w:pPr>
        <w:tabs>
          <w:tab w:val="center" w:pos="6804"/>
        </w:tabs>
        <w:jc w:val="both"/>
        <w:rPr>
          <w:b/>
          <w:bCs/>
          <w:iCs/>
        </w:rPr>
      </w:pPr>
      <w:r w:rsidRPr="00AC02AA">
        <w:rPr>
          <w:b/>
          <w:color w:val="000000"/>
        </w:rPr>
        <w:t>Naručitelj:</w:t>
      </w:r>
    </w:p>
    <w:p w14:paraId="07BCDA33" w14:textId="77777777" w:rsidR="00117782" w:rsidRPr="00AC02AA" w:rsidRDefault="00117782" w:rsidP="00117782">
      <w:pPr>
        <w:tabs>
          <w:tab w:val="center" w:pos="6804"/>
        </w:tabs>
        <w:jc w:val="both"/>
        <w:rPr>
          <w:b/>
          <w:color w:val="000000"/>
        </w:rPr>
      </w:pPr>
      <w:r w:rsidRPr="00AC02AA">
        <w:rPr>
          <w:b/>
          <w:bCs/>
          <w:iCs/>
        </w:rPr>
        <w:t xml:space="preserve">Sisački vodovod </w:t>
      </w:r>
      <w:proofErr w:type="spellStart"/>
      <w:r w:rsidRPr="00AC02AA">
        <w:rPr>
          <w:b/>
          <w:bCs/>
          <w:iCs/>
        </w:rPr>
        <w:t>d.o.o</w:t>
      </w:r>
      <w:proofErr w:type="spellEnd"/>
      <w:r w:rsidRPr="00AC02AA">
        <w:rPr>
          <w:b/>
          <w:bCs/>
          <w:iCs/>
        </w:rPr>
        <w:t>, 44000 Sisak, Obala Ruđera Boškovića 10, OIB: 84218628128</w:t>
      </w:r>
    </w:p>
    <w:p w14:paraId="730B9A56" w14:textId="77777777" w:rsidR="00117782" w:rsidRDefault="00117782" w:rsidP="00117782">
      <w:pPr>
        <w:pStyle w:val="Default"/>
        <w:spacing w:line="276" w:lineRule="auto"/>
        <w:jc w:val="both"/>
        <w:rPr>
          <w:b/>
        </w:rPr>
      </w:pPr>
    </w:p>
    <w:p w14:paraId="1F2CBDD8" w14:textId="77777777" w:rsidR="00117782" w:rsidRPr="00AC02AA" w:rsidRDefault="00117782" w:rsidP="00117782">
      <w:pPr>
        <w:pStyle w:val="Default"/>
        <w:spacing w:line="276" w:lineRule="auto"/>
        <w:jc w:val="both"/>
      </w:pPr>
      <w:r w:rsidRPr="00AC02AA">
        <w:rPr>
          <w:b/>
        </w:rPr>
        <w:t>Ponuditelj:</w:t>
      </w:r>
      <w:r w:rsidRPr="00AC02AA">
        <w:t xml:space="preserve"> </w:t>
      </w:r>
    </w:p>
    <w:p w14:paraId="127BD0D4" w14:textId="77777777" w:rsidR="00117782" w:rsidRPr="00AC02AA" w:rsidRDefault="00117782" w:rsidP="00117782">
      <w:pPr>
        <w:pStyle w:val="Default"/>
        <w:spacing w:line="276" w:lineRule="auto"/>
        <w:jc w:val="both"/>
      </w:pPr>
    </w:p>
    <w:p w14:paraId="330701D3" w14:textId="77777777" w:rsidR="00117782" w:rsidRPr="00AC02AA" w:rsidRDefault="00117782" w:rsidP="00117782">
      <w:pPr>
        <w:pStyle w:val="Default"/>
        <w:spacing w:line="276" w:lineRule="auto"/>
        <w:jc w:val="both"/>
      </w:pPr>
      <w:r w:rsidRPr="00AC02AA">
        <w:t>___________________________________________________________________________</w:t>
      </w:r>
    </w:p>
    <w:p w14:paraId="2EDDC6F5" w14:textId="77777777" w:rsidR="00117782" w:rsidRPr="00AC02AA" w:rsidRDefault="00117782" w:rsidP="00117782">
      <w:pPr>
        <w:pStyle w:val="Default"/>
        <w:spacing w:line="276" w:lineRule="auto"/>
        <w:jc w:val="both"/>
        <w:rPr>
          <w:b/>
          <w:bCs/>
        </w:rPr>
      </w:pPr>
    </w:p>
    <w:p w14:paraId="0D266D8A" w14:textId="77777777" w:rsidR="00117782" w:rsidRPr="00AC02AA" w:rsidRDefault="00117782" w:rsidP="00117782">
      <w:pPr>
        <w:pStyle w:val="Default"/>
        <w:spacing w:line="276" w:lineRule="auto"/>
        <w:jc w:val="both"/>
      </w:pPr>
      <w:r w:rsidRPr="00AC02AA">
        <w:rPr>
          <w:b/>
        </w:rPr>
        <w:t>Predmet nabave:</w:t>
      </w:r>
      <w:r w:rsidRPr="00AC02AA">
        <w:t xml:space="preserve"> </w:t>
      </w:r>
    </w:p>
    <w:p w14:paraId="1644F405" w14:textId="77777777" w:rsidR="00117782" w:rsidRPr="00AC02AA" w:rsidRDefault="00117782" w:rsidP="00117782">
      <w:pPr>
        <w:pStyle w:val="Default"/>
        <w:spacing w:line="276" w:lineRule="auto"/>
        <w:jc w:val="both"/>
      </w:pPr>
    </w:p>
    <w:p w14:paraId="18624433" w14:textId="77777777" w:rsidR="00117782" w:rsidRDefault="00117782" w:rsidP="00117782">
      <w:pPr>
        <w:pStyle w:val="Default"/>
        <w:pBdr>
          <w:bottom w:val="single" w:sz="4" w:space="1" w:color="auto"/>
        </w:pBdr>
        <w:spacing w:line="276" w:lineRule="auto"/>
        <w:jc w:val="center"/>
        <w:rPr>
          <w:b/>
        </w:rPr>
      </w:pPr>
      <w:r>
        <w:rPr>
          <w:b/>
        </w:rPr>
        <w:t xml:space="preserve">NABAVA MOTORNIH VOZILA </w:t>
      </w:r>
    </w:p>
    <w:p w14:paraId="4A3A0FB0" w14:textId="03AA8099" w:rsidR="00117782" w:rsidRPr="00AC02AA" w:rsidRDefault="00117782" w:rsidP="00117782">
      <w:pPr>
        <w:pStyle w:val="Default"/>
        <w:pBdr>
          <w:bottom w:val="single" w:sz="4" w:space="1" w:color="auto"/>
        </w:pBdr>
        <w:spacing w:line="276" w:lineRule="auto"/>
        <w:jc w:val="center"/>
        <w:rPr>
          <w:b/>
        </w:rPr>
      </w:pPr>
      <w:r>
        <w:rPr>
          <w:b/>
        </w:rPr>
        <w:t>GRUPA_______</w:t>
      </w:r>
    </w:p>
    <w:p w14:paraId="5D3216FA" w14:textId="77777777" w:rsidR="00117782" w:rsidRPr="00AC02AA" w:rsidRDefault="00117782" w:rsidP="00117782">
      <w:pPr>
        <w:pStyle w:val="Default"/>
        <w:spacing w:line="276" w:lineRule="auto"/>
        <w:jc w:val="both"/>
      </w:pPr>
    </w:p>
    <w:p w14:paraId="65A86EE0" w14:textId="77777777" w:rsidR="00117782" w:rsidRPr="00AC02AA" w:rsidRDefault="00117782" w:rsidP="00117782">
      <w:pPr>
        <w:pStyle w:val="Default"/>
        <w:spacing w:line="276" w:lineRule="auto"/>
        <w:jc w:val="center"/>
        <w:rPr>
          <w:b/>
        </w:rPr>
      </w:pPr>
      <w:r w:rsidRPr="00AC02AA">
        <w:rPr>
          <w:b/>
        </w:rPr>
        <w:t xml:space="preserve">IZJAVA PONUDITELJA O DOSTAVI JAMSTVA </w:t>
      </w:r>
    </w:p>
    <w:p w14:paraId="09B28376" w14:textId="77777777" w:rsidR="00117782" w:rsidRPr="00AC02AA" w:rsidRDefault="00117782" w:rsidP="00117782">
      <w:pPr>
        <w:pStyle w:val="Default"/>
        <w:spacing w:line="276" w:lineRule="auto"/>
        <w:jc w:val="center"/>
        <w:rPr>
          <w:b/>
        </w:rPr>
      </w:pPr>
      <w:r w:rsidRPr="00AC02AA">
        <w:rPr>
          <w:b/>
        </w:rPr>
        <w:t>ZA UREDNO ISPUNJENJE UGOVORA ZA SLUČAJ POVREDE UGOVORNIH OBVEZA</w:t>
      </w:r>
    </w:p>
    <w:p w14:paraId="2069F18D" w14:textId="77777777" w:rsidR="00117782" w:rsidRPr="00AC02AA" w:rsidRDefault="00117782" w:rsidP="00117782">
      <w:pPr>
        <w:pStyle w:val="Default"/>
        <w:spacing w:line="276" w:lineRule="auto"/>
        <w:jc w:val="both"/>
        <w:rPr>
          <w:b/>
        </w:rPr>
      </w:pPr>
    </w:p>
    <w:p w14:paraId="1B648418" w14:textId="77777777" w:rsidR="00117782" w:rsidRPr="00AC02AA" w:rsidRDefault="00117782" w:rsidP="00117782">
      <w:pPr>
        <w:pStyle w:val="Default"/>
        <w:spacing w:line="276" w:lineRule="auto"/>
        <w:jc w:val="both"/>
        <w:rPr>
          <w:b/>
        </w:rPr>
      </w:pPr>
    </w:p>
    <w:p w14:paraId="7A2C4656" w14:textId="77777777" w:rsidR="00117782" w:rsidRPr="00AC02AA" w:rsidRDefault="00117782" w:rsidP="00117782">
      <w:pPr>
        <w:pStyle w:val="Default"/>
        <w:spacing w:line="276" w:lineRule="auto"/>
        <w:jc w:val="both"/>
      </w:pPr>
      <w:r w:rsidRPr="00AC02AA">
        <w:t xml:space="preserve">Ponuditelj ___________________________________________________ izričito potvrđuje </w:t>
      </w:r>
    </w:p>
    <w:p w14:paraId="0F93453C" w14:textId="77777777" w:rsidR="00117782" w:rsidRPr="00AC02AA" w:rsidRDefault="00117782" w:rsidP="00117782">
      <w:pPr>
        <w:pStyle w:val="Default"/>
        <w:spacing w:line="276" w:lineRule="auto"/>
        <w:jc w:val="both"/>
      </w:pPr>
      <w:r w:rsidRPr="00AC02AA">
        <w:tab/>
      </w:r>
      <w:r w:rsidRPr="00AC02AA">
        <w:tab/>
      </w:r>
      <w:r w:rsidRPr="00AC02AA">
        <w:tab/>
      </w:r>
      <w:r w:rsidRPr="00AC02AA">
        <w:tab/>
        <w:t xml:space="preserve">     (naziv ponuditelja)</w:t>
      </w:r>
    </w:p>
    <w:p w14:paraId="1FD3C92B" w14:textId="77777777" w:rsidR="00117782" w:rsidRPr="00AC02AA" w:rsidRDefault="00117782" w:rsidP="00117782">
      <w:pPr>
        <w:pStyle w:val="Default"/>
        <w:spacing w:line="276" w:lineRule="auto"/>
        <w:jc w:val="both"/>
      </w:pPr>
    </w:p>
    <w:p w14:paraId="1AD93D35" w14:textId="77777777" w:rsidR="00117782" w:rsidRPr="00AC02AA" w:rsidRDefault="00117782" w:rsidP="00117782">
      <w:pPr>
        <w:pStyle w:val="Default"/>
        <w:spacing w:line="276" w:lineRule="auto"/>
        <w:jc w:val="both"/>
      </w:pPr>
      <w:r w:rsidRPr="00AC02AA">
        <w:t>sljedeće:</w:t>
      </w:r>
    </w:p>
    <w:p w14:paraId="1B0DD1C7" w14:textId="77777777" w:rsidR="00117782" w:rsidRPr="00AC02AA" w:rsidRDefault="00117782" w:rsidP="00117782">
      <w:pPr>
        <w:pStyle w:val="Default"/>
        <w:numPr>
          <w:ilvl w:val="0"/>
          <w:numId w:val="23"/>
        </w:numPr>
        <w:spacing w:line="276" w:lineRule="auto"/>
        <w:jc w:val="both"/>
      </w:pPr>
      <w:r w:rsidRPr="00AC02AA">
        <w:t xml:space="preserve">da će, ukoliko njegova ponuda bude odabrana za sklapanje Ugovora o nabavi, na pisani poziv Naručitelja u roku od 8 dana dostaviti jamstvo za uredno ispunjenje ugovora za slučaj povrede ugovornih obveza u obliku </w:t>
      </w:r>
      <w:r w:rsidRPr="00AC02AA">
        <w:rPr>
          <w:kern w:val="16"/>
        </w:rPr>
        <w:t>bezuvjetne bankarske garancije na poziv s klauzulom „plativo na prvi pisani poziv“ i „bez prava prigovora“ ili da će dati novčani polog</w:t>
      </w:r>
      <w:r w:rsidRPr="00AC02AA">
        <w:t>,</w:t>
      </w:r>
    </w:p>
    <w:p w14:paraId="7C35899E" w14:textId="77777777" w:rsidR="00117782" w:rsidRPr="00AC02AA" w:rsidRDefault="00117782" w:rsidP="00117782">
      <w:pPr>
        <w:pStyle w:val="Default"/>
        <w:numPr>
          <w:ilvl w:val="0"/>
          <w:numId w:val="23"/>
        </w:numPr>
        <w:spacing w:line="276" w:lineRule="auto"/>
        <w:jc w:val="both"/>
      </w:pPr>
      <w:r w:rsidRPr="00AC02AA">
        <w:t>da će bankarska garancija ili novčani polog biti u visini 10% od vrijednosti samog Ugovora (bez  PDV-a) i pokrivat će sve vrijeme važenja Ugovora,</w:t>
      </w:r>
    </w:p>
    <w:p w14:paraId="2CED79CC" w14:textId="77777777" w:rsidR="00117782" w:rsidRPr="00AC02AA" w:rsidRDefault="00117782" w:rsidP="00117782">
      <w:pPr>
        <w:pStyle w:val="Default"/>
        <w:numPr>
          <w:ilvl w:val="0"/>
          <w:numId w:val="23"/>
        </w:numPr>
        <w:spacing w:line="276" w:lineRule="auto"/>
        <w:jc w:val="both"/>
        <w:rPr>
          <w:b/>
          <w:bCs/>
        </w:rPr>
      </w:pPr>
      <w:r w:rsidRPr="00AC02AA">
        <w:t>da je suglasan da će se bankarska garancija ili novčani polog za uredno ispunjenje ugovora naplatiti u slučaju povrede ugovornih obveza,</w:t>
      </w:r>
    </w:p>
    <w:p w14:paraId="2D664347" w14:textId="77777777" w:rsidR="00117782" w:rsidRPr="00AC02AA" w:rsidRDefault="00117782" w:rsidP="00117782">
      <w:pPr>
        <w:pStyle w:val="Default"/>
        <w:spacing w:line="276" w:lineRule="auto"/>
        <w:jc w:val="both"/>
      </w:pPr>
    </w:p>
    <w:p w14:paraId="472FCF2A" w14:textId="77777777" w:rsidR="00117782" w:rsidRPr="00AC02AA" w:rsidRDefault="00117782" w:rsidP="00117782">
      <w:pPr>
        <w:pStyle w:val="Default"/>
        <w:spacing w:line="276" w:lineRule="auto"/>
        <w:jc w:val="both"/>
      </w:pPr>
      <w:r w:rsidRPr="00AC02AA">
        <w:t>a što potvrđuje potpisom ovlaštene osobe.</w:t>
      </w:r>
    </w:p>
    <w:p w14:paraId="102B45F8" w14:textId="77777777" w:rsidR="00117782" w:rsidRPr="00AC02AA" w:rsidRDefault="00117782" w:rsidP="00117782">
      <w:pPr>
        <w:pStyle w:val="Default"/>
        <w:spacing w:line="276" w:lineRule="auto"/>
        <w:jc w:val="both"/>
      </w:pPr>
    </w:p>
    <w:p w14:paraId="6727E80C" w14:textId="77777777" w:rsidR="00117782" w:rsidRPr="00AC02AA" w:rsidRDefault="00117782" w:rsidP="00117782">
      <w:pPr>
        <w:jc w:val="both"/>
      </w:pPr>
      <w:r w:rsidRPr="00AC02AA">
        <w:t>U ________________, __________ 2019. godine</w:t>
      </w:r>
    </w:p>
    <w:p w14:paraId="00FE13F7" w14:textId="77777777" w:rsidR="00117782" w:rsidRDefault="00117782" w:rsidP="00117782">
      <w:pPr>
        <w:ind w:left="5664"/>
        <w:jc w:val="center"/>
      </w:pPr>
      <w:r w:rsidRPr="00AC02AA">
        <w:t>Za Ponuditelja:</w:t>
      </w:r>
    </w:p>
    <w:p w14:paraId="2E50AB05" w14:textId="77777777" w:rsidR="00117782" w:rsidRDefault="00117782" w:rsidP="00117782">
      <w:pPr>
        <w:ind w:left="5664"/>
        <w:jc w:val="center"/>
      </w:pPr>
    </w:p>
    <w:p w14:paraId="67BDB2CF" w14:textId="77777777" w:rsidR="00117782" w:rsidRPr="00AC02AA" w:rsidRDefault="00117782" w:rsidP="00117782">
      <w:pPr>
        <w:ind w:left="5664"/>
        <w:jc w:val="center"/>
      </w:pPr>
      <w:r w:rsidRPr="00AC02AA">
        <w:t>____________________________</w:t>
      </w:r>
    </w:p>
    <w:p w14:paraId="7381AC4A" w14:textId="77777777" w:rsidR="00117782" w:rsidRPr="00E97A18" w:rsidRDefault="00117782" w:rsidP="00117782">
      <w:pPr>
        <w:ind w:left="5664"/>
        <w:jc w:val="center"/>
        <w:rPr>
          <w:i/>
          <w:sz w:val="20"/>
        </w:rPr>
      </w:pPr>
      <w:r w:rsidRPr="00E97A18">
        <w:rPr>
          <w:i/>
          <w:sz w:val="20"/>
        </w:rPr>
        <w:t>(ime i prezime ovlaštene osobe)</w:t>
      </w:r>
    </w:p>
    <w:p w14:paraId="50BB896B" w14:textId="77777777" w:rsidR="00117782" w:rsidRDefault="00117782" w:rsidP="00117782">
      <w:pPr>
        <w:ind w:left="5664"/>
        <w:jc w:val="center"/>
      </w:pPr>
    </w:p>
    <w:p w14:paraId="4593B57F" w14:textId="77777777" w:rsidR="00117782" w:rsidRDefault="00117782" w:rsidP="00117782">
      <w:pPr>
        <w:ind w:left="5664"/>
        <w:jc w:val="center"/>
      </w:pPr>
    </w:p>
    <w:p w14:paraId="6AFAB4A7" w14:textId="29BD1B93" w:rsidR="00117782" w:rsidRPr="00E97A18" w:rsidRDefault="00117782" w:rsidP="00117782">
      <w:pPr>
        <w:ind w:left="5664"/>
        <w:jc w:val="center"/>
        <w:rPr>
          <w:i/>
          <w:sz w:val="20"/>
        </w:rPr>
      </w:pPr>
      <w:r w:rsidRPr="00117782">
        <w:t xml:space="preserve">____________________________ </w:t>
      </w:r>
      <w:r w:rsidRPr="00E97A18">
        <w:rPr>
          <w:i/>
          <w:sz w:val="20"/>
        </w:rPr>
        <w:t>(potpis ovlaštene osobe)</w:t>
      </w:r>
    </w:p>
    <w:p w14:paraId="2EF15777" w14:textId="77777777" w:rsidR="00117782" w:rsidRDefault="00117782" w:rsidP="00117782">
      <w:pPr>
        <w:ind w:left="5664"/>
        <w:jc w:val="center"/>
      </w:pPr>
    </w:p>
    <w:p w14:paraId="7C1CBF89" w14:textId="2F4207F5" w:rsidR="00935DB0" w:rsidRDefault="00117782" w:rsidP="00117782">
      <w:pPr>
        <w:spacing w:after="200" w:line="276" w:lineRule="auto"/>
        <w:ind w:left="5664"/>
        <w:jc w:val="center"/>
      </w:pPr>
      <w:r w:rsidRPr="00AC02AA">
        <w:t>MP</w:t>
      </w:r>
    </w:p>
    <w:p w14:paraId="13380239" w14:textId="77777777" w:rsidR="00935DB0" w:rsidRDefault="00935DB0">
      <w:pPr>
        <w:spacing w:after="200" w:line="276" w:lineRule="auto"/>
      </w:pPr>
      <w:r>
        <w:br w:type="page"/>
      </w:r>
    </w:p>
    <w:p w14:paraId="0740A703" w14:textId="008DC215" w:rsidR="00935DB0" w:rsidRPr="00117782" w:rsidRDefault="00935DB0" w:rsidP="00534BCA">
      <w:pPr>
        <w:pStyle w:val="Heading1"/>
        <w:autoSpaceDE w:val="0"/>
        <w:autoSpaceDN w:val="0"/>
        <w:adjustRightInd w:val="0"/>
        <w:jc w:val="both"/>
        <w:rPr>
          <w:bCs/>
          <w:iCs/>
        </w:rPr>
      </w:pPr>
      <w:bookmarkStart w:id="84" w:name="_Toc1655069"/>
      <w:r w:rsidRPr="00117782">
        <w:rPr>
          <w:b/>
        </w:rPr>
        <w:lastRenderedPageBreak/>
        <w:t xml:space="preserve">PRILOG </w:t>
      </w:r>
      <w:r>
        <w:rPr>
          <w:b/>
        </w:rPr>
        <w:t>3</w:t>
      </w:r>
      <w:r w:rsidRPr="00B01495">
        <w:t xml:space="preserve"> </w:t>
      </w:r>
      <w:r w:rsidRPr="00117782">
        <w:rPr>
          <w:bCs/>
          <w:iCs/>
        </w:rPr>
        <w:t xml:space="preserve">OBRAZAC IZJAVE O </w:t>
      </w:r>
      <w:r w:rsidR="005D4AAB">
        <w:rPr>
          <w:bCs/>
          <w:iCs/>
        </w:rPr>
        <w:t xml:space="preserve">SOLIDARNOJ ODGOVORNOSTI </w:t>
      </w:r>
      <w:r w:rsidR="00534BCA">
        <w:rPr>
          <w:bCs/>
          <w:iCs/>
        </w:rPr>
        <w:t xml:space="preserve">ČLANOVA </w:t>
      </w:r>
      <w:r w:rsidR="005D4AAB">
        <w:rPr>
          <w:bCs/>
          <w:iCs/>
        </w:rPr>
        <w:t>ZAJEDNICE GOSPODARSKIH SUBJEKATA</w:t>
      </w:r>
      <w:bookmarkEnd w:id="84"/>
      <w:r w:rsidRPr="00117782">
        <w:rPr>
          <w:bCs/>
          <w:iCs/>
        </w:rPr>
        <w:t xml:space="preserve"> </w:t>
      </w:r>
    </w:p>
    <w:p w14:paraId="1B8BC67E" w14:textId="77777777" w:rsidR="00534BCA" w:rsidRDefault="00534BCA" w:rsidP="00534BCA">
      <w:pPr>
        <w:autoSpaceDE w:val="0"/>
        <w:autoSpaceDN w:val="0"/>
        <w:adjustRightInd w:val="0"/>
        <w:rPr>
          <w:color w:val="000000" w:themeColor="text1"/>
        </w:rPr>
      </w:pPr>
    </w:p>
    <w:p w14:paraId="15703D5E" w14:textId="2340FF4D" w:rsidR="00534BCA" w:rsidRPr="00534BCA" w:rsidRDefault="00534BCA" w:rsidP="00534BCA">
      <w:pPr>
        <w:autoSpaceDE w:val="0"/>
        <w:autoSpaceDN w:val="0"/>
        <w:adjustRightInd w:val="0"/>
        <w:rPr>
          <w:color w:val="000000" w:themeColor="text1"/>
        </w:rPr>
      </w:pPr>
      <w:r w:rsidRPr="00534BCA">
        <w:rPr>
          <w:color w:val="000000" w:themeColor="text1"/>
        </w:rPr>
        <w:t xml:space="preserve">Evidencijski broj nabave: </w:t>
      </w:r>
      <w:r w:rsidR="00054B23" w:rsidRPr="00B01495">
        <w:t>E MV 0</w:t>
      </w:r>
      <w:r w:rsidR="00946616">
        <w:t>9</w:t>
      </w:r>
      <w:r w:rsidR="00054B23" w:rsidRPr="00B01495">
        <w:t>/2019</w:t>
      </w:r>
      <w:r w:rsidRPr="00534BCA">
        <w:rPr>
          <w:color w:val="000000" w:themeColor="text1"/>
        </w:rPr>
        <w:t>________________</w:t>
      </w:r>
    </w:p>
    <w:p w14:paraId="0DEEED4F" w14:textId="77777777" w:rsidR="00534BCA" w:rsidRPr="00534BCA" w:rsidRDefault="00534BCA" w:rsidP="00534BCA">
      <w:pPr>
        <w:autoSpaceDE w:val="0"/>
        <w:autoSpaceDN w:val="0"/>
        <w:adjustRightInd w:val="0"/>
        <w:rPr>
          <w:color w:val="000000" w:themeColor="text1"/>
        </w:rPr>
      </w:pPr>
    </w:p>
    <w:p w14:paraId="22129EFB" w14:textId="77777777" w:rsidR="00534BCA" w:rsidRPr="00534BCA" w:rsidRDefault="00534BCA" w:rsidP="00534BCA">
      <w:pPr>
        <w:autoSpaceDE w:val="0"/>
        <w:autoSpaceDN w:val="0"/>
        <w:adjustRightInd w:val="0"/>
        <w:rPr>
          <w:color w:val="000000" w:themeColor="text1"/>
        </w:rPr>
      </w:pPr>
      <w:r w:rsidRPr="00534BCA">
        <w:rPr>
          <w:color w:val="000000" w:themeColor="text1"/>
        </w:rPr>
        <w:t>Gospodarski subjekti udruženi u Zajednicu daju izjavu o solidarnoj odgovornosti svih članova</w:t>
      </w:r>
    </w:p>
    <w:p w14:paraId="3F69CE43" w14:textId="77777777" w:rsidR="00534BCA" w:rsidRPr="00534BCA" w:rsidRDefault="00534BCA" w:rsidP="00534BCA">
      <w:pPr>
        <w:autoSpaceDE w:val="0"/>
        <w:autoSpaceDN w:val="0"/>
        <w:adjustRightInd w:val="0"/>
        <w:rPr>
          <w:color w:val="000000" w:themeColor="text1"/>
        </w:rPr>
      </w:pPr>
      <w:r w:rsidRPr="00534BCA">
        <w:rPr>
          <w:color w:val="000000" w:themeColor="text1"/>
        </w:rPr>
        <w:t>zajednice gospodarskih subjekata kojom izjavljujemo da:</w:t>
      </w:r>
    </w:p>
    <w:p w14:paraId="591ABA54" w14:textId="77777777" w:rsidR="00534BCA" w:rsidRPr="00534BCA" w:rsidRDefault="00534BCA" w:rsidP="00534BCA">
      <w:pPr>
        <w:autoSpaceDE w:val="0"/>
        <w:autoSpaceDN w:val="0"/>
        <w:adjustRightInd w:val="0"/>
        <w:rPr>
          <w:color w:val="000000" w:themeColor="text1"/>
        </w:rPr>
      </w:pPr>
    </w:p>
    <w:p w14:paraId="716B081F" w14:textId="77777777" w:rsidR="00534BCA" w:rsidRPr="00534BCA" w:rsidRDefault="00534BCA" w:rsidP="00534BCA">
      <w:pPr>
        <w:pStyle w:val="ListParagraph"/>
        <w:numPr>
          <w:ilvl w:val="0"/>
          <w:numId w:val="24"/>
        </w:numPr>
        <w:autoSpaceDE w:val="0"/>
        <w:autoSpaceDN w:val="0"/>
        <w:adjustRightInd w:val="0"/>
        <w:rPr>
          <w:b/>
          <w:bCs/>
          <w:color w:val="000000" w:themeColor="text1"/>
        </w:rPr>
      </w:pPr>
      <w:r w:rsidRPr="00534BCA">
        <w:rPr>
          <w:b/>
          <w:bCs/>
          <w:color w:val="000000" w:themeColor="text1"/>
        </w:rPr>
        <w:t>Naziv gospodarskog subjekta: ______________________________________</w:t>
      </w:r>
    </w:p>
    <w:p w14:paraId="322384C6" w14:textId="77777777" w:rsidR="00534BCA" w:rsidRPr="00534BCA" w:rsidRDefault="00534BCA" w:rsidP="00534BCA">
      <w:pPr>
        <w:pStyle w:val="ListParagraph"/>
        <w:autoSpaceDE w:val="0"/>
        <w:autoSpaceDN w:val="0"/>
        <w:adjustRightInd w:val="0"/>
        <w:rPr>
          <w:b/>
          <w:bCs/>
          <w:color w:val="000000" w:themeColor="text1"/>
        </w:rPr>
      </w:pPr>
    </w:p>
    <w:p w14:paraId="17A96EFB" w14:textId="77777777" w:rsidR="00534BCA" w:rsidRPr="00534BCA" w:rsidRDefault="00534BCA" w:rsidP="00534BCA">
      <w:pPr>
        <w:autoSpaceDE w:val="0"/>
        <w:autoSpaceDN w:val="0"/>
        <w:adjustRightInd w:val="0"/>
        <w:rPr>
          <w:color w:val="000000" w:themeColor="text1"/>
        </w:rPr>
      </w:pPr>
      <w:r w:rsidRPr="00534BCA">
        <w:rPr>
          <w:color w:val="000000" w:themeColor="text1"/>
        </w:rPr>
        <w:t>Adresa sjedišta: ___________________________________________________</w:t>
      </w:r>
    </w:p>
    <w:p w14:paraId="5A135EDC" w14:textId="77777777" w:rsidR="00534BCA" w:rsidRPr="00534BCA" w:rsidRDefault="00534BCA" w:rsidP="00534BCA">
      <w:pPr>
        <w:autoSpaceDE w:val="0"/>
        <w:autoSpaceDN w:val="0"/>
        <w:adjustRightInd w:val="0"/>
        <w:rPr>
          <w:color w:val="000000" w:themeColor="text1"/>
        </w:rPr>
      </w:pPr>
    </w:p>
    <w:p w14:paraId="342B094C" w14:textId="77777777" w:rsidR="00534BCA" w:rsidRPr="00534BCA" w:rsidRDefault="00534BCA" w:rsidP="00534BCA">
      <w:pPr>
        <w:autoSpaceDE w:val="0"/>
        <w:autoSpaceDN w:val="0"/>
        <w:adjustRightInd w:val="0"/>
        <w:rPr>
          <w:color w:val="000000" w:themeColor="text1"/>
        </w:rPr>
      </w:pPr>
      <w:r w:rsidRPr="00534BCA">
        <w:rPr>
          <w:color w:val="000000" w:themeColor="text1"/>
        </w:rPr>
        <w:t>OIB: ___________________________________</w:t>
      </w:r>
    </w:p>
    <w:p w14:paraId="7210673F" w14:textId="77777777" w:rsidR="00534BCA" w:rsidRPr="00534BCA" w:rsidRDefault="00534BCA" w:rsidP="00534BCA">
      <w:pPr>
        <w:autoSpaceDE w:val="0"/>
        <w:autoSpaceDN w:val="0"/>
        <w:adjustRightInd w:val="0"/>
        <w:rPr>
          <w:color w:val="000000" w:themeColor="text1"/>
        </w:rPr>
      </w:pPr>
    </w:p>
    <w:p w14:paraId="7A55D664" w14:textId="77777777" w:rsidR="00534BCA" w:rsidRPr="00534BCA" w:rsidRDefault="00534BCA" w:rsidP="00534BCA">
      <w:pPr>
        <w:autoSpaceDE w:val="0"/>
        <w:autoSpaceDN w:val="0"/>
        <w:adjustRightInd w:val="0"/>
        <w:rPr>
          <w:color w:val="000000" w:themeColor="text1"/>
        </w:rPr>
      </w:pPr>
      <w:r w:rsidRPr="00534BCA">
        <w:rPr>
          <w:color w:val="000000" w:themeColor="text1"/>
        </w:rPr>
        <w:t>Telefon: ________________________________</w:t>
      </w:r>
    </w:p>
    <w:p w14:paraId="4A0EB9EE" w14:textId="77777777" w:rsidR="00534BCA" w:rsidRPr="00534BCA" w:rsidRDefault="00534BCA" w:rsidP="00534BCA">
      <w:pPr>
        <w:autoSpaceDE w:val="0"/>
        <w:autoSpaceDN w:val="0"/>
        <w:adjustRightInd w:val="0"/>
        <w:rPr>
          <w:color w:val="000000" w:themeColor="text1"/>
        </w:rPr>
      </w:pPr>
    </w:p>
    <w:p w14:paraId="31FFC630" w14:textId="77777777" w:rsidR="00534BCA" w:rsidRPr="00534BCA" w:rsidRDefault="00534BCA" w:rsidP="00534BCA">
      <w:pPr>
        <w:autoSpaceDE w:val="0"/>
        <w:autoSpaceDN w:val="0"/>
        <w:adjustRightInd w:val="0"/>
        <w:rPr>
          <w:color w:val="000000" w:themeColor="text1"/>
        </w:rPr>
      </w:pPr>
      <w:r w:rsidRPr="00534BCA">
        <w:rPr>
          <w:color w:val="000000" w:themeColor="text1"/>
        </w:rPr>
        <w:t>Telefaks: _______________________________</w:t>
      </w:r>
    </w:p>
    <w:p w14:paraId="3C62FA67" w14:textId="77777777" w:rsidR="00534BCA" w:rsidRPr="00534BCA" w:rsidRDefault="00534BCA" w:rsidP="00534BCA">
      <w:pPr>
        <w:autoSpaceDE w:val="0"/>
        <w:autoSpaceDN w:val="0"/>
        <w:adjustRightInd w:val="0"/>
        <w:rPr>
          <w:color w:val="000000" w:themeColor="text1"/>
        </w:rPr>
      </w:pPr>
    </w:p>
    <w:p w14:paraId="3C2D0887" w14:textId="77777777" w:rsidR="00534BCA" w:rsidRPr="00534BCA" w:rsidRDefault="00534BCA" w:rsidP="00534BCA">
      <w:pPr>
        <w:autoSpaceDE w:val="0"/>
        <w:autoSpaceDN w:val="0"/>
        <w:adjustRightInd w:val="0"/>
        <w:rPr>
          <w:color w:val="000000" w:themeColor="text1"/>
        </w:rPr>
      </w:pPr>
      <w:r w:rsidRPr="00534BCA">
        <w:rPr>
          <w:color w:val="000000" w:themeColor="text1"/>
        </w:rPr>
        <w:t>Adresa e‐pošte: ___________________________________________________</w:t>
      </w:r>
    </w:p>
    <w:p w14:paraId="26ACE4FB" w14:textId="77777777" w:rsidR="00534BCA" w:rsidRPr="00534BCA" w:rsidRDefault="00534BCA" w:rsidP="00534BCA">
      <w:pPr>
        <w:autoSpaceDE w:val="0"/>
        <w:autoSpaceDN w:val="0"/>
        <w:adjustRightInd w:val="0"/>
        <w:rPr>
          <w:color w:val="000000" w:themeColor="text1"/>
        </w:rPr>
      </w:pPr>
    </w:p>
    <w:p w14:paraId="51D94507" w14:textId="77777777" w:rsidR="00534BCA" w:rsidRPr="00534BCA" w:rsidRDefault="00534BCA" w:rsidP="00534BCA">
      <w:pPr>
        <w:autoSpaceDE w:val="0"/>
        <w:autoSpaceDN w:val="0"/>
        <w:adjustRightInd w:val="0"/>
        <w:rPr>
          <w:color w:val="000000" w:themeColor="text1"/>
        </w:rPr>
      </w:pPr>
      <w:r w:rsidRPr="00534BCA">
        <w:rPr>
          <w:color w:val="000000" w:themeColor="text1"/>
        </w:rPr>
        <w:t>Ime i prezime ovlaštene osobe: _______________________________________</w:t>
      </w:r>
    </w:p>
    <w:p w14:paraId="173A0133" w14:textId="77777777" w:rsidR="00534BCA" w:rsidRPr="00534BCA" w:rsidRDefault="00534BCA" w:rsidP="00534BCA">
      <w:pPr>
        <w:autoSpaceDE w:val="0"/>
        <w:autoSpaceDN w:val="0"/>
        <w:adjustRightInd w:val="0"/>
        <w:rPr>
          <w:color w:val="000000" w:themeColor="text1"/>
        </w:rPr>
      </w:pPr>
    </w:p>
    <w:p w14:paraId="274CCB55" w14:textId="77777777" w:rsidR="00534BCA" w:rsidRPr="00534BCA" w:rsidRDefault="00534BCA" w:rsidP="00534BCA">
      <w:pPr>
        <w:autoSpaceDE w:val="0"/>
        <w:autoSpaceDN w:val="0"/>
        <w:adjustRightInd w:val="0"/>
        <w:rPr>
          <w:color w:val="000000" w:themeColor="text1"/>
        </w:rPr>
      </w:pPr>
    </w:p>
    <w:p w14:paraId="4821527F" w14:textId="77777777" w:rsidR="00534BCA" w:rsidRPr="00534BCA" w:rsidRDefault="00534BCA" w:rsidP="00534BCA">
      <w:pPr>
        <w:pStyle w:val="ListParagraph"/>
        <w:numPr>
          <w:ilvl w:val="0"/>
          <w:numId w:val="24"/>
        </w:numPr>
        <w:autoSpaceDE w:val="0"/>
        <w:autoSpaceDN w:val="0"/>
        <w:adjustRightInd w:val="0"/>
        <w:rPr>
          <w:b/>
          <w:bCs/>
          <w:color w:val="000000" w:themeColor="text1"/>
        </w:rPr>
      </w:pPr>
      <w:r w:rsidRPr="00534BCA">
        <w:rPr>
          <w:b/>
          <w:bCs/>
          <w:color w:val="000000" w:themeColor="text1"/>
        </w:rPr>
        <w:t>Naziv gospodarskog subjekta: ______________________________________</w:t>
      </w:r>
    </w:p>
    <w:p w14:paraId="4166AB14" w14:textId="77777777" w:rsidR="00534BCA" w:rsidRPr="00534BCA" w:rsidRDefault="00534BCA" w:rsidP="00534BCA">
      <w:pPr>
        <w:pStyle w:val="ListParagraph"/>
        <w:autoSpaceDE w:val="0"/>
        <w:autoSpaceDN w:val="0"/>
        <w:adjustRightInd w:val="0"/>
        <w:rPr>
          <w:b/>
          <w:bCs/>
          <w:color w:val="000000" w:themeColor="text1"/>
        </w:rPr>
      </w:pPr>
    </w:p>
    <w:p w14:paraId="1ABDE90C" w14:textId="77777777" w:rsidR="00534BCA" w:rsidRPr="00534BCA" w:rsidRDefault="00534BCA" w:rsidP="00534BCA">
      <w:pPr>
        <w:autoSpaceDE w:val="0"/>
        <w:autoSpaceDN w:val="0"/>
        <w:adjustRightInd w:val="0"/>
        <w:rPr>
          <w:color w:val="000000" w:themeColor="text1"/>
        </w:rPr>
      </w:pPr>
      <w:r w:rsidRPr="00534BCA">
        <w:rPr>
          <w:color w:val="000000" w:themeColor="text1"/>
        </w:rPr>
        <w:t>Adresa sjedišta: ___________________________________________________</w:t>
      </w:r>
    </w:p>
    <w:p w14:paraId="02A22F7B" w14:textId="77777777" w:rsidR="00534BCA" w:rsidRPr="00534BCA" w:rsidRDefault="00534BCA" w:rsidP="00534BCA">
      <w:pPr>
        <w:autoSpaceDE w:val="0"/>
        <w:autoSpaceDN w:val="0"/>
        <w:adjustRightInd w:val="0"/>
        <w:rPr>
          <w:color w:val="000000" w:themeColor="text1"/>
        </w:rPr>
      </w:pPr>
    </w:p>
    <w:p w14:paraId="2304250D" w14:textId="77777777" w:rsidR="00534BCA" w:rsidRPr="00534BCA" w:rsidRDefault="00534BCA" w:rsidP="00534BCA">
      <w:pPr>
        <w:autoSpaceDE w:val="0"/>
        <w:autoSpaceDN w:val="0"/>
        <w:adjustRightInd w:val="0"/>
        <w:rPr>
          <w:color w:val="000000" w:themeColor="text1"/>
        </w:rPr>
      </w:pPr>
      <w:r w:rsidRPr="00534BCA">
        <w:rPr>
          <w:color w:val="000000" w:themeColor="text1"/>
        </w:rPr>
        <w:t>OIB: ___________________________________</w:t>
      </w:r>
    </w:p>
    <w:p w14:paraId="710E335F" w14:textId="77777777" w:rsidR="00534BCA" w:rsidRPr="00534BCA" w:rsidRDefault="00534BCA" w:rsidP="00534BCA">
      <w:pPr>
        <w:autoSpaceDE w:val="0"/>
        <w:autoSpaceDN w:val="0"/>
        <w:adjustRightInd w:val="0"/>
        <w:rPr>
          <w:color w:val="000000" w:themeColor="text1"/>
        </w:rPr>
      </w:pPr>
    </w:p>
    <w:p w14:paraId="48D5B793" w14:textId="77777777" w:rsidR="00534BCA" w:rsidRPr="00534BCA" w:rsidRDefault="00534BCA" w:rsidP="00534BCA">
      <w:pPr>
        <w:autoSpaceDE w:val="0"/>
        <w:autoSpaceDN w:val="0"/>
        <w:adjustRightInd w:val="0"/>
        <w:rPr>
          <w:color w:val="000000" w:themeColor="text1"/>
        </w:rPr>
      </w:pPr>
      <w:r w:rsidRPr="00534BCA">
        <w:rPr>
          <w:color w:val="000000" w:themeColor="text1"/>
        </w:rPr>
        <w:t>Telefon: ________________________________</w:t>
      </w:r>
    </w:p>
    <w:p w14:paraId="49F06A2E" w14:textId="77777777" w:rsidR="00534BCA" w:rsidRPr="00534BCA" w:rsidRDefault="00534BCA" w:rsidP="00534BCA">
      <w:pPr>
        <w:autoSpaceDE w:val="0"/>
        <w:autoSpaceDN w:val="0"/>
        <w:adjustRightInd w:val="0"/>
        <w:rPr>
          <w:color w:val="000000" w:themeColor="text1"/>
        </w:rPr>
      </w:pPr>
    </w:p>
    <w:p w14:paraId="27263024" w14:textId="77777777" w:rsidR="00534BCA" w:rsidRPr="00534BCA" w:rsidRDefault="00534BCA" w:rsidP="00534BCA">
      <w:pPr>
        <w:autoSpaceDE w:val="0"/>
        <w:autoSpaceDN w:val="0"/>
        <w:adjustRightInd w:val="0"/>
        <w:rPr>
          <w:color w:val="000000" w:themeColor="text1"/>
        </w:rPr>
      </w:pPr>
      <w:r w:rsidRPr="00534BCA">
        <w:rPr>
          <w:color w:val="000000" w:themeColor="text1"/>
        </w:rPr>
        <w:t>Telefaks: _______________________________</w:t>
      </w:r>
    </w:p>
    <w:p w14:paraId="7F11AF37" w14:textId="77777777" w:rsidR="00534BCA" w:rsidRPr="00534BCA" w:rsidRDefault="00534BCA" w:rsidP="00534BCA">
      <w:pPr>
        <w:autoSpaceDE w:val="0"/>
        <w:autoSpaceDN w:val="0"/>
        <w:adjustRightInd w:val="0"/>
        <w:rPr>
          <w:color w:val="000000" w:themeColor="text1"/>
        </w:rPr>
      </w:pPr>
    </w:p>
    <w:p w14:paraId="647BBE86" w14:textId="77777777" w:rsidR="00534BCA" w:rsidRPr="00534BCA" w:rsidRDefault="00534BCA" w:rsidP="00534BCA">
      <w:pPr>
        <w:autoSpaceDE w:val="0"/>
        <w:autoSpaceDN w:val="0"/>
        <w:adjustRightInd w:val="0"/>
        <w:rPr>
          <w:color w:val="000000" w:themeColor="text1"/>
        </w:rPr>
      </w:pPr>
      <w:r w:rsidRPr="00534BCA">
        <w:rPr>
          <w:color w:val="000000" w:themeColor="text1"/>
        </w:rPr>
        <w:t>Adresa e‐pošte: ___________________________________________________</w:t>
      </w:r>
    </w:p>
    <w:p w14:paraId="7A490A18" w14:textId="77777777" w:rsidR="00534BCA" w:rsidRPr="00534BCA" w:rsidRDefault="00534BCA" w:rsidP="00534BCA">
      <w:pPr>
        <w:autoSpaceDE w:val="0"/>
        <w:autoSpaceDN w:val="0"/>
        <w:adjustRightInd w:val="0"/>
        <w:rPr>
          <w:color w:val="000000" w:themeColor="text1"/>
        </w:rPr>
      </w:pPr>
    </w:p>
    <w:p w14:paraId="5F153EBE" w14:textId="77777777" w:rsidR="00534BCA" w:rsidRPr="00534BCA" w:rsidRDefault="00534BCA" w:rsidP="00534BCA">
      <w:pPr>
        <w:autoSpaceDE w:val="0"/>
        <w:autoSpaceDN w:val="0"/>
        <w:adjustRightInd w:val="0"/>
        <w:rPr>
          <w:color w:val="000000" w:themeColor="text1"/>
        </w:rPr>
      </w:pPr>
      <w:r w:rsidRPr="00534BCA">
        <w:rPr>
          <w:color w:val="000000" w:themeColor="text1"/>
        </w:rPr>
        <w:t>Ime i prezime ovlaštene osobe: _______________________________________</w:t>
      </w:r>
    </w:p>
    <w:p w14:paraId="4D14DAF6" w14:textId="77777777" w:rsidR="00534BCA" w:rsidRPr="00534BCA" w:rsidRDefault="00534BCA" w:rsidP="00534BCA">
      <w:pPr>
        <w:autoSpaceDE w:val="0"/>
        <w:autoSpaceDN w:val="0"/>
        <w:adjustRightInd w:val="0"/>
        <w:rPr>
          <w:color w:val="000000" w:themeColor="text1"/>
        </w:rPr>
      </w:pPr>
    </w:p>
    <w:p w14:paraId="3420E456" w14:textId="77777777" w:rsidR="00534BCA" w:rsidRPr="00534BCA" w:rsidRDefault="00534BCA" w:rsidP="00534BCA">
      <w:pPr>
        <w:autoSpaceDE w:val="0"/>
        <w:autoSpaceDN w:val="0"/>
        <w:adjustRightInd w:val="0"/>
        <w:rPr>
          <w:b/>
          <w:bCs/>
          <w:color w:val="000000" w:themeColor="text1"/>
        </w:rPr>
      </w:pPr>
      <w:r w:rsidRPr="00534BCA">
        <w:rPr>
          <w:b/>
          <w:bCs/>
          <w:color w:val="000000" w:themeColor="text1"/>
        </w:rPr>
        <w:t>3. ……..</w:t>
      </w:r>
    </w:p>
    <w:p w14:paraId="6CE49054" w14:textId="77777777" w:rsidR="00534BCA" w:rsidRPr="00534BCA" w:rsidRDefault="00534BCA" w:rsidP="00534BCA">
      <w:pPr>
        <w:autoSpaceDE w:val="0"/>
        <w:autoSpaceDN w:val="0"/>
        <w:adjustRightInd w:val="0"/>
        <w:rPr>
          <w:b/>
          <w:bCs/>
          <w:color w:val="000000" w:themeColor="text1"/>
        </w:rPr>
      </w:pPr>
    </w:p>
    <w:p w14:paraId="1781E599" w14:textId="77777777" w:rsidR="00534BCA" w:rsidRPr="00534BCA" w:rsidRDefault="00534BCA" w:rsidP="00534BCA">
      <w:pPr>
        <w:autoSpaceDE w:val="0"/>
        <w:autoSpaceDN w:val="0"/>
        <w:adjustRightInd w:val="0"/>
        <w:rPr>
          <w:b/>
          <w:bCs/>
          <w:color w:val="000000" w:themeColor="text1"/>
        </w:rPr>
      </w:pPr>
    </w:p>
    <w:p w14:paraId="6D51D474" w14:textId="77777777" w:rsidR="00534BCA" w:rsidRPr="00534BCA" w:rsidRDefault="00534BCA" w:rsidP="00534BCA">
      <w:pPr>
        <w:autoSpaceDE w:val="0"/>
        <w:autoSpaceDN w:val="0"/>
        <w:adjustRightInd w:val="0"/>
        <w:rPr>
          <w:color w:val="000000" w:themeColor="text1"/>
        </w:rPr>
      </w:pPr>
      <w:r w:rsidRPr="00534BCA">
        <w:rPr>
          <w:color w:val="000000" w:themeColor="text1"/>
        </w:rPr>
        <w:t>kao članovi zajednice gospodarskih subjekata solidarno odgovaramo Naručitelju za uredno</w:t>
      </w:r>
    </w:p>
    <w:p w14:paraId="775056FB" w14:textId="77777777" w:rsidR="00534BCA" w:rsidRPr="00534BCA" w:rsidRDefault="00534BCA" w:rsidP="00534BCA">
      <w:pPr>
        <w:autoSpaceDE w:val="0"/>
        <w:autoSpaceDN w:val="0"/>
        <w:adjustRightInd w:val="0"/>
        <w:rPr>
          <w:color w:val="000000" w:themeColor="text1"/>
        </w:rPr>
      </w:pPr>
      <w:r w:rsidRPr="00534BCA">
        <w:rPr>
          <w:color w:val="000000" w:themeColor="text1"/>
        </w:rPr>
        <w:t>ispunjenje ugovora u slučaju odabira naše ponude.</w:t>
      </w:r>
    </w:p>
    <w:p w14:paraId="6025CA4D" w14:textId="77777777" w:rsidR="00534BCA" w:rsidRPr="00534BCA" w:rsidRDefault="00534BCA" w:rsidP="00534BCA">
      <w:pPr>
        <w:autoSpaceDE w:val="0"/>
        <w:autoSpaceDN w:val="0"/>
        <w:adjustRightInd w:val="0"/>
        <w:rPr>
          <w:color w:val="000000" w:themeColor="text1"/>
        </w:rPr>
      </w:pPr>
    </w:p>
    <w:p w14:paraId="24CED433" w14:textId="77777777" w:rsidR="00534BCA" w:rsidRPr="00534BCA" w:rsidRDefault="00534BCA" w:rsidP="00534BCA">
      <w:pPr>
        <w:autoSpaceDE w:val="0"/>
        <w:autoSpaceDN w:val="0"/>
        <w:adjustRightInd w:val="0"/>
        <w:rPr>
          <w:color w:val="000000" w:themeColor="text1"/>
        </w:rPr>
      </w:pPr>
    </w:p>
    <w:p w14:paraId="2DAF7568" w14:textId="77777777" w:rsidR="00534BCA" w:rsidRPr="00534BCA" w:rsidRDefault="00534BCA" w:rsidP="00534BCA">
      <w:pPr>
        <w:autoSpaceDE w:val="0"/>
        <w:autoSpaceDN w:val="0"/>
        <w:adjustRightInd w:val="0"/>
        <w:rPr>
          <w:color w:val="000000" w:themeColor="text1"/>
        </w:rPr>
      </w:pPr>
    </w:p>
    <w:p w14:paraId="3F37D832" w14:textId="77777777" w:rsidR="00534BCA" w:rsidRPr="00534BCA" w:rsidRDefault="00534BCA" w:rsidP="00534BCA">
      <w:pPr>
        <w:autoSpaceDE w:val="0"/>
        <w:autoSpaceDN w:val="0"/>
        <w:adjustRightInd w:val="0"/>
        <w:rPr>
          <w:color w:val="000000" w:themeColor="text1"/>
        </w:rPr>
      </w:pPr>
    </w:p>
    <w:p w14:paraId="5C6DBF98" w14:textId="77777777" w:rsidR="00534BCA" w:rsidRPr="00534BCA" w:rsidRDefault="00534BCA" w:rsidP="00534BCA">
      <w:pPr>
        <w:autoSpaceDE w:val="0"/>
        <w:autoSpaceDN w:val="0"/>
        <w:adjustRightInd w:val="0"/>
        <w:rPr>
          <w:color w:val="000000" w:themeColor="text1"/>
        </w:rPr>
      </w:pPr>
    </w:p>
    <w:p w14:paraId="795C045B" w14:textId="77777777" w:rsidR="00534BCA" w:rsidRPr="00534BCA" w:rsidRDefault="00534BCA" w:rsidP="00534BCA">
      <w:pPr>
        <w:autoSpaceDE w:val="0"/>
        <w:autoSpaceDN w:val="0"/>
        <w:adjustRightInd w:val="0"/>
        <w:rPr>
          <w:color w:val="000000" w:themeColor="text1"/>
        </w:rPr>
      </w:pPr>
    </w:p>
    <w:p w14:paraId="5A20049A" w14:textId="77777777" w:rsidR="00534BCA" w:rsidRPr="00534BCA" w:rsidRDefault="00534BCA" w:rsidP="00534BCA">
      <w:pPr>
        <w:autoSpaceDE w:val="0"/>
        <w:autoSpaceDN w:val="0"/>
        <w:adjustRightInd w:val="0"/>
        <w:rPr>
          <w:color w:val="000000" w:themeColor="text1"/>
        </w:rPr>
      </w:pPr>
    </w:p>
    <w:p w14:paraId="195D775E" w14:textId="77777777" w:rsidR="00534BCA" w:rsidRPr="00534BCA" w:rsidRDefault="00534BCA" w:rsidP="00534BCA">
      <w:pPr>
        <w:autoSpaceDE w:val="0"/>
        <w:autoSpaceDN w:val="0"/>
        <w:adjustRightInd w:val="0"/>
        <w:rPr>
          <w:color w:val="000000" w:themeColor="text1"/>
        </w:rPr>
      </w:pPr>
    </w:p>
    <w:p w14:paraId="31B90872" w14:textId="77777777" w:rsidR="00534BCA" w:rsidRPr="00534BCA" w:rsidRDefault="00534BCA" w:rsidP="00534BCA">
      <w:pPr>
        <w:autoSpaceDE w:val="0"/>
        <w:autoSpaceDN w:val="0"/>
        <w:adjustRightInd w:val="0"/>
        <w:rPr>
          <w:color w:val="000000" w:themeColor="text1"/>
        </w:rPr>
      </w:pPr>
    </w:p>
    <w:p w14:paraId="2285D934" w14:textId="77777777" w:rsidR="00534BCA" w:rsidRPr="00534BCA" w:rsidRDefault="00534BCA" w:rsidP="00534BCA">
      <w:pPr>
        <w:autoSpaceDE w:val="0"/>
        <w:autoSpaceDN w:val="0"/>
        <w:adjustRightInd w:val="0"/>
        <w:rPr>
          <w:color w:val="000000" w:themeColor="text1"/>
        </w:rPr>
      </w:pPr>
    </w:p>
    <w:p w14:paraId="03EA66ED" w14:textId="77777777" w:rsidR="00534BCA" w:rsidRPr="00534BCA" w:rsidRDefault="00534BCA" w:rsidP="00534BCA">
      <w:pPr>
        <w:autoSpaceDE w:val="0"/>
        <w:autoSpaceDN w:val="0"/>
        <w:adjustRightInd w:val="0"/>
        <w:rPr>
          <w:color w:val="000000" w:themeColor="text1"/>
        </w:rPr>
      </w:pPr>
    </w:p>
    <w:p w14:paraId="256F74BE" w14:textId="77777777" w:rsidR="00534BCA" w:rsidRPr="00534BCA" w:rsidRDefault="00534BCA" w:rsidP="00534BCA">
      <w:pPr>
        <w:autoSpaceDE w:val="0"/>
        <w:autoSpaceDN w:val="0"/>
        <w:adjustRightInd w:val="0"/>
        <w:rPr>
          <w:color w:val="000000" w:themeColor="text1"/>
        </w:rPr>
      </w:pPr>
      <w:r w:rsidRPr="00534BCA">
        <w:rPr>
          <w:color w:val="000000" w:themeColor="text1"/>
        </w:rPr>
        <w:lastRenderedPageBreak/>
        <w:t>Članovi zajednice:</w:t>
      </w:r>
    </w:p>
    <w:p w14:paraId="548DCDA1" w14:textId="77777777" w:rsidR="00534BCA" w:rsidRPr="00534BCA" w:rsidRDefault="00534BCA" w:rsidP="00534BCA">
      <w:pPr>
        <w:pStyle w:val="ListParagraph"/>
        <w:numPr>
          <w:ilvl w:val="0"/>
          <w:numId w:val="25"/>
        </w:numPr>
        <w:spacing w:after="200" w:line="276" w:lineRule="auto"/>
        <w:rPr>
          <w:b/>
          <w:bCs/>
          <w:color w:val="002060"/>
        </w:rPr>
      </w:pPr>
      <w:r w:rsidRPr="00534BCA">
        <w:rPr>
          <w:b/>
          <w:bCs/>
          <w:color w:val="000000" w:themeColor="text1"/>
        </w:rPr>
        <w:t>Naziv gospodarskog subjekta: _____________________________________</w:t>
      </w:r>
      <w:r w:rsidRPr="00534BCA">
        <w:rPr>
          <w:b/>
          <w:bCs/>
          <w:color w:val="002060"/>
        </w:rPr>
        <w:t>_</w:t>
      </w:r>
    </w:p>
    <w:p w14:paraId="51AA51A8" w14:textId="6761A336" w:rsidR="00534BCA" w:rsidRPr="00534BCA" w:rsidRDefault="00534BCA" w:rsidP="00534BCA">
      <w:pPr>
        <w:pStyle w:val="ListParagraph"/>
        <w:autoSpaceDE w:val="0"/>
        <w:autoSpaceDN w:val="0"/>
        <w:adjustRightInd w:val="0"/>
        <w:rPr>
          <w:b/>
          <w:bCs/>
          <w:color w:val="000000" w:themeColor="text1"/>
        </w:rPr>
      </w:pPr>
    </w:p>
    <w:p w14:paraId="0E0B74FF" w14:textId="77777777" w:rsidR="00534BCA" w:rsidRPr="00534BCA" w:rsidRDefault="00534BCA" w:rsidP="00534BCA">
      <w:pPr>
        <w:autoSpaceDE w:val="0"/>
        <w:autoSpaceDN w:val="0"/>
        <w:adjustRightInd w:val="0"/>
        <w:rPr>
          <w:color w:val="000000" w:themeColor="text1"/>
        </w:rPr>
      </w:pPr>
      <w:r w:rsidRPr="00534BCA">
        <w:rPr>
          <w:color w:val="000000" w:themeColor="text1"/>
        </w:rPr>
        <w:t>M.P. _____________________________________</w:t>
      </w:r>
    </w:p>
    <w:p w14:paraId="689421BE" w14:textId="77777777" w:rsidR="00534BCA" w:rsidRPr="00534BCA" w:rsidRDefault="00534BCA" w:rsidP="00534BCA">
      <w:pPr>
        <w:autoSpaceDE w:val="0"/>
        <w:autoSpaceDN w:val="0"/>
        <w:adjustRightInd w:val="0"/>
        <w:rPr>
          <w:i/>
          <w:iCs/>
          <w:color w:val="000000" w:themeColor="text1"/>
        </w:rPr>
      </w:pPr>
      <w:r w:rsidRPr="00534BCA">
        <w:rPr>
          <w:i/>
          <w:iCs/>
          <w:color w:val="000000" w:themeColor="text1"/>
        </w:rPr>
        <w:t>(potpis ovlaštene osobe i pečat ponuditelja)</w:t>
      </w:r>
    </w:p>
    <w:p w14:paraId="15DF5E54" w14:textId="77777777" w:rsidR="00534BCA" w:rsidRPr="00534BCA" w:rsidRDefault="00534BCA" w:rsidP="00534BCA">
      <w:pPr>
        <w:autoSpaceDE w:val="0"/>
        <w:autoSpaceDN w:val="0"/>
        <w:adjustRightInd w:val="0"/>
        <w:rPr>
          <w:i/>
          <w:iCs/>
          <w:color w:val="000000" w:themeColor="text1"/>
        </w:rPr>
      </w:pPr>
    </w:p>
    <w:p w14:paraId="35326A00" w14:textId="77777777" w:rsidR="00534BCA" w:rsidRPr="00534BCA" w:rsidRDefault="00534BCA" w:rsidP="00534BCA">
      <w:pPr>
        <w:autoSpaceDE w:val="0"/>
        <w:autoSpaceDN w:val="0"/>
        <w:adjustRightInd w:val="0"/>
        <w:rPr>
          <w:i/>
          <w:iCs/>
          <w:color w:val="000000" w:themeColor="text1"/>
        </w:rPr>
      </w:pPr>
    </w:p>
    <w:p w14:paraId="6A193F4A" w14:textId="77777777" w:rsidR="00534BCA" w:rsidRPr="00534BCA" w:rsidRDefault="00534BCA" w:rsidP="00534BCA">
      <w:pPr>
        <w:pStyle w:val="ListParagraph"/>
        <w:numPr>
          <w:ilvl w:val="0"/>
          <w:numId w:val="25"/>
        </w:numPr>
        <w:spacing w:after="200" w:line="276" w:lineRule="auto"/>
        <w:rPr>
          <w:b/>
          <w:bCs/>
          <w:color w:val="002060"/>
        </w:rPr>
      </w:pPr>
      <w:r w:rsidRPr="00534BCA">
        <w:rPr>
          <w:b/>
          <w:bCs/>
          <w:color w:val="000000" w:themeColor="text1"/>
        </w:rPr>
        <w:t>Naziv gospodarskog subjekta: _____________________________________</w:t>
      </w:r>
      <w:r w:rsidRPr="00534BCA">
        <w:rPr>
          <w:b/>
          <w:bCs/>
          <w:color w:val="002060"/>
        </w:rPr>
        <w:t>_</w:t>
      </w:r>
    </w:p>
    <w:p w14:paraId="659DEA0C" w14:textId="77777777" w:rsidR="00534BCA" w:rsidRPr="00534BCA" w:rsidRDefault="00534BCA" w:rsidP="00534BCA"/>
    <w:p w14:paraId="7628CB56" w14:textId="77777777" w:rsidR="00534BCA" w:rsidRPr="00534BCA" w:rsidRDefault="00534BCA" w:rsidP="00534BCA">
      <w:pPr>
        <w:autoSpaceDE w:val="0"/>
        <w:autoSpaceDN w:val="0"/>
        <w:adjustRightInd w:val="0"/>
        <w:rPr>
          <w:color w:val="000000" w:themeColor="text1"/>
        </w:rPr>
      </w:pPr>
      <w:r w:rsidRPr="00534BCA">
        <w:rPr>
          <w:color w:val="000000" w:themeColor="text1"/>
        </w:rPr>
        <w:t>M.P. _____________________________________</w:t>
      </w:r>
    </w:p>
    <w:p w14:paraId="160DA18C" w14:textId="77777777" w:rsidR="00534BCA" w:rsidRPr="00534BCA" w:rsidRDefault="00534BCA" w:rsidP="00534BCA">
      <w:pPr>
        <w:autoSpaceDE w:val="0"/>
        <w:autoSpaceDN w:val="0"/>
        <w:adjustRightInd w:val="0"/>
        <w:rPr>
          <w:i/>
          <w:iCs/>
          <w:color w:val="000000" w:themeColor="text1"/>
        </w:rPr>
      </w:pPr>
      <w:r w:rsidRPr="00534BCA">
        <w:rPr>
          <w:i/>
          <w:iCs/>
          <w:color w:val="000000" w:themeColor="text1"/>
        </w:rPr>
        <w:t>(potpis ovlaštene osobe i pečat ponuditelja)</w:t>
      </w:r>
    </w:p>
    <w:p w14:paraId="23FB42B7" w14:textId="77777777" w:rsidR="00534BCA" w:rsidRPr="00534BCA" w:rsidRDefault="00534BCA" w:rsidP="00534BCA">
      <w:pPr>
        <w:autoSpaceDE w:val="0"/>
        <w:autoSpaceDN w:val="0"/>
        <w:adjustRightInd w:val="0"/>
        <w:rPr>
          <w:i/>
          <w:iCs/>
          <w:color w:val="000000" w:themeColor="text1"/>
        </w:rPr>
      </w:pPr>
    </w:p>
    <w:p w14:paraId="793B2B90" w14:textId="77777777" w:rsidR="00534BCA" w:rsidRPr="00534BCA" w:rsidRDefault="00534BCA" w:rsidP="00534BCA">
      <w:pPr>
        <w:autoSpaceDE w:val="0"/>
        <w:autoSpaceDN w:val="0"/>
        <w:adjustRightInd w:val="0"/>
        <w:rPr>
          <w:i/>
          <w:iCs/>
          <w:color w:val="000000" w:themeColor="text1"/>
        </w:rPr>
      </w:pPr>
    </w:p>
    <w:p w14:paraId="6E031F48" w14:textId="77777777" w:rsidR="00534BCA" w:rsidRPr="00534BCA" w:rsidRDefault="00534BCA" w:rsidP="00534BCA">
      <w:pPr>
        <w:autoSpaceDE w:val="0"/>
        <w:autoSpaceDN w:val="0"/>
        <w:adjustRightInd w:val="0"/>
        <w:rPr>
          <w:i/>
          <w:iCs/>
          <w:color w:val="000000" w:themeColor="text1"/>
        </w:rPr>
      </w:pPr>
      <w:r w:rsidRPr="00534BCA">
        <w:rPr>
          <w:i/>
          <w:iCs/>
          <w:color w:val="000000" w:themeColor="text1"/>
        </w:rPr>
        <w:t xml:space="preserve">   3….</w:t>
      </w:r>
    </w:p>
    <w:p w14:paraId="08D4039F" w14:textId="77777777" w:rsidR="00534BCA" w:rsidRPr="00534BCA" w:rsidRDefault="00534BCA" w:rsidP="00534BCA">
      <w:pPr>
        <w:autoSpaceDE w:val="0"/>
        <w:autoSpaceDN w:val="0"/>
        <w:adjustRightInd w:val="0"/>
        <w:rPr>
          <w:i/>
          <w:iCs/>
          <w:color w:val="000000" w:themeColor="text1"/>
        </w:rPr>
      </w:pPr>
    </w:p>
    <w:p w14:paraId="489BA4FB" w14:textId="77777777" w:rsidR="00534BCA" w:rsidRPr="00534BCA" w:rsidRDefault="00534BCA" w:rsidP="00534BCA">
      <w:pPr>
        <w:autoSpaceDE w:val="0"/>
        <w:autoSpaceDN w:val="0"/>
        <w:adjustRightInd w:val="0"/>
        <w:rPr>
          <w:i/>
          <w:iCs/>
          <w:color w:val="000000" w:themeColor="text1"/>
        </w:rPr>
      </w:pPr>
    </w:p>
    <w:p w14:paraId="16151032" w14:textId="4379C52B" w:rsidR="00534BCA" w:rsidRDefault="00534BCA" w:rsidP="002B76A7">
      <w:r w:rsidRPr="002B76A7">
        <w:t>U _____________________, ________2019.</w:t>
      </w:r>
    </w:p>
    <w:p w14:paraId="318DC90E" w14:textId="3986B622" w:rsidR="00851C91" w:rsidRDefault="00851C91">
      <w:pPr>
        <w:spacing w:after="200" w:line="276" w:lineRule="auto"/>
      </w:pPr>
      <w:r>
        <w:br w:type="page"/>
      </w:r>
    </w:p>
    <w:p w14:paraId="06D3FDDC" w14:textId="63048982" w:rsidR="00851C91" w:rsidRPr="00117782" w:rsidRDefault="00851C91" w:rsidP="00851C91">
      <w:pPr>
        <w:pStyle w:val="Heading1"/>
        <w:autoSpaceDE w:val="0"/>
        <w:autoSpaceDN w:val="0"/>
        <w:adjustRightInd w:val="0"/>
        <w:jc w:val="both"/>
        <w:rPr>
          <w:bCs/>
          <w:iCs/>
        </w:rPr>
      </w:pPr>
      <w:bookmarkStart w:id="85" w:name="_Toc1655070"/>
      <w:r w:rsidRPr="00117782">
        <w:rPr>
          <w:b/>
        </w:rPr>
        <w:lastRenderedPageBreak/>
        <w:t xml:space="preserve">PRILOG </w:t>
      </w:r>
      <w:r>
        <w:rPr>
          <w:b/>
        </w:rPr>
        <w:t>4</w:t>
      </w:r>
      <w:r w:rsidRPr="00B01495">
        <w:t xml:space="preserve"> </w:t>
      </w:r>
      <w:r w:rsidRPr="00117782">
        <w:rPr>
          <w:bCs/>
          <w:iCs/>
        </w:rPr>
        <w:t xml:space="preserve">OBRAZAC </w:t>
      </w:r>
      <w:r>
        <w:rPr>
          <w:bCs/>
          <w:iCs/>
        </w:rPr>
        <w:t>JAMSTVA NA VOZILA</w:t>
      </w:r>
      <w:bookmarkEnd w:id="85"/>
      <w:r w:rsidRPr="00117782">
        <w:rPr>
          <w:bCs/>
          <w:iCs/>
        </w:rPr>
        <w:t xml:space="preserve"> </w:t>
      </w:r>
    </w:p>
    <w:p w14:paraId="0DBE8E8E" w14:textId="77777777" w:rsidR="00851C91" w:rsidRDefault="00851C91" w:rsidP="00851C91">
      <w:pPr>
        <w:autoSpaceDE w:val="0"/>
        <w:autoSpaceDN w:val="0"/>
        <w:adjustRightInd w:val="0"/>
        <w:rPr>
          <w:color w:val="000000" w:themeColor="text1"/>
        </w:rPr>
      </w:pPr>
    </w:p>
    <w:p w14:paraId="454518C4" w14:textId="77777777" w:rsidR="00851C91" w:rsidRDefault="00851C91" w:rsidP="00851C91">
      <w:pPr>
        <w:pStyle w:val="Default"/>
        <w:jc w:val="center"/>
        <w:rPr>
          <w:b/>
        </w:rPr>
      </w:pPr>
    </w:p>
    <w:p w14:paraId="34EC2310" w14:textId="11535734" w:rsidR="00851C91" w:rsidRPr="007C4F4F" w:rsidRDefault="00851C91" w:rsidP="00851C91">
      <w:pPr>
        <w:pStyle w:val="Default"/>
        <w:jc w:val="center"/>
        <w:rPr>
          <w:b/>
        </w:rPr>
      </w:pPr>
      <w:r>
        <w:rPr>
          <w:b/>
        </w:rPr>
        <w:t>JAMSTVO</w:t>
      </w:r>
    </w:p>
    <w:p w14:paraId="6209F1C8" w14:textId="77777777" w:rsidR="00851C91" w:rsidRPr="007C4F4F" w:rsidRDefault="00851C91" w:rsidP="00851C91">
      <w:pPr>
        <w:pStyle w:val="Default"/>
        <w:jc w:val="both"/>
      </w:pPr>
    </w:p>
    <w:p w14:paraId="328D5EBF" w14:textId="77777777" w:rsidR="00851C91" w:rsidRPr="007C4F4F" w:rsidRDefault="00851C91" w:rsidP="00851C91">
      <w:pPr>
        <w:pStyle w:val="Default"/>
        <w:jc w:val="both"/>
      </w:pPr>
    </w:p>
    <w:p w14:paraId="74789E19" w14:textId="77777777" w:rsidR="00851C91" w:rsidRPr="007C4F4F" w:rsidRDefault="00851C91" w:rsidP="00851C91">
      <w:pPr>
        <w:pStyle w:val="Default"/>
        <w:jc w:val="both"/>
      </w:pPr>
      <w:r w:rsidRPr="007C4F4F">
        <w:t>koj</w:t>
      </w:r>
      <w:r>
        <w:t>i</w:t>
      </w:r>
      <w:r w:rsidRPr="007C4F4F">
        <w:t>m Ponuditelj _________________________________________________________</w:t>
      </w:r>
    </w:p>
    <w:p w14:paraId="525627AE" w14:textId="77777777" w:rsidR="00851C91" w:rsidRPr="007C4F4F" w:rsidRDefault="00851C91" w:rsidP="00851C91">
      <w:pPr>
        <w:pStyle w:val="Default"/>
        <w:ind w:left="2124"/>
        <w:jc w:val="both"/>
      </w:pPr>
      <w:r w:rsidRPr="007C4F4F">
        <w:tab/>
        <w:t>(naziv, sjedište i OIB ponuditelja)</w:t>
      </w:r>
    </w:p>
    <w:p w14:paraId="4E3D2F21" w14:textId="77777777" w:rsidR="00851C91" w:rsidRPr="007C4F4F" w:rsidRDefault="00851C91" w:rsidP="00851C91">
      <w:pPr>
        <w:pStyle w:val="Default"/>
        <w:ind w:left="2124"/>
        <w:jc w:val="both"/>
      </w:pPr>
    </w:p>
    <w:p w14:paraId="1C45D491" w14:textId="77777777" w:rsidR="00851C91" w:rsidRPr="007C4F4F" w:rsidRDefault="00851C91" w:rsidP="00851C91">
      <w:pPr>
        <w:pStyle w:val="Default"/>
        <w:jc w:val="both"/>
      </w:pPr>
      <w:r w:rsidRPr="007C4F4F">
        <w:t xml:space="preserve">u predmetu nabave: </w:t>
      </w:r>
    </w:p>
    <w:p w14:paraId="3DF86E68" w14:textId="19E0FC5B" w:rsidR="00851C91" w:rsidRDefault="00851C91" w:rsidP="00851C91">
      <w:pPr>
        <w:pStyle w:val="Default"/>
        <w:jc w:val="center"/>
        <w:rPr>
          <w:b/>
        </w:rPr>
      </w:pPr>
      <w:r w:rsidRPr="007C4F4F">
        <w:rPr>
          <w:b/>
        </w:rPr>
        <w:t>NABAVA MOTORNIH VOZILA</w:t>
      </w:r>
    </w:p>
    <w:p w14:paraId="673DE00F" w14:textId="77777777" w:rsidR="00851C91" w:rsidRPr="007C4F4F" w:rsidRDefault="00851C91" w:rsidP="00851C91">
      <w:pPr>
        <w:pStyle w:val="Default"/>
        <w:jc w:val="center"/>
        <w:rPr>
          <w:b/>
        </w:rPr>
      </w:pPr>
    </w:p>
    <w:p w14:paraId="7EB05A4D" w14:textId="77777777" w:rsidR="00851C91" w:rsidRPr="007C4F4F" w:rsidRDefault="00851C91" w:rsidP="00851C91">
      <w:pPr>
        <w:pStyle w:val="Default"/>
        <w:jc w:val="center"/>
        <w:rPr>
          <w:b/>
        </w:rPr>
      </w:pPr>
      <w:r w:rsidRPr="007C4F4F">
        <w:rPr>
          <w:b/>
        </w:rPr>
        <w:t>GRUPA_______</w:t>
      </w:r>
    </w:p>
    <w:p w14:paraId="4E8549F6" w14:textId="77777777" w:rsidR="00851C91" w:rsidRPr="007C4F4F" w:rsidRDefault="00851C91" w:rsidP="00851C91">
      <w:pPr>
        <w:pStyle w:val="Default"/>
        <w:jc w:val="center"/>
        <w:rPr>
          <w:b/>
        </w:rPr>
      </w:pPr>
    </w:p>
    <w:p w14:paraId="6A73444C" w14:textId="77777777" w:rsidR="00851C91" w:rsidRPr="007C4F4F" w:rsidRDefault="00851C91" w:rsidP="00851C91">
      <w:pPr>
        <w:pStyle w:val="Default"/>
        <w:jc w:val="both"/>
      </w:pPr>
      <w:r w:rsidRPr="007C4F4F">
        <w:t>jamči:</w:t>
      </w:r>
    </w:p>
    <w:p w14:paraId="631000F5" w14:textId="77777777" w:rsidR="00851C91" w:rsidRPr="007C4F4F" w:rsidRDefault="00851C91" w:rsidP="00851C91">
      <w:pPr>
        <w:pStyle w:val="Default"/>
        <w:numPr>
          <w:ilvl w:val="0"/>
          <w:numId w:val="31"/>
        </w:numPr>
        <w:jc w:val="both"/>
      </w:pPr>
      <w:r w:rsidRPr="007C4F4F">
        <w:t>ispravnost ključnih mehaničkih i električnih sklopova vozila u jamstvenom roku;</w:t>
      </w:r>
    </w:p>
    <w:p w14:paraId="78019FAD" w14:textId="77777777" w:rsidR="00851C91" w:rsidRPr="007C4F4F" w:rsidRDefault="00851C91" w:rsidP="00851C91">
      <w:pPr>
        <w:pStyle w:val="Default"/>
        <w:numPr>
          <w:ilvl w:val="0"/>
          <w:numId w:val="31"/>
        </w:numPr>
        <w:jc w:val="both"/>
      </w:pPr>
      <w:r w:rsidRPr="007C4F4F">
        <w:t>da će bez naknade, za vrijeme trajanja jamstva, na vozilu, u ovlaštenom servisu, uporabom originalnih dijelova, sukladno normativima i standardima servisno tehničkog lista i uputama izdanim od strane proizvođača vozila,</w:t>
      </w:r>
      <w:r>
        <w:t xml:space="preserve"> u razumnom roku, </w:t>
      </w:r>
      <w:r w:rsidRPr="007C4F4F">
        <w:t>otkloniti svaki nedostatak u materijalu, sklapanju ili proizvodnji, koji bi se na vozilu pojavio u jamstvenom roku, a posebice nedostaci sljedećih ključnih sklopova na vozilu (gdje je primjenjivo):</w:t>
      </w:r>
    </w:p>
    <w:p w14:paraId="7157A688" w14:textId="77777777" w:rsidR="00851C91" w:rsidRPr="007C4F4F" w:rsidRDefault="00851C91" w:rsidP="00851C91">
      <w:pPr>
        <w:pStyle w:val="ListParagraph"/>
        <w:numPr>
          <w:ilvl w:val="0"/>
          <w:numId w:val="30"/>
        </w:numPr>
        <w:ind w:left="720"/>
      </w:pPr>
      <w:r w:rsidRPr="007C4F4F">
        <w:t>Motor, sustav hlađenja, ispušni sustav i sustav dobave goriva</w:t>
      </w:r>
    </w:p>
    <w:p w14:paraId="4A9CA4D2" w14:textId="77777777" w:rsidR="00851C91" w:rsidRPr="007C4F4F" w:rsidRDefault="00851C91" w:rsidP="00851C91">
      <w:pPr>
        <w:pStyle w:val="ListParagraph"/>
        <w:numPr>
          <w:ilvl w:val="0"/>
          <w:numId w:val="29"/>
        </w:numPr>
        <w:autoSpaceDE w:val="0"/>
        <w:autoSpaceDN w:val="0"/>
        <w:adjustRightInd w:val="0"/>
        <w:jc w:val="both"/>
      </w:pPr>
      <w:r w:rsidRPr="007C4F4F">
        <w:t>Motor: blok motora, brtva glave motora, zamašnjak, prigušna cijev i prednja ispušna grana</w:t>
      </w:r>
    </w:p>
    <w:p w14:paraId="766BD80A" w14:textId="77777777" w:rsidR="00851C91" w:rsidRPr="007C4F4F" w:rsidRDefault="00851C91" w:rsidP="00851C91">
      <w:pPr>
        <w:pStyle w:val="ListParagraph"/>
        <w:numPr>
          <w:ilvl w:val="0"/>
          <w:numId w:val="29"/>
        </w:numPr>
        <w:autoSpaceDE w:val="0"/>
        <w:autoSpaceDN w:val="0"/>
        <w:adjustRightInd w:val="0"/>
        <w:jc w:val="both"/>
      </w:pPr>
      <w:r w:rsidRPr="007C4F4F">
        <w:t>Sustav hlađenja: hladnjak, termostat, grijač putničke kabine</w:t>
      </w:r>
    </w:p>
    <w:p w14:paraId="224BE9FA" w14:textId="77777777" w:rsidR="00851C91" w:rsidRPr="007C4F4F" w:rsidRDefault="00851C91" w:rsidP="00851C91">
      <w:pPr>
        <w:pStyle w:val="ListParagraph"/>
        <w:numPr>
          <w:ilvl w:val="0"/>
          <w:numId w:val="29"/>
        </w:numPr>
        <w:autoSpaceDE w:val="0"/>
        <w:autoSpaceDN w:val="0"/>
        <w:adjustRightInd w:val="0"/>
        <w:jc w:val="both"/>
      </w:pPr>
      <w:r w:rsidRPr="007C4F4F">
        <w:t xml:space="preserve">Sustav dobave goriva (osim u slučaju nekorištenja odgovarajućega goriva i maziva): pumpa goriva, </w:t>
      </w:r>
      <w:proofErr w:type="spellStart"/>
      <w:r w:rsidRPr="007C4F4F">
        <w:t>leptirasta</w:t>
      </w:r>
      <w:proofErr w:type="spellEnd"/>
      <w:r w:rsidRPr="007C4F4F">
        <w:t xml:space="preserve"> zaklopka.</w:t>
      </w:r>
    </w:p>
    <w:p w14:paraId="555BD67D" w14:textId="77777777" w:rsidR="00851C91" w:rsidRPr="007C4F4F" w:rsidRDefault="00851C91" w:rsidP="00851C91">
      <w:pPr>
        <w:pStyle w:val="ListParagraph"/>
        <w:numPr>
          <w:ilvl w:val="0"/>
          <w:numId w:val="30"/>
        </w:numPr>
        <w:ind w:left="720"/>
      </w:pPr>
      <w:r w:rsidRPr="007C4F4F">
        <w:t>Prijenos snage, mjenjač, spojka</w:t>
      </w:r>
    </w:p>
    <w:p w14:paraId="3F405BDE" w14:textId="77777777" w:rsidR="00851C91" w:rsidRPr="007C4F4F" w:rsidRDefault="00851C91" w:rsidP="00851C91">
      <w:pPr>
        <w:pStyle w:val="ListParagraph"/>
        <w:numPr>
          <w:ilvl w:val="0"/>
          <w:numId w:val="29"/>
        </w:numPr>
        <w:autoSpaceDE w:val="0"/>
        <w:autoSpaceDN w:val="0"/>
        <w:adjustRightInd w:val="0"/>
        <w:jc w:val="both"/>
      </w:pPr>
      <w:r w:rsidRPr="007C4F4F">
        <w:t xml:space="preserve">Ručni mjenjač: kućište mjenjača i svi unutarnji dijelovi, </w:t>
      </w:r>
      <w:proofErr w:type="spellStart"/>
      <w:r w:rsidRPr="007C4F4F">
        <w:t>hidrodinamički</w:t>
      </w:r>
      <w:proofErr w:type="spellEnd"/>
      <w:r w:rsidRPr="007C4F4F">
        <w:t xml:space="preserve"> prijenosnik okretnoga momenta</w:t>
      </w:r>
    </w:p>
    <w:p w14:paraId="2311210D" w14:textId="77777777" w:rsidR="00851C91" w:rsidRPr="007C4F4F" w:rsidRDefault="00851C91" w:rsidP="00851C91">
      <w:pPr>
        <w:pStyle w:val="ListParagraph"/>
        <w:numPr>
          <w:ilvl w:val="0"/>
          <w:numId w:val="29"/>
        </w:numPr>
        <w:autoSpaceDE w:val="0"/>
        <w:autoSpaceDN w:val="0"/>
        <w:adjustRightInd w:val="0"/>
        <w:jc w:val="both"/>
      </w:pPr>
      <w:r w:rsidRPr="007C4F4F">
        <w:t>Osovinski pogon: diferencijal prednjega i/ ili stražnjega pogona vratila (prijenos snage): kardansko vratilo, pogonska vratila.</w:t>
      </w:r>
    </w:p>
    <w:p w14:paraId="632DBB8C" w14:textId="77777777" w:rsidR="00851C91" w:rsidRPr="007C4F4F" w:rsidRDefault="00851C91" w:rsidP="00851C91">
      <w:pPr>
        <w:pStyle w:val="ListParagraph"/>
        <w:numPr>
          <w:ilvl w:val="0"/>
          <w:numId w:val="30"/>
        </w:numPr>
        <w:ind w:left="720"/>
      </w:pPr>
      <w:r w:rsidRPr="007C4F4F">
        <w:t>Upravljač</w:t>
      </w:r>
    </w:p>
    <w:p w14:paraId="6C80E32A" w14:textId="77777777" w:rsidR="00851C91" w:rsidRPr="007C4F4F" w:rsidRDefault="00851C91" w:rsidP="00851C91">
      <w:pPr>
        <w:pStyle w:val="ListParagraph"/>
        <w:numPr>
          <w:ilvl w:val="0"/>
          <w:numId w:val="29"/>
        </w:numPr>
        <w:autoSpaceDE w:val="0"/>
        <w:autoSpaceDN w:val="0"/>
        <w:adjustRightInd w:val="0"/>
        <w:jc w:val="both"/>
      </w:pPr>
      <w:r w:rsidRPr="007C4F4F">
        <w:t>mehanizam stupa upravljača, hidraulična pumpa s tlačnim vodovima</w:t>
      </w:r>
    </w:p>
    <w:p w14:paraId="2797C562" w14:textId="77777777" w:rsidR="00851C91" w:rsidRDefault="00851C91" w:rsidP="00851C91">
      <w:pPr>
        <w:pStyle w:val="ListParagraph"/>
        <w:numPr>
          <w:ilvl w:val="0"/>
          <w:numId w:val="30"/>
        </w:numPr>
        <w:ind w:left="720"/>
      </w:pPr>
      <w:r w:rsidRPr="007C4F4F">
        <w:t>Opruge i ovjesi</w:t>
      </w:r>
    </w:p>
    <w:p w14:paraId="047C15A6" w14:textId="77777777" w:rsidR="00851C91" w:rsidRPr="007C4F4F" w:rsidRDefault="00851C91" w:rsidP="00851C91">
      <w:pPr>
        <w:pStyle w:val="ListParagraph"/>
        <w:numPr>
          <w:ilvl w:val="0"/>
          <w:numId w:val="29"/>
        </w:numPr>
        <w:autoSpaceDE w:val="0"/>
        <w:autoSpaceDN w:val="0"/>
        <w:adjustRightInd w:val="0"/>
        <w:jc w:val="both"/>
      </w:pPr>
      <w:r>
        <w:t>Opruge, amortizeri i stabilizatori</w:t>
      </w:r>
    </w:p>
    <w:p w14:paraId="27573B00" w14:textId="77777777" w:rsidR="00851C91" w:rsidRPr="007C4F4F" w:rsidRDefault="00851C91" w:rsidP="00851C91">
      <w:pPr>
        <w:pStyle w:val="ListParagraph"/>
        <w:numPr>
          <w:ilvl w:val="0"/>
          <w:numId w:val="30"/>
        </w:numPr>
        <w:ind w:left="720"/>
      </w:pPr>
      <w:r w:rsidRPr="007C4F4F">
        <w:t xml:space="preserve">Električni uređaji: </w:t>
      </w:r>
    </w:p>
    <w:p w14:paraId="587F4398" w14:textId="77777777" w:rsidR="00851C91" w:rsidRPr="007C4F4F" w:rsidRDefault="00851C91" w:rsidP="00851C91">
      <w:pPr>
        <w:pStyle w:val="ListParagraph"/>
        <w:numPr>
          <w:ilvl w:val="0"/>
          <w:numId w:val="29"/>
        </w:numPr>
        <w:autoSpaceDE w:val="0"/>
        <w:autoSpaceDN w:val="0"/>
        <w:adjustRightInd w:val="0"/>
        <w:jc w:val="both"/>
      </w:pPr>
      <w:r w:rsidRPr="007C4F4F">
        <w:t>alternator s regulatorom, elektropokretač, zračni jastuci s pripadajućom elektronikom, elektronski nadzorni zatezač pojaseva, procesor centralnoga zaključavanja, procesor blokade protiv otuđenja.</w:t>
      </w:r>
    </w:p>
    <w:p w14:paraId="2550FAD5" w14:textId="77777777" w:rsidR="00851C91" w:rsidRPr="007C4F4F" w:rsidRDefault="00851C91" w:rsidP="00851C91">
      <w:pPr>
        <w:pStyle w:val="ListParagraph"/>
        <w:numPr>
          <w:ilvl w:val="0"/>
          <w:numId w:val="30"/>
        </w:numPr>
        <w:ind w:left="720"/>
      </w:pPr>
      <w:r w:rsidRPr="007C4F4F">
        <w:t>Karoserija</w:t>
      </w:r>
    </w:p>
    <w:p w14:paraId="2EB38456" w14:textId="77777777" w:rsidR="00851C91" w:rsidRPr="007C4F4F" w:rsidRDefault="00851C91" w:rsidP="00851C91">
      <w:pPr>
        <w:pStyle w:val="ListParagraph"/>
        <w:numPr>
          <w:ilvl w:val="0"/>
          <w:numId w:val="29"/>
        </w:numPr>
        <w:autoSpaceDE w:val="0"/>
        <w:autoSpaceDN w:val="0"/>
        <w:adjustRightInd w:val="0"/>
        <w:jc w:val="both"/>
      </w:pPr>
      <w:r w:rsidRPr="007C4F4F">
        <w:t>jamstvo na lak</w:t>
      </w:r>
    </w:p>
    <w:p w14:paraId="37E8B19B" w14:textId="77777777" w:rsidR="00851C91" w:rsidRPr="007C4F4F" w:rsidRDefault="00851C91" w:rsidP="00851C91">
      <w:pPr>
        <w:pStyle w:val="ListParagraph"/>
        <w:numPr>
          <w:ilvl w:val="0"/>
          <w:numId w:val="29"/>
        </w:numPr>
        <w:autoSpaceDE w:val="0"/>
        <w:autoSpaceDN w:val="0"/>
        <w:adjustRightInd w:val="0"/>
        <w:jc w:val="both"/>
      </w:pPr>
      <w:r w:rsidRPr="007C4F4F">
        <w:t xml:space="preserve">jamstvo na </w:t>
      </w:r>
      <w:proofErr w:type="spellStart"/>
      <w:r w:rsidRPr="007C4F4F">
        <w:t>prohrđavanje</w:t>
      </w:r>
      <w:proofErr w:type="spellEnd"/>
    </w:p>
    <w:p w14:paraId="74F26364" w14:textId="77777777" w:rsidR="00851C91" w:rsidRPr="007C4F4F" w:rsidRDefault="00851C91" w:rsidP="00851C91">
      <w:pPr>
        <w:pStyle w:val="ListParagraph"/>
        <w:numPr>
          <w:ilvl w:val="0"/>
          <w:numId w:val="30"/>
        </w:numPr>
        <w:ind w:left="720"/>
      </w:pPr>
      <w:r w:rsidRPr="007C4F4F">
        <w:t>Kotači, gume, kočnice</w:t>
      </w:r>
    </w:p>
    <w:p w14:paraId="11DBFC9A" w14:textId="77777777" w:rsidR="00851C91" w:rsidRPr="007C4F4F" w:rsidRDefault="00851C91" w:rsidP="00851C91">
      <w:pPr>
        <w:pStyle w:val="ListParagraph"/>
        <w:numPr>
          <w:ilvl w:val="0"/>
          <w:numId w:val="29"/>
        </w:numPr>
        <w:autoSpaceDE w:val="0"/>
        <w:autoSpaceDN w:val="0"/>
        <w:adjustRightInd w:val="0"/>
        <w:jc w:val="both"/>
      </w:pPr>
      <w:r w:rsidRPr="007C4F4F">
        <w:t xml:space="preserve">glavni kočioni cilindar, </w:t>
      </w:r>
      <w:proofErr w:type="spellStart"/>
      <w:r w:rsidRPr="007C4F4F">
        <w:t>servo</w:t>
      </w:r>
      <w:proofErr w:type="spellEnd"/>
      <w:r w:rsidRPr="007C4F4F">
        <w:t xml:space="preserve"> uređaj kočnica, regulator raspodjele sile kočenja, tlačni vodovi, </w:t>
      </w:r>
      <w:proofErr w:type="spellStart"/>
      <w:r w:rsidRPr="007C4F4F">
        <w:t>hirdaulična</w:t>
      </w:r>
      <w:proofErr w:type="spellEnd"/>
      <w:r w:rsidRPr="007C4F4F">
        <w:t xml:space="preserve"> jedinica s</w:t>
      </w:r>
    </w:p>
    <w:p w14:paraId="3F764A6E" w14:textId="77777777" w:rsidR="00851C91" w:rsidRPr="007C4F4F" w:rsidRDefault="00851C91" w:rsidP="00851C91">
      <w:pPr>
        <w:pStyle w:val="ListParagraph"/>
        <w:numPr>
          <w:ilvl w:val="0"/>
          <w:numId w:val="29"/>
        </w:numPr>
        <w:autoSpaceDE w:val="0"/>
        <w:autoSpaceDN w:val="0"/>
        <w:adjustRightInd w:val="0"/>
        <w:jc w:val="both"/>
      </w:pPr>
      <w:r w:rsidRPr="007C4F4F">
        <w:t xml:space="preserve">blokom ventila (ABS), </w:t>
      </w:r>
      <w:proofErr w:type="spellStart"/>
      <w:r w:rsidRPr="007C4F4F">
        <w:t>antiblokadni</w:t>
      </w:r>
      <w:proofErr w:type="spellEnd"/>
      <w:r w:rsidRPr="007C4F4F">
        <w:t xml:space="preserve"> sustav, EDS (elektronska blokada diferencijala), ASR (regulacija prijenosa pogonske sile) sa sastavnim dijelovima sistema (osjetnici broja okretaja, upravljački uređaji).</w:t>
      </w:r>
    </w:p>
    <w:p w14:paraId="3812376D" w14:textId="77777777" w:rsidR="00851C91" w:rsidRPr="007C4F4F" w:rsidRDefault="00851C91" w:rsidP="00851C91">
      <w:pPr>
        <w:ind w:left="360"/>
      </w:pPr>
    </w:p>
    <w:p w14:paraId="2DE525CB" w14:textId="3B8038D7" w:rsidR="00851C91" w:rsidRDefault="00851C91" w:rsidP="00851C91">
      <w:pPr>
        <w:pStyle w:val="Default"/>
        <w:jc w:val="both"/>
        <w:rPr>
          <w:rFonts w:eastAsia="Times New Roman"/>
          <w:color w:val="auto"/>
          <w:lang w:eastAsia="hr-HR"/>
        </w:rPr>
      </w:pPr>
      <w:r w:rsidRPr="00CD585D">
        <w:rPr>
          <w:rFonts w:eastAsia="Times New Roman"/>
          <w:color w:val="auto"/>
          <w:lang w:eastAsia="hr-HR"/>
        </w:rPr>
        <w:t xml:space="preserve">Ponuditelj ovom Izjavom za ranije spomenuto daje jamstveni rok u trajanju od ________ godina </w:t>
      </w:r>
      <w:r w:rsidR="00C16168">
        <w:rPr>
          <w:rFonts w:eastAsia="Times New Roman"/>
          <w:color w:val="auto"/>
          <w:lang w:eastAsia="hr-HR"/>
        </w:rPr>
        <w:t xml:space="preserve">od uredne </w:t>
      </w:r>
      <w:r w:rsidRPr="00CD585D">
        <w:rPr>
          <w:rFonts w:eastAsia="Times New Roman"/>
          <w:color w:val="auto"/>
          <w:lang w:eastAsia="hr-HR"/>
        </w:rPr>
        <w:t>primopredaje vozila, bez obzira na prijeđene kilometra, a što potvrđuje potpisom ovlaštene osobe.</w:t>
      </w:r>
    </w:p>
    <w:p w14:paraId="4AE7A461" w14:textId="77777777" w:rsidR="00851C91" w:rsidRDefault="00851C91" w:rsidP="00851C91">
      <w:pPr>
        <w:pStyle w:val="Default"/>
        <w:jc w:val="both"/>
        <w:rPr>
          <w:rFonts w:eastAsia="Times New Roman"/>
          <w:color w:val="auto"/>
          <w:lang w:eastAsia="hr-HR"/>
        </w:rPr>
      </w:pPr>
    </w:p>
    <w:p w14:paraId="3399E997" w14:textId="77777777" w:rsidR="00851C91" w:rsidRPr="00CD585D" w:rsidRDefault="00851C91" w:rsidP="00851C91">
      <w:pPr>
        <w:pStyle w:val="Default"/>
        <w:jc w:val="both"/>
        <w:rPr>
          <w:rFonts w:eastAsia="Times New Roman"/>
          <w:color w:val="auto"/>
          <w:lang w:eastAsia="hr-HR"/>
        </w:rPr>
      </w:pPr>
      <w:r w:rsidRPr="00406D25">
        <w:rPr>
          <w:rFonts w:eastAsia="Times New Roman"/>
          <w:color w:val="auto"/>
          <w:lang w:eastAsia="hr-HR"/>
        </w:rPr>
        <w:t>Ovo se jamstvo primjenjuje na svako prodano i registrirano novo vozilo u Republici  Hrvatskoj dok ono prometuje u Republici Hrvatskoj, zemljama Europske unije te u: Švicarskoj, Norveškoj, Islandu, Andori, Monaku, San Marinu, Lihtenštajnu, Makedoniji, Srbiji, Crnoj Gori i Bosni i Hercegovini.</w:t>
      </w:r>
    </w:p>
    <w:p w14:paraId="32A32338" w14:textId="77777777" w:rsidR="00851C91" w:rsidRDefault="00851C91" w:rsidP="00851C91">
      <w:pPr>
        <w:pStyle w:val="Default"/>
        <w:jc w:val="both"/>
        <w:rPr>
          <w:rFonts w:eastAsia="Times New Roman"/>
          <w:color w:val="auto"/>
          <w:lang w:eastAsia="hr-HR"/>
        </w:rPr>
      </w:pPr>
    </w:p>
    <w:p w14:paraId="378ADB42" w14:textId="77777777" w:rsidR="00851C91" w:rsidRDefault="00851C91" w:rsidP="00851C91">
      <w:pPr>
        <w:pStyle w:val="Default"/>
        <w:jc w:val="both"/>
        <w:rPr>
          <w:rFonts w:eastAsia="Times New Roman"/>
          <w:color w:val="auto"/>
          <w:lang w:eastAsia="hr-HR"/>
        </w:rPr>
      </w:pPr>
      <w:r>
        <w:rPr>
          <w:rFonts w:eastAsia="Times New Roman"/>
          <w:color w:val="auto"/>
          <w:lang w:eastAsia="hr-HR"/>
        </w:rPr>
        <w:t xml:space="preserve">Ovo </w:t>
      </w:r>
      <w:r w:rsidRPr="00336D50">
        <w:rPr>
          <w:rFonts w:eastAsia="Times New Roman"/>
          <w:color w:val="auto"/>
          <w:lang w:eastAsia="hr-HR"/>
        </w:rPr>
        <w:t xml:space="preserve">jamstvo ne utječe na ostala prava koja pripadaju </w:t>
      </w:r>
      <w:r>
        <w:rPr>
          <w:rFonts w:eastAsia="Times New Roman"/>
          <w:color w:val="auto"/>
          <w:lang w:eastAsia="hr-HR"/>
        </w:rPr>
        <w:t>Naručitelju</w:t>
      </w:r>
      <w:r w:rsidRPr="00336D50">
        <w:rPr>
          <w:rFonts w:eastAsia="Times New Roman"/>
          <w:color w:val="auto"/>
          <w:lang w:eastAsia="hr-HR"/>
        </w:rPr>
        <w:t xml:space="preserve"> po drugim pravnim osnovama.</w:t>
      </w:r>
    </w:p>
    <w:p w14:paraId="650A4A7E" w14:textId="77777777" w:rsidR="00851C91" w:rsidRDefault="00851C91" w:rsidP="00851C91">
      <w:pPr>
        <w:pStyle w:val="Default"/>
        <w:jc w:val="both"/>
        <w:rPr>
          <w:rFonts w:eastAsia="Times New Roman"/>
          <w:color w:val="auto"/>
          <w:lang w:eastAsia="hr-HR"/>
        </w:rPr>
      </w:pPr>
    </w:p>
    <w:p w14:paraId="56D8A39B" w14:textId="77777777" w:rsidR="00851C91" w:rsidRDefault="00851C91" w:rsidP="00851C91">
      <w:pPr>
        <w:pStyle w:val="Default"/>
        <w:jc w:val="both"/>
      </w:pPr>
    </w:p>
    <w:p w14:paraId="5009575C" w14:textId="77777777" w:rsidR="00851C91" w:rsidRPr="007C4F4F" w:rsidRDefault="00851C91" w:rsidP="00851C91">
      <w:pPr>
        <w:pStyle w:val="Default"/>
        <w:jc w:val="both"/>
      </w:pPr>
    </w:p>
    <w:p w14:paraId="11694D66" w14:textId="77777777" w:rsidR="00851C91" w:rsidRPr="007C4F4F" w:rsidRDefault="00851C91" w:rsidP="00851C91">
      <w:pPr>
        <w:jc w:val="both"/>
      </w:pPr>
      <w:r w:rsidRPr="007C4F4F">
        <w:t>U ________________, __________ 2019. godine</w:t>
      </w:r>
    </w:p>
    <w:p w14:paraId="5D135CC8" w14:textId="77777777" w:rsidR="00851C91" w:rsidRDefault="00851C91" w:rsidP="00851C91">
      <w:pPr>
        <w:ind w:left="5664"/>
        <w:jc w:val="center"/>
      </w:pPr>
    </w:p>
    <w:p w14:paraId="5B017CE4" w14:textId="77777777" w:rsidR="00851C91" w:rsidRDefault="00851C91" w:rsidP="00851C91">
      <w:pPr>
        <w:ind w:left="5664"/>
        <w:jc w:val="center"/>
      </w:pPr>
    </w:p>
    <w:p w14:paraId="0FCB07E4" w14:textId="4ADB52BA" w:rsidR="00851C91" w:rsidRPr="007C4F4F" w:rsidRDefault="00851C91" w:rsidP="00851C91">
      <w:pPr>
        <w:ind w:left="5664"/>
        <w:jc w:val="center"/>
      </w:pPr>
      <w:r w:rsidRPr="007C4F4F">
        <w:t>Za Ponuditelja:</w:t>
      </w:r>
    </w:p>
    <w:p w14:paraId="7AFA7464" w14:textId="77777777" w:rsidR="00851C91" w:rsidRPr="007C4F4F" w:rsidRDefault="00851C91" w:rsidP="00851C91">
      <w:pPr>
        <w:ind w:left="5664"/>
        <w:jc w:val="center"/>
      </w:pPr>
    </w:p>
    <w:p w14:paraId="755013DD" w14:textId="77777777" w:rsidR="00851C91" w:rsidRPr="007C4F4F" w:rsidRDefault="00851C91" w:rsidP="00851C91">
      <w:pPr>
        <w:ind w:left="5664"/>
        <w:jc w:val="center"/>
      </w:pPr>
      <w:r w:rsidRPr="007C4F4F">
        <w:t>____________________________</w:t>
      </w:r>
    </w:p>
    <w:p w14:paraId="1C170916" w14:textId="77777777" w:rsidR="00851C91" w:rsidRPr="007C4F4F" w:rsidRDefault="00851C91" w:rsidP="00851C91">
      <w:pPr>
        <w:ind w:left="5664"/>
        <w:jc w:val="center"/>
        <w:rPr>
          <w:i/>
        </w:rPr>
      </w:pPr>
      <w:r w:rsidRPr="007C4F4F">
        <w:rPr>
          <w:i/>
        </w:rPr>
        <w:t>(ime i prezime ovlaštene osobe)</w:t>
      </w:r>
    </w:p>
    <w:p w14:paraId="3AC457F3" w14:textId="77777777" w:rsidR="00851C91" w:rsidRPr="007C4F4F" w:rsidRDefault="00851C91" w:rsidP="00851C91">
      <w:pPr>
        <w:ind w:left="5664"/>
        <w:jc w:val="center"/>
      </w:pPr>
    </w:p>
    <w:p w14:paraId="196EDFA5" w14:textId="77777777" w:rsidR="00851C91" w:rsidRPr="007C4F4F" w:rsidRDefault="00851C91" w:rsidP="00851C91">
      <w:pPr>
        <w:ind w:left="5664"/>
        <w:jc w:val="center"/>
      </w:pPr>
    </w:p>
    <w:p w14:paraId="4D8672AA" w14:textId="77777777" w:rsidR="00851C91" w:rsidRPr="007C4F4F" w:rsidRDefault="00851C91" w:rsidP="00851C91">
      <w:pPr>
        <w:ind w:left="5664"/>
        <w:jc w:val="center"/>
        <w:rPr>
          <w:i/>
        </w:rPr>
      </w:pPr>
      <w:r w:rsidRPr="007C4F4F">
        <w:t xml:space="preserve">____________________________ </w:t>
      </w:r>
      <w:r w:rsidRPr="007C4F4F">
        <w:rPr>
          <w:i/>
        </w:rPr>
        <w:t>(potpis ovlaštene osobe)</w:t>
      </w:r>
    </w:p>
    <w:p w14:paraId="067242D5" w14:textId="77777777" w:rsidR="00851C91" w:rsidRDefault="00851C91" w:rsidP="00851C91">
      <w:pPr>
        <w:ind w:left="5664"/>
        <w:jc w:val="center"/>
      </w:pPr>
    </w:p>
    <w:p w14:paraId="4166A551" w14:textId="77777777" w:rsidR="00851C91" w:rsidRDefault="00851C91" w:rsidP="00851C91">
      <w:pPr>
        <w:ind w:left="5664"/>
        <w:jc w:val="center"/>
      </w:pPr>
    </w:p>
    <w:p w14:paraId="39E9C6AA" w14:textId="687A9302" w:rsidR="00851C91" w:rsidRPr="007C4F4F" w:rsidRDefault="00851C91" w:rsidP="00851C91">
      <w:pPr>
        <w:ind w:left="5664"/>
        <w:jc w:val="center"/>
      </w:pPr>
      <w:r w:rsidRPr="007C4F4F">
        <w:t>MP</w:t>
      </w:r>
    </w:p>
    <w:p w14:paraId="00060F72" w14:textId="11C448B5" w:rsidR="009B3186" w:rsidRDefault="009B3186">
      <w:pPr>
        <w:spacing w:after="200" w:line="276" w:lineRule="auto"/>
      </w:pPr>
      <w:r>
        <w:br w:type="page"/>
      </w:r>
    </w:p>
    <w:p w14:paraId="20095988" w14:textId="5E977DF3" w:rsidR="009B3186" w:rsidRPr="00117782" w:rsidRDefault="009B3186" w:rsidP="009B3186">
      <w:pPr>
        <w:pStyle w:val="Heading1"/>
        <w:autoSpaceDE w:val="0"/>
        <w:autoSpaceDN w:val="0"/>
        <w:adjustRightInd w:val="0"/>
        <w:jc w:val="both"/>
        <w:rPr>
          <w:bCs/>
          <w:iCs/>
        </w:rPr>
      </w:pPr>
      <w:bookmarkStart w:id="86" w:name="_Toc1655071"/>
      <w:r w:rsidRPr="00117782">
        <w:rPr>
          <w:b/>
        </w:rPr>
        <w:lastRenderedPageBreak/>
        <w:t xml:space="preserve">PRILOG </w:t>
      </w:r>
      <w:r>
        <w:rPr>
          <w:b/>
        </w:rPr>
        <w:t>5</w:t>
      </w:r>
      <w:r w:rsidRPr="00B01495">
        <w:t xml:space="preserve"> </w:t>
      </w:r>
      <w:r w:rsidRPr="00117782">
        <w:rPr>
          <w:bCs/>
          <w:iCs/>
        </w:rPr>
        <w:t xml:space="preserve">OBRAZAC </w:t>
      </w:r>
      <w:r>
        <w:rPr>
          <w:bCs/>
          <w:iCs/>
        </w:rPr>
        <w:t>OVLASTI</w:t>
      </w:r>
      <w:bookmarkEnd w:id="86"/>
    </w:p>
    <w:p w14:paraId="133CD6CE" w14:textId="77777777" w:rsidR="009B3186" w:rsidRDefault="009B3186" w:rsidP="009B3186">
      <w:pPr>
        <w:autoSpaceDE w:val="0"/>
        <w:autoSpaceDN w:val="0"/>
        <w:adjustRightInd w:val="0"/>
        <w:jc w:val="right"/>
        <w:rPr>
          <w:b/>
        </w:rPr>
      </w:pPr>
    </w:p>
    <w:p w14:paraId="1F0CB5A3" w14:textId="77777777" w:rsidR="009B3186" w:rsidRPr="00D334A8" w:rsidRDefault="009B3186" w:rsidP="009B3186">
      <w:pPr>
        <w:jc w:val="center"/>
        <w:rPr>
          <w:b/>
        </w:rPr>
      </w:pPr>
    </w:p>
    <w:p w14:paraId="45A0FB04" w14:textId="77777777" w:rsidR="009B3186" w:rsidRPr="00D334A8" w:rsidRDefault="009B3186" w:rsidP="009B3186"/>
    <w:p w14:paraId="4BCAA943" w14:textId="77777777" w:rsidR="009B3186" w:rsidRPr="00D334A8" w:rsidRDefault="009B3186" w:rsidP="009B3186"/>
    <w:p w14:paraId="38CC3CE4" w14:textId="77777777" w:rsidR="009B3186" w:rsidRPr="00D334A8" w:rsidRDefault="009B3186" w:rsidP="009B3186">
      <w:r w:rsidRPr="00D334A8">
        <w:t>____________________________________</w:t>
      </w:r>
    </w:p>
    <w:p w14:paraId="0E48D098" w14:textId="77777777" w:rsidR="009B3186" w:rsidRPr="00D334A8" w:rsidRDefault="009B3186" w:rsidP="009B3186"/>
    <w:p w14:paraId="1A7721ED" w14:textId="77777777" w:rsidR="009B3186" w:rsidRPr="00D334A8" w:rsidRDefault="009B3186" w:rsidP="009B3186"/>
    <w:p w14:paraId="675D383E" w14:textId="77777777" w:rsidR="009B3186" w:rsidRPr="00D334A8" w:rsidRDefault="009B3186" w:rsidP="009B3186">
      <w:r w:rsidRPr="00D334A8">
        <w:t>____________________________________</w:t>
      </w:r>
    </w:p>
    <w:p w14:paraId="7E4396BC" w14:textId="77777777" w:rsidR="009B3186" w:rsidRPr="00D334A8" w:rsidRDefault="009B3186" w:rsidP="009B3186">
      <w:pPr>
        <w:rPr>
          <w:i/>
        </w:rPr>
      </w:pPr>
      <w:r w:rsidRPr="00D334A8">
        <w:rPr>
          <w:i/>
        </w:rPr>
        <w:tab/>
        <w:t>(puni naziv i sjedište Ponuditelja)</w:t>
      </w:r>
    </w:p>
    <w:p w14:paraId="01FA9FF0" w14:textId="77777777" w:rsidR="009B3186" w:rsidRPr="00D334A8" w:rsidRDefault="009B3186" w:rsidP="009B3186">
      <w:pPr>
        <w:rPr>
          <w:i/>
        </w:rPr>
      </w:pPr>
    </w:p>
    <w:p w14:paraId="06D6748F" w14:textId="77777777" w:rsidR="009B3186" w:rsidRPr="00D334A8" w:rsidRDefault="009B3186" w:rsidP="009B3186"/>
    <w:p w14:paraId="6C425888" w14:textId="77777777" w:rsidR="009B3186" w:rsidRPr="00D334A8" w:rsidRDefault="009B3186" w:rsidP="009B3186">
      <w:pPr>
        <w:jc w:val="right"/>
        <w:rPr>
          <w:b/>
        </w:rPr>
      </w:pPr>
      <w:r w:rsidRPr="00D334A8">
        <w:rPr>
          <w:b/>
        </w:rPr>
        <w:t>SISAČKI VODOVOD D.O.O</w:t>
      </w:r>
    </w:p>
    <w:p w14:paraId="484B4E49" w14:textId="77777777" w:rsidR="009B3186" w:rsidRPr="00D334A8" w:rsidRDefault="009B3186" w:rsidP="009B3186">
      <w:pPr>
        <w:jc w:val="right"/>
        <w:rPr>
          <w:b/>
        </w:rPr>
      </w:pPr>
      <w:r w:rsidRPr="00D334A8">
        <w:rPr>
          <w:b/>
        </w:rPr>
        <w:t>OBALA RUĐERA BOŠKOVIĆA 10</w:t>
      </w:r>
    </w:p>
    <w:p w14:paraId="0C071F03" w14:textId="77777777" w:rsidR="009B3186" w:rsidRPr="00D334A8" w:rsidRDefault="009B3186" w:rsidP="009B3186">
      <w:pPr>
        <w:jc w:val="right"/>
        <w:rPr>
          <w:b/>
        </w:rPr>
      </w:pPr>
      <w:r w:rsidRPr="00D334A8">
        <w:rPr>
          <w:b/>
        </w:rPr>
        <w:t>44 000 SISAK</w:t>
      </w:r>
    </w:p>
    <w:p w14:paraId="083D7D6D" w14:textId="77777777" w:rsidR="009B3186" w:rsidRPr="00D334A8" w:rsidRDefault="009B3186" w:rsidP="009B3186"/>
    <w:p w14:paraId="3A016F14" w14:textId="77777777" w:rsidR="009B3186" w:rsidRPr="00D334A8" w:rsidRDefault="009B3186" w:rsidP="009B3186"/>
    <w:p w14:paraId="640F19BF" w14:textId="77777777" w:rsidR="009B3186" w:rsidRPr="00D334A8" w:rsidRDefault="009B3186" w:rsidP="009B3186"/>
    <w:p w14:paraId="325B992B" w14:textId="52DB3E6C" w:rsidR="009B3186" w:rsidRPr="00656E2A" w:rsidRDefault="009B3186" w:rsidP="009B3186">
      <w:pPr>
        <w:jc w:val="both"/>
        <w:rPr>
          <w:b/>
        </w:rPr>
      </w:pPr>
      <w:r w:rsidRPr="00656E2A">
        <w:rPr>
          <w:b/>
        </w:rPr>
        <w:t>Predmet: Ovlast za zastupanje i sudjelovanje u postupku javnog otvaranja ponuda</w:t>
      </w:r>
      <w:r>
        <w:rPr>
          <w:b/>
        </w:rPr>
        <w:t xml:space="preserve"> za predmet nabave NABAVA MOTORNIH VOZILA</w:t>
      </w:r>
    </w:p>
    <w:p w14:paraId="7F0FC5DB" w14:textId="77777777" w:rsidR="009B3186" w:rsidRPr="00D334A8" w:rsidRDefault="009B3186" w:rsidP="009B3186">
      <w:pPr>
        <w:jc w:val="both"/>
      </w:pPr>
    </w:p>
    <w:p w14:paraId="1B266E74" w14:textId="77777777" w:rsidR="009B3186" w:rsidRPr="00D334A8" w:rsidRDefault="009B3186" w:rsidP="009B3186">
      <w:pPr>
        <w:jc w:val="both"/>
      </w:pPr>
    </w:p>
    <w:p w14:paraId="2C68106A" w14:textId="77777777" w:rsidR="009B3186" w:rsidRPr="00D334A8" w:rsidRDefault="009B3186" w:rsidP="009B3186">
      <w:pPr>
        <w:jc w:val="both"/>
      </w:pPr>
    </w:p>
    <w:p w14:paraId="2F4A75CB" w14:textId="3D7EBF17" w:rsidR="009B3186" w:rsidRPr="00D334A8" w:rsidRDefault="009B3186" w:rsidP="009B3186">
      <w:pPr>
        <w:jc w:val="both"/>
      </w:pPr>
      <w:r w:rsidRPr="00D334A8">
        <w:t>Ovime ovlašćujemo svog predstavnika ____________________________</w:t>
      </w:r>
      <w:r>
        <w:t>______</w:t>
      </w:r>
      <w:r w:rsidRPr="00D334A8">
        <w:t>__________</w:t>
      </w:r>
    </w:p>
    <w:p w14:paraId="5695CAEE" w14:textId="77777777" w:rsidR="009B3186" w:rsidRPr="00D334A8" w:rsidRDefault="009B3186" w:rsidP="009B3186">
      <w:pPr>
        <w:jc w:val="both"/>
        <w:rPr>
          <w:i/>
        </w:rPr>
      </w:pPr>
      <w:r w:rsidRPr="00D334A8">
        <w:rPr>
          <w:i/>
        </w:rPr>
        <w:tab/>
      </w:r>
      <w:r w:rsidRPr="00D334A8">
        <w:rPr>
          <w:i/>
        </w:rPr>
        <w:tab/>
      </w:r>
      <w:r w:rsidRPr="00D334A8">
        <w:rPr>
          <w:i/>
        </w:rPr>
        <w:tab/>
      </w:r>
      <w:r w:rsidRPr="00D334A8">
        <w:rPr>
          <w:i/>
        </w:rPr>
        <w:tab/>
      </w:r>
      <w:r w:rsidRPr="00D334A8">
        <w:rPr>
          <w:i/>
        </w:rPr>
        <w:tab/>
      </w:r>
      <w:r w:rsidRPr="00D334A8">
        <w:rPr>
          <w:i/>
        </w:rPr>
        <w:tab/>
      </w:r>
      <w:r>
        <w:rPr>
          <w:i/>
        </w:rPr>
        <w:tab/>
      </w:r>
      <w:r>
        <w:rPr>
          <w:i/>
        </w:rPr>
        <w:tab/>
      </w:r>
      <w:r w:rsidRPr="00D334A8">
        <w:rPr>
          <w:i/>
        </w:rPr>
        <w:t>(ime i prezime)</w:t>
      </w:r>
    </w:p>
    <w:p w14:paraId="4B96F2AA" w14:textId="77777777" w:rsidR="009B3186" w:rsidRPr="00D334A8" w:rsidRDefault="009B3186" w:rsidP="009B3186">
      <w:pPr>
        <w:jc w:val="both"/>
      </w:pPr>
    </w:p>
    <w:p w14:paraId="78E8344D" w14:textId="35761DDE" w:rsidR="009B3186" w:rsidRPr="00D334A8" w:rsidRDefault="009B3186" w:rsidP="009B3186">
      <w:pPr>
        <w:jc w:val="both"/>
      </w:pPr>
      <w:r w:rsidRPr="00D334A8">
        <w:t>______________________________________________________________________</w:t>
      </w:r>
      <w:r>
        <w:t>__</w:t>
      </w:r>
      <w:r w:rsidRPr="00D334A8">
        <w:t>___</w:t>
      </w:r>
    </w:p>
    <w:p w14:paraId="7F2B7849" w14:textId="1B6AB2CD" w:rsidR="009B3186" w:rsidRPr="00D334A8" w:rsidRDefault="009B3186" w:rsidP="009B3186">
      <w:pPr>
        <w:ind w:left="1416"/>
        <w:jc w:val="both"/>
        <w:rPr>
          <w:i/>
        </w:rPr>
      </w:pPr>
      <w:r w:rsidRPr="00D334A8">
        <w:rPr>
          <w:i/>
        </w:rPr>
        <w:tab/>
      </w:r>
      <w:r>
        <w:rPr>
          <w:i/>
        </w:rPr>
        <w:tab/>
      </w:r>
      <w:r w:rsidRPr="00D334A8">
        <w:rPr>
          <w:i/>
        </w:rPr>
        <w:t>(</w:t>
      </w:r>
      <w:r>
        <w:rPr>
          <w:i/>
        </w:rPr>
        <w:t>OIB, adresa prebivališta</w:t>
      </w:r>
      <w:r w:rsidRPr="00D334A8">
        <w:rPr>
          <w:i/>
        </w:rPr>
        <w:t>)</w:t>
      </w:r>
    </w:p>
    <w:p w14:paraId="41B294B6" w14:textId="77777777" w:rsidR="009B3186" w:rsidRPr="00D334A8" w:rsidRDefault="009B3186" w:rsidP="009B3186">
      <w:pPr>
        <w:jc w:val="both"/>
      </w:pPr>
    </w:p>
    <w:p w14:paraId="7AFFDE42" w14:textId="79AF71A4" w:rsidR="009B3186" w:rsidRPr="00D334A8" w:rsidRDefault="009B3186" w:rsidP="009B3186">
      <w:pPr>
        <w:spacing w:line="276" w:lineRule="auto"/>
        <w:jc w:val="both"/>
        <w:rPr>
          <w:b/>
        </w:rPr>
      </w:pPr>
      <w:r w:rsidRPr="00D334A8">
        <w:t xml:space="preserve">na radnom mjestu _______________________________________ da nas zastupa i sudjeluje u postupku javnog otvaranja ponuda u postupku </w:t>
      </w:r>
      <w:r>
        <w:t xml:space="preserve">javne </w:t>
      </w:r>
      <w:r w:rsidRPr="00D334A8">
        <w:t xml:space="preserve">nabave </w:t>
      </w:r>
      <w:r w:rsidRPr="00D334A8">
        <w:rPr>
          <w:b/>
        </w:rPr>
        <w:t xml:space="preserve">NABAVA </w:t>
      </w:r>
      <w:r>
        <w:rPr>
          <w:b/>
        </w:rPr>
        <w:t xml:space="preserve">MOTORNIH VOZILA </w:t>
      </w:r>
      <w:r w:rsidRPr="00AF3221">
        <w:t>broj</w:t>
      </w:r>
      <w:r w:rsidRPr="00AF3221">
        <w:rPr>
          <w:b/>
        </w:rPr>
        <w:t xml:space="preserve">: </w:t>
      </w:r>
      <w:r>
        <w:rPr>
          <w:b/>
        </w:rPr>
        <w:t>E MV 0</w:t>
      </w:r>
      <w:r w:rsidR="00946616">
        <w:rPr>
          <w:b/>
        </w:rPr>
        <w:t>9</w:t>
      </w:r>
      <w:r>
        <w:rPr>
          <w:b/>
        </w:rPr>
        <w:t xml:space="preserve">/2019 </w:t>
      </w:r>
      <w:r w:rsidRPr="00AF3221">
        <w:t>kod Naru</w:t>
      </w:r>
      <w:r w:rsidRPr="00D334A8">
        <w:t xml:space="preserve">čitelja, koji će održati dana ___________________ godine u __________ sati </w:t>
      </w:r>
      <w:r>
        <w:t>na adresi</w:t>
      </w:r>
      <w:r w:rsidRPr="00D334A8">
        <w:rPr>
          <w:b/>
        </w:rPr>
        <w:t xml:space="preserve">  Sisački vodovod </w:t>
      </w:r>
      <w:proofErr w:type="spellStart"/>
      <w:r w:rsidRPr="00D334A8">
        <w:rPr>
          <w:b/>
        </w:rPr>
        <w:t>d.o.o</w:t>
      </w:r>
      <w:proofErr w:type="spellEnd"/>
      <w:r w:rsidRPr="00D334A8">
        <w:rPr>
          <w:b/>
        </w:rPr>
        <w:t>;  Obala Ruđera Boškovića 10, 44 000 SISAK.</w:t>
      </w:r>
    </w:p>
    <w:p w14:paraId="44FE8981" w14:textId="77777777" w:rsidR="009B3186" w:rsidRPr="00D334A8" w:rsidRDefault="009B3186" w:rsidP="009B3186">
      <w:pPr>
        <w:jc w:val="both"/>
      </w:pPr>
    </w:p>
    <w:p w14:paraId="73EDF9B2" w14:textId="77777777" w:rsidR="009B3186" w:rsidRPr="00D334A8" w:rsidRDefault="009B3186" w:rsidP="009B3186"/>
    <w:p w14:paraId="0B9107B8" w14:textId="77777777" w:rsidR="009B3186" w:rsidRPr="00D334A8" w:rsidRDefault="009B3186" w:rsidP="009B3186"/>
    <w:p w14:paraId="55E1E09B" w14:textId="77777777" w:rsidR="009B3186" w:rsidRPr="00D334A8" w:rsidRDefault="009B3186" w:rsidP="009B3186"/>
    <w:p w14:paraId="55726E14" w14:textId="77777777" w:rsidR="009B3186" w:rsidRDefault="009B3186" w:rsidP="009B3186">
      <w:pPr>
        <w:ind w:left="708" w:firstLine="708"/>
        <w:jc w:val="both"/>
      </w:pPr>
      <w:r w:rsidRPr="00D334A8">
        <w:t>M.P</w:t>
      </w:r>
      <w:r w:rsidRPr="00D334A8">
        <w:tab/>
      </w:r>
    </w:p>
    <w:p w14:paraId="21F5D1F4" w14:textId="77777777" w:rsidR="009B3186" w:rsidRDefault="009B3186" w:rsidP="009B3186">
      <w:pPr>
        <w:jc w:val="both"/>
      </w:pPr>
    </w:p>
    <w:p w14:paraId="6E844B90" w14:textId="77777777" w:rsidR="009B3186" w:rsidRDefault="009B3186" w:rsidP="009B3186">
      <w:pPr>
        <w:jc w:val="both"/>
      </w:pPr>
      <w:r w:rsidRPr="00D334A8">
        <w:tab/>
      </w:r>
      <w:r w:rsidRPr="00D334A8">
        <w:tab/>
      </w:r>
      <w:r w:rsidRPr="00D334A8">
        <w:tab/>
        <w:t xml:space="preserve">                  </w:t>
      </w:r>
    </w:p>
    <w:p w14:paraId="6453CFEB" w14:textId="77777777" w:rsidR="009B3186" w:rsidRDefault="009B3186" w:rsidP="009B3186">
      <w:pPr>
        <w:jc w:val="both"/>
      </w:pPr>
    </w:p>
    <w:p w14:paraId="7E5C46E7" w14:textId="77777777" w:rsidR="009B3186" w:rsidRPr="00D334A8" w:rsidRDefault="009B3186" w:rsidP="009B3186">
      <w:pPr>
        <w:jc w:val="right"/>
      </w:pPr>
      <w:r w:rsidRPr="00D334A8">
        <w:t xml:space="preserve">              ________________________________________</w:t>
      </w:r>
    </w:p>
    <w:p w14:paraId="351918A2" w14:textId="77777777" w:rsidR="009B3186" w:rsidRPr="00D334A8" w:rsidRDefault="009B3186" w:rsidP="009B3186">
      <w:pPr>
        <w:jc w:val="right"/>
        <w:rPr>
          <w:i/>
        </w:rPr>
      </w:pPr>
      <w:r w:rsidRPr="00D334A8">
        <w:rPr>
          <w:i/>
        </w:rPr>
        <w:t>(potpis osobe ovlaštene za zastupanje Ponuditelja)</w:t>
      </w:r>
    </w:p>
    <w:p w14:paraId="1ED2DD7D" w14:textId="77777777" w:rsidR="009B3186" w:rsidRPr="00D334A8" w:rsidRDefault="009B3186" w:rsidP="009B3186"/>
    <w:p w14:paraId="1A87C7B3" w14:textId="77777777" w:rsidR="009B3186" w:rsidRPr="00D334A8" w:rsidRDefault="009B3186" w:rsidP="009B3186"/>
    <w:p w14:paraId="3225FAEE" w14:textId="6604D5D9" w:rsidR="002B76A7" w:rsidRPr="002B76A7" w:rsidRDefault="009B3186" w:rsidP="009B3186">
      <w:r w:rsidRPr="00D334A8">
        <w:rPr>
          <w:b/>
          <w:i/>
        </w:rPr>
        <w:t>Predati ovlaštenim predstavnicima Naručitelja prije početka javnog otvaranja ponuda uz predočenje dokaza o osobnom identitetu.</w:t>
      </w:r>
    </w:p>
    <w:sectPr w:rsidR="002B76A7" w:rsidRPr="002B76A7" w:rsidSect="00F3244C">
      <w:footerReference w:type="default" r:id="rId17"/>
      <w:type w:val="continuous"/>
      <w:pgSz w:w="11906" w:h="16838"/>
      <w:pgMar w:top="1134" w:right="1417" w:bottom="993" w:left="1417" w:header="708"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767EF" w14:textId="77777777" w:rsidR="003B4081" w:rsidRDefault="003B4081" w:rsidP="00D464F6">
      <w:r>
        <w:separator/>
      </w:r>
    </w:p>
  </w:endnote>
  <w:endnote w:type="continuationSeparator" w:id="0">
    <w:p w14:paraId="2FA1E0FE" w14:textId="77777777" w:rsidR="003B4081" w:rsidRDefault="003B4081" w:rsidP="00D4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572D" w14:textId="77777777" w:rsidR="003B4081" w:rsidRPr="006901AE" w:rsidRDefault="003B4081">
    <w:pPr>
      <w:pStyle w:val="Footer"/>
      <w:pBdr>
        <w:top w:val="single" w:sz="4" w:space="1" w:color="auto"/>
      </w:pBdr>
      <w:tabs>
        <w:tab w:val="clear" w:pos="4536"/>
        <w:tab w:val="clear" w:pos="9072"/>
      </w:tabs>
      <w:jc w:val="both"/>
      <w:rPr>
        <w:rFonts w:ascii="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64969"/>
      <w:docPartObj>
        <w:docPartGallery w:val="Page Numbers (Bottom of Page)"/>
        <w:docPartUnique/>
      </w:docPartObj>
    </w:sdtPr>
    <w:sdtEndPr/>
    <w:sdtContent>
      <w:p w14:paraId="25F5D1CD" w14:textId="77777777" w:rsidR="003B4081" w:rsidRDefault="003B4081">
        <w:pPr>
          <w:pStyle w:val="Foot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627E65C2" w14:textId="59DC267F" w:rsidR="003B4081" w:rsidRPr="006901AE" w:rsidRDefault="003B4081" w:rsidP="00F3244C">
    <w:pPr>
      <w:pStyle w:val="Footer"/>
      <w:pBdr>
        <w:top w:val="single" w:sz="4" w:space="1" w:color="auto"/>
      </w:pBdr>
      <w:tabs>
        <w:tab w:val="clear" w:pos="4536"/>
        <w:tab w:val="clear" w:pos="9072"/>
        <w:tab w:val="left" w:pos="2557"/>
      </w:tabs>
      <w:jc w:val="both"/>
      <w:rPr>
        <w:rFonts w:ascii="Calibri" w:hAnsi="Calibri" w:cs="Calibri"/>
        <w:sz w:val="18"/>
        <w:szCs w:val="18"/>
      </w:rPr>
    </w:pPr>
    <w:r>
      <w:rPr>
        <w:rFonts w:ascii="Calibri" w:hAnsi="Calibri" w:cs="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FB9C" w14:textId="77777777" w:rsidR="003B4081" w:rsidRDefault="003B4081" w:rsidP="00D464F6">
      <w:r>
        <w:separator/>
      </w:r>
    </w:p>
  </w:footnote>
  <w:footnote w:type="continuationSeparator" w:id="0">
    <w:p w14:paraId="3973283E" w14:textId="77777777" w:rsidR="003B4081" w:rsidRDefault="003B4081" w:rsidP="00D46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A0E5" w14:textId="76F8FCAD" w:rsidR="003B4081" w:rsidRPr="00EB5D3D" w:rsidRDefault="003B4081">
    <w:pPr>
      <w:pStyle w:val="Header"/>
      <w:pBdr>
        <w:bottom w:val="single" w:sz="4" w:space="1" w:color="auto"/>
      </w:pBdr>
      <w:tabs>
        <w:tab w:val="clear" w:pos="4536"/>
        <w:tab w:val="clear" w:pos="9072"/>
      </w:tabs>
      <w:jc w:val="both"/>
      <w:rPr>
        <w:rFonts w:ascii="Calibri" w:hAnsi="Calibri" w:cs="Calibri"/>
        <w:sz w:val="18"/>
        <w:szCs w:val="18"/>
      </w:rPr>
    </w:pPr>
    <w:r>
      <w:rPr>
        <w:rFonts w:ascii="Calibri" w:hAnsi="Calibri" w:cs="Calibri"/>
        <w:sz w:val="18"/>
        <w:szCs w:val="18"/>
      </w:rPr>
      <w:t>Sisački vodovod d.o.o.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0ED6"/>
    <w:multiLevelType w:val="hybridMultilevel"/>
    <w:tmpl w:val="8E946C4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05477B"/>
    <w:multiLevelType w:val="hybridMultilevel"/>
    <w:tmpl w:val="0E4A85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525C49"/>
    <w:multiLevelType w:val="hybridMultilevel"/>
    <w:tmpl w:val="FD5080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132A69"/>
    <w:multiLevelType w:val="hybridMultilevel"/>
    <w:tmpl w:val="8074568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3415500"/>
    <w:multiLevelType w:val="hybridMultilevel"/>
    <w:tmpl w:val="80D4B426"/>
    <w:lvl w:ilvl="0" w:tplc="412CB41C">
      <w:start w:val="6"/>
      <w:numFmt w:val="bullet"/>
      <w:lvlText w:val="-"/>
      <w:lvlJc w:val="left"/>
      <w:pPr>
        <w:ind w:left="720" w:hanging="360"/>
      </w:pPr>
      <w:rPr>
        <w:rFonts w:ascii="Times New Roman" w:eastAsia="Times New Roman" w:hAnsi="Times New Roman" w:cs="Times New Roman" w:hint="default"/>
      </w:rPr>
    </w:lvl>
    <w:lvl w:ilvl="1" w:tplc="26B65992">
      <w:start w:val="1"/>
      <w:numFmt w:val="decimal"/>
      <w:lvlText w:val="%2."/>
      <w:lvlJc w:val="left"/>
      <w:pPr>
        <w:tabs>
          <w:tab w:val="num" w:pos="1440"/>
        </w:tabs>
        <w:ind w:left="1440" w:hanging="360"/>
      </w:pPr>
    </w:lvl>
    <w:lvl w:ilvl="2" w:tplc="CD9EB00E">
      <w:start w:val="1"/>
      <w:numFmt w:val="decimal"/>
      <w:lvlText w:val="%3."/>
      <w:lvlJc w:val="left"/>
      <w:pPr>
        <w:tabs>
          <w:tab w:val="num" w:pos="2160"/>
        </w:tabs>
        <w:ind w:left="2160" w:hanging="360"/>
      </w:pPr>
    </w:lvl>
    <w:lvl w:ilvl="3" w:tplc="A7E0AB14">
      <w:start w:val="1"/>
      <w:numFmt w:val="decimal"/>
      <w:lvlText w:val="%4."/>
      <w:lvlJc w:val="left"/>
      <w:pPr>
        <w:tabs>
          <w:tab w:val="num" w:pos="2880"/>
        </w:tabs>
        <w:ind w:left="2880" w:hanging="360"/>
      </w:pPr>
    </w:lvl>
    <w:lvl w:ilvl="4" w:tplc="D132251C">
      <w:start w:val="1"/>
      <w:numFmt w:val="decimal"/>
      <w:lvlText w:val="%5."/>
      <w:lvlJc w:val="left"/>
      <w:pPr>
        <w:tabs>
          <w:tab w:val="num" w:pos="3600"/>
        </w:tabs>
        <w:ind w:left="3600" w:hanging="360"/>
      </w:pPr>
    </w:lvl>
    <w:lvl w:ilvl="5" w:tplc="2B44224C">
      <w:start w:val="1"/>
      <w:numFmt w:val="decimal"/>
      <w:lvlText w:val="%6."/>
      <w:lvlJc w:val="left"/>
      <w:pPr>
        <w:tabs>
          <w:tab w:val="num" w:pos="4320"/>
        </w:tabs>
        <w:ind w:left="4320" w:hanging="360"/>
      </w:pPr>
    </w:lvl>
    <w:lvl w:ilvl="6" w:tplc="2F3ED26E">
      <w:start w:val="1"/>
      <w:numFmt w:val="decimal"/>
      <w:lvlText w:val="%7."/>
      <w:lvlJc w:val="left"/>
      <w:pPr>
        <w:tabs>
          <w:tab w:val="num" w:pos="5040"/>
        </w:tabs>
        <w:ind w:left="5040" w:hanging="360"/>
      </w:pPr>
    </w:lvl>
    <w:lvl w:ilvl="7" w:tplc="4810F3FE">
      <w:start w:val="1"/>
      <w:numFmt w:val="decimal"/>
      <w:lvlText w:val="%8."/>
      <w:lvlJc w:val="left"/>
      <w:pPr>
        <w:tabs>
          <w:tab w:val="num" w:pos="5760"/>
        </w:tabs>
        <w:ind w:left="5760" w:hanging="360"/>
      </w:pPr>
    </w:lvl>
    <w:lvl w:ilvl="8" w:tplc="0DC81D64">
      <w:start w:val="1"/>
      <w:numFmt w:val="decimal"/>
      <w:lvlText w:val="%9."/>
      <w:lvlJc w:val="left"/>
      <w:pPr>
        <w:tabs>
          <w:tab w:val="num" w:pos="6480"/>
        </w:tabs>
        <w:ind w:left="6480" w:hanging="360"/>
      </w:pPr>
    </w:lvl>
  </w:abstractNum>
  <w:abstractNum w:abstractNumId="5" w15:restartNumberingAfterBreak="0">
    <w:nsid w:val="143B610A"/>
    <w:multiLevelType w:val="multilevel"/>
    <w:tmpl w:val="2D14AA0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015FD9"/>
    <w:multiLevelType w:val="hybridMultilevel"/>
    <w:tmpl w:val="A294B69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D224AC4"/>
    <w:multiLevelType w:val="hybridMultilevel"/>
    <w:tmpl w:val="A294B69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EB70234"/>
    <w:multiLevelType w:val="hybridMultilevel"/>
    <w:tmpl w:val="0E4A85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443CD7"/>
    <w:multiLevelType w:val="hybridMultilevel"/>
    <w:tmpl w:val="70F01DDC"/>
    <w:lvl w:ilvl="0" w:tplc="5C220FEE">
      <w:start w:val="3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22827DBC"/>
    <w:multiLevelType w:val="hybridMultilevel"/>
    <w:tmpl w:val="88D622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6E60BEC"/>
    <w:multiLevelType w:val="hybridMultilevel"/>
    <w:tmpl w:val="39E20CA4"/>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901672"/>
    <w:multiLevelType w:val="hybridMultilevel"/>
    <w:tmpl w:val="6F3A8EFA"/>
    <w:lvl w:ilvl="0" w:tplc="5C220FEE">
      <w:start w:val="3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13" w15:restartNumberingAfterBreak="0">
    <w:nsid w:val="36051BAD"/>
    <w:multiLevelType w:val="hybridMultilevel"/>
    <w:tmpl w:val="B09CE7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87D4A20"/>
    <w:multiLevelType w:val="hybridMultilevel"/>
    <w:tmpl w:val="E4902DA6"/>
    <w:lvl w:ilvl="0" w:tplc="325A221C">
      <w:start w:val="1"/>
      <w:numFmt w:val="bullet"/>
      <w:lvlText w:val="-"/>
      <w:lvlJc w:val="left"/>
      <w:pPr>
        <w:ind w:left="360" w:hanging="360"/>
      </w:pPr>
      <w:rPr>
        <w:rFonts w:ascii="Calibri" w:hAnsi="Calibr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DD8439E"/>
    <w:multiLevelType w:val="hybridMultilevel"/>
    <w:tmpl w:val="8D1CD0D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22247D4"/>
    <w:multiLevelType w:val="multilevel"/>
    <w:tmpl w:val="927AB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C3042A"/>
    <w:multiLevelType w:val="hybridMultilevel"/>
    <w:tmpl w:val="7BC47E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1E2A93"/>
    <w:multiLevelType w:val="hybridMultilevel"/>
    <w:tmpl w:val="6E8C5B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490E6AD7"/>
    <w:multiLevelType w:val="hybridMultilevel"/>
    <w:tmpl w:val="13B8D0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D6487E"/>
    <w:multiLevelType w:val="hybridMultilevel"/>
    <w:tmpl w:val="80DC09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E7B0A8F"/>
    <w:multiLevelType w:val="hybridMultilevel"/>
    <w:tmpl w:val="FD5080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16859A8"/>
    <w:multiLevelType w:val="hybridMultilevel"/>
    <w:tmpl w:val="1982192C"/>
    <w:lvl w:ilvl="0" w:tplc="041A000F">
      <w:start w:val="1"/>
      <w:numFmt w:val="decimal"/>
      <w:lvlText w:val="%1."/>
      <w:lvlJc w:val="left"/>
      <w:pPr>
        <w:ind w:left="720" w:hanging="360"/>
      </w:pPr>
    </w:lvl>
    <w:lvl w:ilvl="1" w:tplc="F3AA464C">
      <w:start w:val="1"/>
      <w:numFmt w:val="lowerLetter"/>
      <w:lvlText w:val="%2)"/>
      <w:lvlJc w:val="left"/>
      <w:pPr>
        <w:ind w:left="1440" w:hanging="360"/>
      </w:pPr>
      <w:rPr>
        <w:rFonts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BD7B28"/>
    <w:multiLevelType w:val="hybridMultilevel"/>
    <w:tmpl w:val="0C6CC7AE"/>
    <w:lvl w:ilvl="0" w:tplc="B12699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C2F3240"/>
    <w:multiLevelType w:val="hybridMultilevel"/>
    <w:tmpl w:val="F536BB2E"/>
    <w:lvl w:ilvl="0" w:tplc="B1269956">
      <w:numFmt w:val="bullet"/>
      <w:lvlText w:val="-"/>
      <w:lvlJc w:val="left"/>
      <w:pPr>
        <w:ind w:left="1068" w:hanging="360"/>
      </w:pPr>
      <w:rPr>
        <w:rFonts w:ascii="Times New Roman" w:eastAsia="Times New Roman" w:hAnsi="Times New Roman" w:cs="Times New Roman" w:hint="default"/>
      </w:rPr>
    </w:lvl>
    <w:lvl w:ilvl="1" w:tplc="325A221C">
      <w:start w:val="1"/>
      <w:numFmt w:val="bullet"/>
      <w:lvlText w:val="-"/>
      <w:lvlJc w:val="left"/>
      <w:pPr>
        <w:ind w:left="1788" w:hanging="360"/>
      </w:pPr>
      <w:rPr>
        <w:rFonts w:ascii="Calibri" w:hAnsi="Calibri"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5FB84F6F"/>
    <w:multiLevelType w:val="hybridMultilevel"/>
    <w:tmpl w:val="9A5C379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61A00608"/>
    <w:multiLevelType w:val="hybridMultilevel"/>
    <w:tmpl w:val="9926CF70"/>
    <w:lvl w:ilvl="0" w:tplc="041A0017">
      <w:start w:val="1"/>
      <w:numFmt w:val="lowerLetter"/>
      <w:lvlText w:val="%1)"/>
      <w:lvlJc w:val="left"/>
      <w:pPr>
        <w:ind w:left="720" w:hanging="360"/>
      </w:pPr>
    </w:lvl>
    <w:lvl w:ilvl="1" w:tplc="A11C5DA4">
      <w:start w:val="1"/>
      <w:numFmt w:val="lowerLetter"/>
      <w:lvlText w:val="%2."/>
      <w:lvlJc w:val="left"/>
      <w:pPr>
        <w:ind w:left="1440" w:hanging="360"/>
      </w:pPr>
      <w:rPr>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335569"/>
    <w:multiLevelType w:val="hybridMultilevel"/>
    <w:tmpl w:val="B5A4F6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8011824"/>
    <w:multiLevelType w:val="hybridMultilevel"/>
    <w:tmpl w:val="9A5C379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7A6C63DD"/>
    <w:multiLevelType w:val="hybridMultilevel"/>
    <w:tmpl w:val="1982192C"/>
    <w:lvl w:ilvl="0" w:tplc="041A000F">
      <w:start w:val="1"/>
      <w:numFmt w:val="decimal"/>
      <w:lvlText w:val="%1."/>
      <w:lvlJc w:val="left"/>
      <w:pPr>
        <w:ind w:left="720" w:hanging="360"/>
      </w:pPr>
    </w:lvl>
    <w:lvl w:ilvl="1" w:tplc="F3AA464C">
      <w:start w:val="1"/>
      <w:numFmt w:val="lowerLetter"/>
      <w:lvlText w:val="%2)"/>
      <w:lvlJc w:val="left"/>
      <w:pPr>
        <w:ind w:left="1440" w:hanging="360"/>
      </w:pPr>
      <w:rPr>
        <w:rFonts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A32266"/>
    <w:multiLevelType w:val="hybridMultilevel"/>
    <w:tmpl w:val="B10EF0F8"/>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21"/>
  </w:num>
  <w:num w:numId="4">
    <w:abstractNumId w:val="22"/>
  </w:num>
  <w:num w:numId="5">
    <w:abstractNumId w:val="28"/>
  </w:num>
  <w:num w:numId="6">
    <w:abstractNumId w:val="6"/>
  </w:num>
  <w:num w:numId="7">
    <w:abstractNumId w:val="7"/>
  </w:num>
  <w:num w:numId="8">
    <w:abstractNumId w:val="0"/>
  </w:num>
  <w:num w:numId="9">
    <w:abstractNumId w:val="9"/>
  </w:num>
  <w:num w:numId="10">
    <w:abstractNumId w:val="26"/>
  </w:num>
  <w:num w:numId="11">
    <w:abstractNumId w:val="13"/>
  </w:num>
  <w:num w:numId="12">
    <w:abstractNumId w:val="12"/>
  </w:num>
  <w:num w:numId="13">
    <w:abstractNumId w:val="2"/>
  </w:num>
  <w:num w:numId="14">
    <w:abstractNumId w:val="27"/>
  </w:num>
  <w:num w:numId="15">
    <w:abstractNumId w:val="19"/>
  </w:num>
  <w:num w:numId="16">
    <w:abstractNumId w:val="25"/>
  </w:num>
  <w:num w:numId="17">
    <w:abstractNumId w:val="2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1"/>
  </w:num>
  <w:num w:numId="28">
    <w:abstractNumId w:val="16"/>
  </w:num>
  <w:num w:numId="29">
    <w:abstractNumId w:val="24"/>
  </w:num>
  <w:num w:numId="30">
    <w:abstractNumId w:val="30"/>
  </w:num>
  <w:num w:numId="31">
    <w:abstractNumId w:val="3"/>
  </w:num>
  <w:num w:numId="32">
    <w:abstractNumId w:val="20"/>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00"/>
    <w:rsid w:val="00010A1C"/>
    <w:rsid w:val="00020FDF"/>
    <w:rsid w:val="00022654"/>
    <w:rsid w:val="000263A6"/>
    <w:rsid w:val="000360CE"/>
    <w:rsid w:val="00042C00"/>
    <w:rsid w:val="000519F6"/>
    <w:rsid w:val="00054B23"/>
    <w:rsid w:val="0005639F"/>
    <w:rsid w:val="00064E00"/>
    <w:rsid w:val="00066694"/>
    <w:rsid w:val="000672C8"/>
    <w:rsid w:val="0007019E"/>
    <w:rsid w:val="00072E3E"/>
    <w:rsid w:val="000730BA"/>
    <w:rsid w:val="00083E21"/>
    <w:rsid w:val="000906E9"/>
    <w:rsid w:val="00092B20"/>
    <w:rsid w:val="000930C6"/>
    <w:rsid w:val="000A2C5B"/>
    <w:rsid w:val="000A34EC"/>
    <w:rsid w:val="000A3AE4"/>
    <w:rsid w:val="000C0CC5"/>
    <w:rsid w:val="000C16C1"/>
    <w:rsid w:val="000C4C3E"/>
    <w:rsid w:val="000C6AFD"/>
    <w:rsid w:val="000D5700"/>
    <w:rsid w:val="000E6B90"/>
    <w:rsid w:val="000E746C"/>
    <w:rsid w:val="000F0FB6"/>
    <w:rsid w:val="000F6242"/>
    <w:rsid w:val="000F7504"/>
    <w:rsid w:val="00107B5A"/>
    <w:rsid w:val="001102F9"/>
    <w:rsid w:val="0011565B"/>
    <w:rsid w:val="00117782"/>
    <w:rsid w:val="0012375B"/>
    <w:rsid w:val="00132930"/>
    <w:rsid w:val="00135910"/>
    <w:rsid w:val="001374E8"/>
    <w:rsid w:val="0014540F"/>
    <w:rsid w:val="00166002"/>
    <w:rsid w:val="0016701A"/>
    <w:rsid w:val="00180E13"/>
    <w:rsid w:val="00185C89"/>
    <w:rsid w:val="00185CF5"/>
    <w:rsid w:val="001860BC"/>
    <w:rsid w:val="00196F04"/>
    <w:rsid w:val="001C099C"/>
    <w:rsid w:val="001C3D5C"/>
    <w:rsid w:val="001D5F6E"/>
    <w:rsid w:val="001F2E93"/>
    <w:rsid w:val="0020112B"/>
    <w:rsid w:val="00214268"/>
    <w:rsid w:val="002260B8"/>
    <w:rsid w:val="00230908"/>
    <w:rsid w:val="00231D61"/>
    <w:rsid w:val="002335F5"/>
    <w:rsid w:val="002344F4"/>
    <w:rsid w:val="00236621"/>
    <w:rsid w:val="00255584"/>
    <w:rsid w:val="00262894"/>
    <w:rsid w:val="00277D38"/>
    <w:rsid w:val="002834D2"/>
    <w:rsid w:val="00290ED6"/>
    <w:rsid w:val="00293948"/>
    <w:rsid w:val="002952A6"/>
    <w:rsid w:val="002A0894"/>
    <w:rsid w:val="002A2B11"/>
    <w:rsid w:val="002B76A7"/>
    <w:rsid w:val="002C21BE"/>
    <w:rsid w:val="002F4155"/>
    <w:rsid w:val="002F6860"/>
    <w:rsid w:val="002F75AB"/>
    <w:rsid w:val="00303CBE"/>
    <w:rsid w:val="003101BE"/>
    <w:rsid w:val="003119BF"/>
    <w:rsid w:val="00312350"/>
    <w:rsid w:val="00325764"/>
    <w:rsid w:val="00326FEE"/>
    <w:rsid w:val="00327C1F"/>
    <w:rsid w:val="00333DC5"/>
    <w:rsid w:val="0034572C"/>
    <w:rsid w:val="00345B7D"/>
    <w:rsid w:val="00347D1F"/>
    <w:rsid w:val="00350210"/>
    <w:rsid w:val="00355C32"/>
    <w:rsid w:val="00363971"/>
    <w:rsid w:val="00363F75"/>
    <w:rsid w:val="00380229"/>
    <w:rsid w:val="00382B16"/>
    <w:rsid w:val="0038651A"/>
    <w:rsid w:val="00391177"/>
    <w:rsid w:val="003956EB"/>
    <w:rsid w:val="003A31BC"/>
    <w:rsid w:val="003B17E8"/>
    <w:rsid w:val="003B35C5"/>
    <w:rsid w:val="003B3886"/>
    <w:rsid w:val="003B4081"/>
    <w:rsid w:val="003B4DDE"/>
    <w:rsid w:val="003B5711"/>
    <w:rsid w:val="003C1F04"/>
    <w:rsid w:val="003E6B0F"/>
    <w:rsid w:val="003F43BF"/>
    <w:rsid w:val="003F74F4"/>
    <w:rsid w:val="003F7937"/>
    <w:rsid w:val="00402CA8"/>
    <w:rsid w:val="00411B78"/>
    <w:rsid w:val="00412420"/>
    <w:rsid w:val="0042704D"/>
    <w:rsid w:val="00430486"/>
    <w:rsid w:val="004441F8"/>
    <w:rsid w:val="00453591"/>
    <w:rsid w:val="00453C0F"/>
    <w:rsid w:val="00455B5B"/>
    <w:rsid w:val="0045670E"/>
    <w:rsid w:val="00456925"/>
    <w:rsid w:val="00457D7F"/>
    <w:rsid w:val="0046496D"/>
    <w:rsid w:val="00465AAB"/>
    <w:rsid w:val="00467964"/>
    <w:rsid w:val="00474FA6"/>
    <w:rsid w:val="00475857"/>
    <w:rsid w:val="00482FC3"/>
    <w:rsid w:val="00484388"/>
    <w:rsid w:val="0048483E"/>
    <w:rsid w:val="004926BA"/>
    <w:rsid w:val="0049375B"/>
    <w:rsid w:val="00494C06"/>
    <w:rsid w:val="004A568D"/>
    <w:rsid w:val="004B7042"/>
    <w:rsid w:val="004B7602"/>
    <w:rsid w:val="004C30DE"/>
    <w:rsid w:val="004D2BBA"/>
    <w:rsid w:val="004D7377"/>
    <w:rsid w:val="004E6FC8"/>
    <w:rsid w:val="004F09CC"/>
    <w:rsid w:val="004F1DB0"/>
    <w:rsid w:val="0050306D"/>
    <w:rsid w:val="0050375E"/>
    <w:rsid w:val="005040EC"/>
    <w:rsid w:val="00511822"/>
    <w:rsid w:val="005119DB"/>
    <w:rsid w:val="0051364A"/>
    <w:rsid w:val="00515737"/>
    <w:rsid w:val="00522654"/>
    <w:rsid w:val="00525CBB"/>
    <w:rsid w:val="00526825"/>
    <w:rsid w:val="00534BCA"/>
    <w:rsid w:val="00537EA4"/>
    <w:rsid w:val="005405A9"/>
    <w:rsid w:val="00542684"/>
    <w:rsid w:val="005440E7"/>
    <w:rsid w:val="00550448"/>
    <w:rsid w:val="00552DAF"/>
    <w:rsid w:val="00556C11"/>
    <w:rsid w:val="005613F1"/>
    <w:rsid w:val="00562600"/>
    <w:rsid w:val="00566B00"/>
    <w:rsid w:val="00571DCF"/>
    <w:rsid w:val="00596507"/>
    <w:rsid w:val="005A07C2"/>
    <w:rsid w:val="005A0823"/>
    <w:rsid w:val="005A1179"/>
    <w:rsid w:val="005A78B4"/>
    <w:rsid w:val="005B3339"/>
    <w:rsid w:val="005B4FF5"/>
    <w:rsid w:val="005C08A5"/>
    <w:rsid w:val="005D0843"/>
    <w:rsid w:val="005D371C"/>
    <w:rsid w:val="005D3AAE"/>
    <w:rsid w:val="005D4AAB"/>
    <w:rsid w:val="005D7FBD"/>
    <w:rsid w:val="00602B30"/>
    <w:rsid w:val="00603072"/>
    <w:rsid w:val="006032EC"/>
    <w:rsid w:val="00604116"/>
    <w:rsid w:val="0060561C"/>
    <w:rsid w:val="00606EC8"/>
    <w:rsid w:val="006268B8"/>
    <w:rsid w:val="00643397"/>
    <w:rsid w:val="006475F5"/>
    <w:rsid w:val="00650D48"/>
    <w:rsid w:val="006541FD"/>
    <w:rsid w:val="006558E8"/>
    <w:rsid w:val="00657817"/>
    <w:rsid w:val="00667513"/>
    <w:rsid w:val="00671ABA"/>
    <w:rsid w:val="00676804"/>
    <w:rsid w:val="00677E5C"/>
    <w:rsid w:val="00687C49"/>
    <w:rsid w:val="00693290"/>
    <w:rsid w:val="0069488B"/>
    <w:rsid w:val="006967F3"/>
    <w:rsid w:val="006A19F5"/>
    <w:rsid w:val="006A321D"/>
    <w:rsid w:val="006B78C5"/>
    <w:rsid w:val="006D71BE"/>
    <w:rsid w:val="006E050E"/>
    <w:rsid w:val="006F2C59"/>
    <w:rsid w:val="006F584C"/>
    <w:rsid w:val="007009D7"/>
    <w:rsid w:val="0070259B"/>
    <w:rsid w:val="00706C01"/>
    <w:rsid w:val="007162E2"/>
    <w:rsid w:val="00716A97"/>
    <w:rsid w:val="00721ABE"/>
    <w:rsid w:val="0073205D"/>
    <w:rsid w:val="0073528C"/>
    <w:rsid w:val="007406E0"/>
    <w:rsid w:val="0074089E"/>
    <w:rsid w:val="00746F50"/>
    <w:rsid w:val="007522F0"/>
    <w:rsid w:val="007611C6"/>
    <w:rsid w:val="00762037"/>
    <w:rsid w:val="00764BE0"/>
    <w:rsid w:val="0078199A"/>
    <w:rsid w:val="007A2ABA"/>
    <w:rsid w:val="007A7C37"/>
    <w:rsid w:val="007B41E8"/>
    <w:rsid w:val="007B44AC"/>
    <w:rsid w:val="007B7E94"/>
    <w:rsid w:val="007C0162"/>
    <w:rsid w:val="007C5205"/>
    <w:rsid w:val="007D24CE"/>
    <w:rsid w:val="007D5AE7"/>
    <w:rsid w:val="007D6749"/>
    <w:rsid w:val="007E03E8"/>
    <w:rsid w:val="007E1283"/>
    <w:rsid w:val="007F00E4"/>
    <w:rsid w:val="007F0390"/>
    <w:rsid w:val="008005D9"/>
    <w:rsid w:val="00805477"/>
    <w:rsid w:val="0081528E"/>
    <w:rsid w:val="00824120"/>
    <w:rsid w:val="00824A4A"/>
    <w:rsid w:val="00825800"/>
    <w:rsid w:val="008261B8"/>
    <w:rsid w:val="00834156"/>
    <w:rsid w:val="00836EA5"/>
    <w:rsid w:val="008476F7"/>
    <w:rsid w:val="00851C91"/>
    <w:rsid w:val="0085213A"/>
    <w:rsid w:val="008557FE"/>
    <w:rsid w:val="0086370B"/>
    <w:rsid w:val="00864B0F"/>
    <w:rsid w:val="008704A0"/>
    <w:rsid w:val="00871319"/>
    <w:rsid w:val="00871601"/>
    <w:rsid w:val="008915DF"/>
    <w:rsid w:val="00891EC8"/>
    <w:rsid w:val="00896DC5"/>
    <w:rsid w:val="008A0FE6"/>
    <w:rsid w:val="008A4766"/>
    <w:rsid w:val="008A4DFD"/>
    <w:rsid w:val="008A5A16"/>
    <w:rsid w:val="008B113D"/>
    <w:rsid w:val="008B141B"/>
    <w:rsid w:val="008B70D2"/>
    <w:rsid w:val="008C3E10"/>
    <w:rsid w:val="008D0C95"/>
    <w:rsid w:val="008D1BFE"/>
    <w:rsid w:val="008D3911"/>
    <w:rsid w:val="008D3CED"/>
    <w:rsid w:val="008D5D31"/>
    <w:rsid w:val="008D717A"/>
    <w:rsid w:val="008D7523"/>
    <w:rsid w:val="008E4486"/>
    <w:rsid w:val="008E772A"/>
    <w:rsid w:val="008F0693"/>
    <w:rsid w:val="008F10AA"/>
    <w:rsid w:val="00902DC9"/>
    <w:rsid w:val="00906150"/>
    <w:rsid w:val="00913F3B"/>
    <w:rsid w:val="00914416"/>
    <w:rsid w:val="0092038F"/>
    <w:rsid w:val="00924A71"/>
    <w:rsid w:val="009272FD"/>
    <w:rsid w:val="00930559"/>
    <w:rsid w:val="00935DB0"/>
    <w:rsid w:val="00941A41"/>
    <w:rsid w:val="00941BDA"/>
    <w:rsid w:val="009451C4"/>
    <w:rsid w:val="00946616"/>
    <w:rsid w:val="0095429A"/>
    <w:rsid w:val="00965C90"/>
    <w:rsid w:val="00974BAC"/>
    <w:rsid w:val="00987752"/>
    <w:rsid w:val="00994BE8"/>
    <w:rsid w:val="00995675"/>
    <w:rsid w:val="009A13CD"/>
    <w:rsid w:val="009B126B"/>
    <w:rsid w:val="009B3186"/>
    <w:rsid w:val="009B4FC3"/>
    <w:rsid w:val="009B7668"/>
    <w:rsid w:val="009C413C"/>
    <w:rsid w:val="009C6CE5"/>
    <w:rsid w:val="009E3443"/>
    <w:rsid w:val="009F26C9"/>
    <w:rsid w:val="009F5B52"/>
    <w:rsid w:val="00A062B0"/>
    <w:rsid w:val="00A0683F"/>
    <w:rsid w:val="00A11835"/>
    <w:rsid w:val="00A124C8"/>
    <w:rsid w:val="00A13FC1"/>
    <w:rsid w:val="00A23B64"/>
    <w:rsid w:val="00A32B45"/>
    <w:rsid w:val="00A3554A"/>
    <w:rsid w:val="00A4648E"/>
    <w:rsid w:val="00A5275B"/>
    <w:rsid w:val="00A538CC"/>
    <w:rsid w:val="00A61248"/>
    <w:rsid w:val="00A61602"/>
    <w:rsid w:val="00A64A50"/>
    <w:rsid w:val="00A6778D"/>
    <w:rsid w:val="00A7112E"/>
    <w:rsid w:val="00A722E1"/>
    <w:rsid w:val="00A73322"/>
    <w:rsid w:val="00A80357"/>
    <w:rsid w:val="00A810BC"/>
    <w:rsid w:val="00A8173E"/>
    <w:rsid w:val="00A97C0D"/>
    <w:rsid w:val="00AA336A"/>
    <w:rsid w:val="00AA78A4"/>
    <w:rsid w:val="00AB1495"/>
    <w:rsid w:val="00AB3E7B"/>
    <w:rsid w:val="00AB3EDC"/>
    <w:rsid w:val="00AB3F74"/>
    <w:rsid w:val="00AC3825"/>
    <w:rsid w:val="00AD36F1"/>
    <w:rsid w:val="00AD48DB"/>
    <w:rsid w:val="00AD5121"/>
    <w:rsid w:val="00AD73E5"/>
    <w:rsid w:val="00AE5298"/>
    <w:rsid w:val="00AE6080"/>
    <w:rsid w:val="00AE627D"/>
    <w:rsid w:val="00AE6CB9"/>
    <w:rsid w:val="00AF6394"/>
    <w:rsid w:val="00AF7CC6"/>
    <w:rsid w:val="00B01495"/>
    <w:rsid w:val="00B2321C"/>
    <w:rsid w:val="00B26972"/>
    <w:rsid w:val="00B3453F"/>
    <w:rsid w:val="00B4162B"/>
    <w:rsid w:val="00B573D6"/>
    <w:rsid w:val="00B577D1"/>
    <w:rsid w:val="00B60F06"/>
    <w:rsid w:val="00B653DB"/>
    <w:rsid w:val="00B6586E"/>
    <w:rsid w:val="00B65FBF"/>
    <w:rsid w:val="00B67374"/>
    <w:rsid w:val="00B80DD1"/>
    <w:rsid w:val="00B81A16"/>
    <w:rsid w:val="00B82698"/>
    <w:rsid w:val="00B83752"/>
    <w:rsid w:val="00B83769"/>
    <w:rsid w:val="00B83B3C"/>
    <w:rsid w:val="00B860CE"/>
    <w:rsid w:val="00B87F45"/>
    <w:rsid w:val="00B923A6"/>
    <w:rsid w:val="00B952ED"/>
    <w:rsid w:val="00BA4B25"/>
    <w:rsid w:val="00BA5042"/>
    <w:rsid w:val="00BA580C"/>
    <w:rsid w:val="00BA7F40"/>
    <w:rsid w:val="00BB006B"/>
    <w:rsid w:val="00BB1695"/>
    <w:rsid w:val="00BB2C3F"/>
    <w:rsid w:val="00BB622F"/>
    <w:rsid w:val="00BC16E6"/>
    <w:rsid w:val="00BC7794"/>
    <w:rsid w:val="00BD1BFA"/>
    <w:rsid w:val="00BF26EE"/>
    <w:rsid w:val="00BF3251"/>
    <w:rsid w:val="00C0332E"/>
    <w:rsid w:val="00C044BB"/>
    <w:rsid w:val="00C16168"/>
    <w:rsid w:val="00C21DD6"/>
    <w:rsid w:val="00C24FF0"/>
    <w:rsid w:val="00C3401C"/>
    <w:rsid w:val="00C367D6"/>
    <w:rsid w:val="00C4062A"/>
    <w:rsid w:val="00C42241"/>
    <w:rsid w:val="00C45655"/>
    <w:rsid w:val="00C63BE3"/>
    <w:rsid w:val="00C668FD"/>
    <w:rsid w:val="00C719BA"/>
    <w:rsid w:val="00C7295F"/>
    <w:rsid w:val="00C75CD2"/>
    <w:rsid w:val="00C761A0"/>
    <w:rsid w:val="00C770A1"/>
    <w:rsid w:val="00C827AB"/>
    <w:rsid w:val="00C83351"/>
    <w:rsid w:val="00CA4A39"/>
    <w:rsid w:val="00CB2465"/>
    <w:rsid w:val="00CD0FD2"/>
    <w:rsid w:val="00CE259D"/>
    <w:rsid w:val="00CF1A6B"/>
    <w:rsid w:val="00CF7FC4"/>
    <w:rsid w:val="00D02A28"/>
    <w:rsid w:val="00D05FAB"/>
    <w:rsid w:val="00D10A19"/>
    <w:rsid w:val="00D12BF7"/>
    <w:rsid w:val="00D231A5"/>
    <w:rsid w:val="00D3304F"/>
    <w:rsid w:val="00D36DD2"/>
    <w:rsid w:val="00D37810"/>
    <w:rsid w:val="00D41BD2"/>
    <w:rsid w:val="00D45EDB"/>
    <w:rsid w:val="00D464C4"/>
    <w:rsid w:val="00D464F6"/>
    <w:rsid w:val="00D46D67"/>
    <w:rsid w:val="00D47873"/>
    <w:rsid w:val="00D6154F"/>
    <w:rsid w:val="00D62324"/>
    <w:rsid w:val="00D67808"/>
    <w:rsid w:val="00D70E94"/>
    <w:rsid w:val="00D71DF9"/>
    <w:rsid w:val="00D94B46"/>
    <w:rsid w:val="00D94F6C"/>
    <w:rsid w:val="00D97C4F"/>
    <w:rsid w:val="00DA3899"/>
    <w:rsid w:val="00DB0CF4"/>
    <w:rsid w:val="00DC1C7D"/>
    <w:rsid w:val="00DC237E"/>
    <w:rsid w:val="00DC5F0D"/>
    <w:rsid w:val="00DC7A0C"/>
    <w:rsid w:val="00DD1270"/>
    <w:rsid w:val="00DD5B9F"/>
    <w:rsid w:val="00DE092C"/>
    <w:rsid w:val="00DE474D"/>
    <w:rsid w:val="00DE6BAE"/>
    <w:rsid w:val="00DE6C66"/>
    <w:rsid w:val="00DF0A7C"/>
    <w:rsid w:val="00DF2320"/>
    <w:rsid w:val="00DF464D"/>
    <w:rsid w:val="00DF6FC3"/>
    <w:rsid w:val="00DF7E15"/>
    <w:rsid w:val="00E00C9A"/>
    <w:rsid w:val="00E03198"/>
    <w:rsid w:val="00E11948"/>
    <w:rsid w:val="00E129E4"/>
    <w:rsid w:val="00E136AF"/>
    <w:rsid w:val="00E15A2B"/>
    <w:rsid w:val="00E21349"/>
    <w:rsid w:val="00E26553"/>
    <w:rsid w:val="00E302CF"/>
    <w:rsid w:val="00E303DA"/>
    <w:rsid w:val="00E331C2"/>
    <w:rsid w:val="00E36146"/>
    <w:rsid w:val="00E42CEE"/>
    <w:rsid w:val="00E600A2"/>
    <w:rsid w:val="00E63DEB"/>
    <w:rsid w:val="00E70AAC"/>
    <w:rsid w:val="00E8382B"/>
    <w:rsid w:val="00E83E5D"/>
    <w:rsid w:val="00E86252"/>
    <w:rsid w:val="00EA3822"/>
    <w:rsid w:val="00EA7B55"/>
    <w:rsid w:val="00EB0D8B"/>
    <w:rsid w:val="00EB5B66"/>
    <w:rsid w:val="00EC4F3A"/>
    <w:rsid w:val="00ED10A8"/>
    <w:rsid w:val="00ED1870"/>
    <w:rsid w:val="00ED44ED"/>
    <w:rsid w:val="00EF41EF"/>
    <w:rsid w:val="00F01FCD"/>
    <w:rsid w:val="00F12680"/>
    <w:rsid w:val="00F14A7C"/>
    <w:rsid w:val="00F17DD2"/>
    <w:rsid w:val="00F25832"/>
    <w:rsid w:val="00F3244C"/>
    <w:rsid w:val="00F34901"/>
    <w:rsid w:val="00F50E4C"/>
    <w:rsid w:val="00F70A56"/>
    <w:rsid w:val="00F719EE"/>
    <w:rsid w:val="00F75797"/>
    <w:rsid w:val="00F81F24"/>
    <w:rsid w:val="00F82714"/>
    <w:rsid w:val="00F90650"/>
    <w:rsid w:val="00F97392"/>
    <w:rsid w:val="00FB0A9C"/>
    <w:rsid w:val="00FB2AAB"/>
    <w:rsid w:val="00FB30B7"/>
    <w:rsid w:val="00FC28F2"/>
    <w:rsid w:val="00FD000F"/>
    <w:rsid w:val="00FD1B6B"/>
    <w:rsid w:val="00FD6322"/>
    <w:rsid w:val="00FD6543"/>
    <w:rsid w:val="00FD65C1"/>
    <w:rsid w:val="00FE6061"/>
    <w:rsid w:val="00FF0E54"/>
    <w:rsid w:val="00FF56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C948E2F"/>
  <w15:docId w15:val="{F4D0227A-8F55-448C-9F98-C094B3A4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60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ListParagraph"/>
    <w:next w:val="Normal"/>
    <w:link w:val="Heading1Char"/>
    <w:uiPriority w:val="9"/>
    <w:qFormat/>
    <w:rsid w:val="00562600"/>
    <w:pPr>
      <w:numPr>
        <w:numId w:val="1"/>
      </w:numPr>
      <w:outlineLvl w:val="0"/>
    </w:pPr>
  </w:style>
  <w:style w:type="paragraph" w:styleId="Heading2">
    <w:name w:val="heading 2"/>
    <w:basedOn w:val="Heading1"/>
    <w:next w:val="Normal"/>
    <w:link w:val="Heading2Char"/>
    <w:uiPriority w:val="9"/>
    <w:unhideWhenUsed/>
    <w:qFormat/>
    <w:rsid w:val="00913F3B"/>
    <w:pPr>
      <w:numPr>
        <w:ilvl w:val="1"/>
      </w:numPr>
      <w:outlineLvl w:val="1"/>
    </w:pPr>
  </w:style>
  <w:style w:type="paragraph" w:styleId="Heading3">
    <w:name w:val="heading 3"/>
    <w:basedOn w:val="Heading2"/>
    <w:next w:val="Normal"/>
    <w:link w:val="Heading3Char"/>
    <w:uiPriority w:val="9"/>
    <w:unhideWhenUsed/>
    <w:qFormat/>
    <w:rsid w:val="00D37810"/>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2600"/>
    <w:pPr>
      <w:tabs>
        <w:tab w:val="center" w:pos="4536"/>
        <w:tab w:val="right" w:pos="9072"/>
      </w:tabs>
    </w:pPr>
  </w:style>
  <w:style w:type="character" w:customStyle="1" w:styleId="FooterChar">
    <w:name w:val="Footer Char"/>
    <w:basedOn w:val="DefaultParagraphFont"/>
    <w:link w:val="Footer"/>
    <w:uiPriority w:val="99"/>
    <w:rsid w:val="00562600"/>
    <w:rPr>
      <w:rFonts w:ascii="Times New Roman" w:eastAsia="Times New Roman" w:hAnsi="Times New Roman" w:cs="Times New Roman"/>
      <w:sz w:val="24"/>
      <w:szCs w:val="24"/>
    </w:rPr>
  </w:style>
  <w:style w:type="paragraph" w:styleId="Header">
    <w:name w:val="header"/>
    <w:basedOn w:val="Normal"/>
    <w:link w:val="HeaderChar"/>
    <w:uiPriority w:val="99"/>
    <w:rsid w:val="00562600"/>
    <w:pPr>
      <w:tabs>
        <w:tab w:val="center" w:pos="4536"/>
        <w:tab w:val="right" w:pos="9072"/>
      </w:tabs>
    </w:pPr>
  </w:style>
  <w:style w:type="character" w:customStyle="1" w:styleId="HeaderChar">
    <w:name w:val="Header Char"/>
    <w:basedOn w:val="DefaultParagraphFont"/>
    <w:link w:val="Header"/>
    <w:uiPriority w:val="99"/>
    <w:rsid w:val="00562600"/>
    <w:rPr>
      <w:rFonts w:ascii="Times New Roman" w:eastAsia="Times New Roman" w:hAnsi="Times New Roman" w:cs="Times New Roman"/>
      <w:sz w:val="24"/>
      <w:szCs w:val="24"/>
    </w:rPr>
  </w:style>
  <w:style w:type="paragraph" w:styleId="ListParagraph">
    <w:name w:val="List Paragraph"/>
    <w:aliases w:val="Heading 12,heading 1,naslov 1,Naslov 12,Graf,Odstavek seznama"/>
    <w:basedOn w:val="Normal"/>
    <w:link w:val="ListParagraphChar"/>
    <w:uiPriority w:val="34"/>
    <w:qFormat/>
    <w:rsid w:val="00562600"/>
    <w:pPr>
      <w:ind w:left="720"/>
      <w:contextualSpacing/>
    </w:pPr>
  </w:style>
  <w:style w:type="character" w:customStyle="1" w:styleId="Heading1Char">
    <w:name w:val="Heading 1 Char"/>
    <w:basedOn w:val="DefaultParagraphFont"/>
    <w:link w:val="Heading1"/>
    <w:uiPriority w:val="9"/>
    <w:rsid w:val="00562600"/>
    <w:rPr>
      <w:rFonts w:ascii="Times New Roman" w:eastAsia="Times New Roman" w:hAnsi="Times New Roman" w:cs="Times New Roman"/>
      <w:sz w:val="24"/>
      <w:szCs w:val="24"/>
      <w:lang w:eastAsia="hr-HR"/>
    </w:rPr>
  </w:style>
  <w:style w:type="character" w:customStyle="1" w:styleId="Heading2Char">
    <w:name w:val="Heading 2 Char"/>
    <w:basedOn w:val="DefaultParagraphFont"/>
    <w:link w:val="Heading2"/>
    <w:uiPriority w:val="9"/>
    <w:rsid w:val="00913F3B"/>
    <w:rPr>
      <w:rFonts w:ascii="Times New Roman" w:eastAsia="Times New Roman" w:hAnsi="Times New Roman" w:cs="Times New Roman"/>
      <w:sz w:val="24"/>
      <w:szCs w:val="24"/>
      <w:lang w:eastAsia="hr-HR"/>
    </w:rPr>
  </w:style>
  <w:style w:type="paragraph" w:customStyle="1" w:styleId="Default">
    <w:name w:val="Default"/>
    <w:uiPriority w:val="99"/>
    <w:rsid w:val="00913F3B"/>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913F3B"/>
    <w:pPr>
      <w:keepNext/>
      <w:keepLines/>
      <w:numPr>
        <w:numId w:val="0"/>
      </w:numPr>
      <w:spacing w:before="480" w:line="276" w:lineRule="auto"/>
      <w:contextualSpacing w:val="0"/>
      <w:outlineLvl w:val="9"/>
    </w:pPr>
    <w:rPr>
      <w:rFonts w:asciiTheme="majorHAnsi" w:eastAsiaTheme="majorEastAsia" w:hAnsiTheme="majorHAnsi" w:cstheme="majorBidi"/>
      <w:b/>
      <w:bCs/>
      <w:color w:val="365F91" w:themeColor="accent1" w:themeShade="BF"/>
      <w:sz w:val="28"/>
      <w:szCs w:val="28"/>
      <w:lang w:eastAsia="en-US"/>
    </w:rPr>
  </w:style>
  <w:style w:type="paragraph" w:styleId="TOC1">
    <w:name w:val="toc 1"/>
    <w:basedOn w:val="Normal"/>
    <w:next w:val="Normal"/>
    <w:autoRedefine/>
    <w:uiPriority w:val="39"/>
    <w:unhideWhenUsed/>
    <w:rsid w:val="00913F3B"/>
    <w:pPr>
      <w:spacing w:after="100"/>
    </w:pPr>
  </w:style>
  <w:style w:type="paragraph" w:styleId="TOC2">
    <w:name w:val="toc 2"/>
    <w:basedOn w:val="Normal"/>
    <w:next w:val="Normal"/>
    <w:autoRedefine/>
    <w:uiPriority w:val="39"/>
    <w:unhideWhenUsed/>
    <w:rsid w:val="00913F3B"/>
    <w:pPr>
      <w:spacing w:after="100"/>
      <w:ind w:left="240"/>
    </w:pPr>
  </w:style>
  <w:style w:type="character" w:styleId="Hyperlink">
    <w:name w:val="Hyperlink"/>
    <w:basedOn w:val="DefaultParagraphFont"/>
    <w:uiPriority w:val="99"/>
    <w:unhideWhenUsed/>
    <w:rsid w:val="00913F3B"/>
    <w:rPr>
      <w:color w:val="0000FF" w:themeColor="hyperlink"/>
      <w:u w:val="single"/>
    </w:rPr>
  </w:style>
  <w:style w:type="paragraph" w:styleId="BalloonText">
    <w:name w:val="Balloon Text"/>
    <w:basedOn w:val="Normal"/>
    <w:link w:val="BalloonTextChar"/>
    <w:uiPriority w:val="99"/>
    <w:semiHidden/>
    <w:unhideWhenUsed/>
    <w:rsid w:val="00913F3B"/>
    <w:rPr>
      <w:rFonts w:ascii="Tahoma" w:hAnsi="Tahoma" w:cs="Tahoma"/>
      <w:sz w:val="16"/>
      <w:szCs w:val="16"/>
    </w:rPr>
  </w:style>
  <w:style w:type="character" w:customStyle="1" w:styleId="BalloonTextChar">
    <w:name w:val="Balloon Text Char"/>
    <w:basedOn w:val="DefaultParagraphFont"/>
    <w:link w:val="BalloonText"/>
    <w:uiPriority w:val="99"/>
    <w:semiHidden/>
    <w:rsid w:val="00913F3B"/>
    <w:rPr>
      <w:rFonts w:ascii="Tahoma" w:eastAsia="Times New Roman" w:hAnsi="Tahoma" w:cs="Tahoma"/>
      <w:sz w:val="16"/>
      <w:szCs w:val="16"/>
      <w:lang w:eastAsia="hr-HR"/>
    </w:rPr>
  </w:style>
  <w:style w:type="character" w:customStyle="1" w:styleId="Heading3Char">
    <w:name w:val="Heading 3 Char"/>
    <w:basedOn w:val="DefaultParagraphFont"/>
    <w:link w:val="Heading3"/>
    <w:uiPriority w:val="9"/>
    <w:rsid w:val="00D37810"/>
    <w:rPr>
      <w:rFonts w:ascii="Times New Roman" w:eastAsia="Times New Roman" w:hAnsi="Times New Roman" w:cs="Times New Roman"/>
      <w:sz w:val="24"/>
      <w:szCs w:val="24"/>
      <w:lang w:eastAsia="hr-HR"/>
    </w:rPr>
  </w:style>
  <w:style w:type="paragraph" w:styleId="TOC3">
    <w:name w:val="toc 3"/>
    <w:basedOn w:val="Normal"/>
    <w:next w:val="Normal"/>
    <w:autoRedefine/>
    <w:uiPriority w:val="39"/>
    <w:unhideWhenUsed/>
    <w:rsid w:val="00D37810"/>
    <w:pPr>
      <w:spacing w:after="100"/>
      <w:ind w:left="480"/>
    </w:pPr>
  </w:style>
  <w:style w:type="character" w:styleId="FollowedHyperlink">
    <w:name w:val="FollowedHyperlink"/>
    <w:basedOn w:val="DefaultParagraphFont"/>
    <w:uiPriority w:val="99"/>
    <w:semiHidden/>
    <w:unhideWhenUsed/>
    <w:rsid w:val="0095429A"/>
    <w:rPr>
      <w:color w:val="800080" w:themeColor="followedHyperlink"/>
      <w:u w:val="single"/>
    </w:rPr>
  </w:style>
  <w:style w:type="table" w:styleId="TableGrid">
    <w:name w:val="Table Grid"/>
    <w:basedOn w:val="TableNormal"/>
    <w:uiPriority w:val="59"/>
    <w:rsid w:val="0083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DC9"/>
    <w:rPr>
      <w:sz w:val="16"/>
      <w:szCs w:val="16"/>
    </w:rPr>
  </w:style>
  <w:style w:type="paragraph" w:styleId="CommentText">
    <w:name w:val="annotation text"/>
    <w:basedOn w:val="Normal"/>
    <w:link w:val="CommentTextChar"/>
    <w:uiPriority w:val="99"/>
    <w:semiHidden/>
    <w:unhideWhenUsed/>
    <w:rsid w:val="00902DC9"/>
    <w:rPr>
      <w:sz w:val="20"/>
      <w:szCs w:val="20"/>
    </w:rPr>
  </w:style>
  <w:style w:type="character" w:customStyle="1" w:styleId="CommentTextChar">
    <w:name w:val="Comment Text Char"/>
    <w:basedOn w:val="DefaultParagraphFont"/>
    <w:link w:val="CommentText"/>
    <w:uiPriority w:val="99"/>
    <w:semiHidden/>
    <w:rsid w:val="00902DC9"/>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902DC9"/>
    <w:rPr>
      <w:b/>
      <w:bCs/>
    </w:rPr>
  </w:style>
  <w:style w:type="character" w:customStyle="1" w:styleId="CommentSubjectChar">
    <w:name w:val="Comment Subject Char"/>
    <w:basedOn w:val="CommentTextChar"/>
    <w:link w:val="CommentSubject"/>
    <w:uiPriority w:val="99"/>
    <w:semiHidden/>
    <w:rsid w:val="00902DC9"/>
    <w:rPr>
      <w:rFonts w:ascii="Times New Roman" w:eastAsia="Times New Roman" w:hAnsi="Times New Roman" w:cs="Times New Roman"/>
      <w:b/>
      <w:bCs/>
      <w:sz w:val="20"/>
      <w:szCs w:val="20"/>
      <w:lang w:eastAsia="hr-HR"/>
    </w:rPr>
  </w:style>
  <w:style w:type="table" w:styleId="TableGridLight">
    <w:name w:val="Grid Table Light"/>
    <w:basedOn w:val="TableNormal"/>
    <w:uiPriority w:val="40"/>
    <w:rsid w:val="006541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Heading 12 Char,heading 1 Char,naslov 1 Char,Naslov 12 Char,Graf Char,Odstavek seznama Char"/>
    <w:basedOn w:val="DefaultParagraphFont"/>
    <w:link w:val="ListParagraph"/>
    <w:uiPriority w:val="34"/>
    <w:locked/>
    <w:rsid w:val="00764BE0"/>
    <w:rPr>
      <w:rFonts w:ascii="Times New Roman" w:eastAsia="Times New Roman" w:hAnsi="Times New Roman" w:cs="Times New Roman"/>
      <w:sz w:val="24"/>
      <w:szCs w:val="24"/>
      <w:lang w:eastAsia="hr-HR"/>
    </w:rPr>
  </w:style>
  <w:style w:type="character" w:styleId="UnresolvedMention">
    <w:name w:val="Unresolved Mention"/>
    <w:basedOn w:val="DefaultParagraphFont"/>
    <w:uiPriority w:val="99"/>
    <w:semiHidden/>
    <w:unhideWhenUsed/>
    <w:rsid w:val="00AE6080"/>
    <w:rPr>
      <w:color w:val="605E5C"/>
      <w:shd w:val="clear" w:color="auto" w:fill="E1DFDD"/>
    </w:rPr>
  </w:style>
  <w:style w:type="paragraph" w:customStyle="1" w:styleId="t-9-8">
    <w:name w:val="t-9-8"/>
    <w:basedOn w:val="Normal"/>
    <w:rsid w:val="00E303DA"/>
    <w:pPr>
      <w:spacing w:before="100" w:beforeAutospacing="1" w:after="100" w:afterAutospacing="1"/>
    </w:pPr>
    <w:rPr>
      <w:lang w:val="en-US" w:eastAsia="en-US"/>
    </w:rPr>
  </w:style>
  <w:style w:type="table" w:styleId="PlainTable2">
    <w:name w:val="Plain Table 2"/>
    <w:basedOn w:val="TableNormal"/>
    <w:uiPriority w:val="42"/>
    <w:rsid w:val="00C668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Cite">
    <w:name w:val="HTML Cite"/>
    <w:basedOn w:val="DefaultParagraphFont"/>
    <w:uiPriority w:val="99"/>
    <w:semiHidden/>
    <w:unhideWhenUsed/>
    <w:rsid w:val="00C827AB"/>
    <w:rPr>
      <w:i/>
      <w:iCs/>
    </w:rPr>
  </w:style>
  <w:style w:type="paragraph" w:customStyle="1" w:styleId="action-menu-item">
    <w:name w:val="action-menu-item"/>
    <w:basedOn w:val="Normal"/>
    <w:rsid w:val="00C827AB"/>
    <w:pPr>
      <w:spacing w:before="100" w:beforeAutospacing="1" w:after="100" w:afterAutospacing="1"/>
    </w:pPr>
  </w:style>
  <w:style w:type="paragraph" w:styleId="Revision">
    <w:name w:val="Revision"/>
    <w:hidden/>
    <w:uiPriority w:val="99"/>
    <w:semiHidden/>
    <w:rsid w:val="00EB0D8B"/>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9445">
      <w:bodyDiv w:val="1"/>
      <w:marLeft w:val="0"/>
      <w:marRight w:val="0"/>
      <w:marTop w:val="0"/>
      <w:marBottom w:val="0"/>
      <w:divBdr>
        <w:top w:val="none" w:sz="0" w:space="0" w:color="auto"/>
        <w:left w:val="none" w:sz="0" w:space="0" w:color="auto"/>
        <w:bottom w:val="none" w:sz="0" w:space="0" w:color="auto"/>
        <w:right w:val="none" w:sz="0" w:space="0" w:color="auto"/>
      </w:divBdr>
    </w:div>
    <w:div w:id="70809491">
      <w:bodyDiv w:val="1"/>
      <w:marLeft w:val="0"/>
      <w:marRight w:val="0"/>
      <w:marTop w:val="0"/>
      <w:marBottom w:val="0"/>
      <w:divBdr>
        <w:top w:val="none" w:sz="0" w:space="0" w:color="auto"/>
        <w:left w:val="none" w:sz="0" w:space="0" w:color="auto"/>
        <w:bottom w:val="none" w:sz="0" w:space="0" w:color="auto"/>
        <w:right w:val="none" w:sz="0" w:space="0" w:color="auto"/>
      </w:divBdr>
    </w:div>
    <w:div w:id="98841255">
      <w:bodyDiv w:val="1"/>
      <w:marLeft w:val="0"/>
      <w:marRight w:val="0"/>
      <w:marTop w:val="0"/>
      <w:marBottom w:val="0"/>
      <w:divBdr>
        <w:top w:val="none" w:sz="0" w:space="0" w:color="auto"/>
        <w:left w:val="none" w:sz="0" w:space="0" w:color="auto"/>
        <w:bottom w:val="none" w:sz="0" w:space="0" w:color="auto"/>
        <w:right w:val="none" w:sz="0" w:space="0" w:color="auto"/>
      </w:divBdr>
    </w:div>
    <w:div w:id="124810805">
      <w:bodyDiv w:val="1"/>
      <w:marLeft w:val="0"/>
      <w:marRight w:val="0"/>
      <w:marTop w:val="0"/>
      <w:marBottom w:val="0"/>
      <w:divBdr>
        <w:top w:val="none" w:sz="0" w:space="0" w:color="auto"/>
        <w:left w:val="none" w:sz="0" w:space="0" w:color="auto"/>
        <w:bottom w:val="none" w:sz="0" w:space="0" w:color="auto"/>
        <w:right w:val="none" w:sz="0" w:space="0" w:color="auto"/>
      </w:divBdr>
    </w:div>
    <w:div w:id="166873706">
      <w:bodyDiv w:val="1"/>
      <w:marLeft w:val="0"/>
      <w:marRight w:val="0"/>
      <w:marTop w:val="0"/>
      <w:marBottom w:val="0"/>
      <w:divBdr>
        <w:top w:val="none" w:sz="0" w:space="0" w:color="auto"/>
        <w:left w:val="none" w:sz="0" w:space="0" w:color="auto"/>
        <w:bottom w:val="none" w:sz="0" w:space="0" w:color="auto"/>
        <w:right w:val="none" w:sz="0" w:space="0" w:color="auto"/>
      </w:divBdr>
    </w:div>
    <w:div w:id="326984417">
      <w:bodyDiv w:val="1"/>
      <w:marLeft w:val="0"/>
      <w:marRight w:val="0"/>
      <w:marTop w:val="0"/>
      <w:marBottom w:val="0"/>
      <w:divBdr>
        <w:top w:val="none" w:sz="0" w:space="0" w:color="auto"/>
        <w:left w:val="none" w:sz="0" w:space="0" w:color="auto"/>
        <w:bottom w:val="none" w:sz="0" w:space="0" w:color="auto"/>
        <w:right w:val="none" w:sz="0" w:space="0" w:color="auto"/>
      </w:divBdr>
    </w:div>
    <w:div w:id="430323894">
      <w:bodyDiv w:val="1"/>
      <w:marLeft w:val="0"/>
      <w:marRight w:val="0"/>
      <w:marTop w:val="0"/>
      <w:marBottom w:val="0"/>
      <w:divBdr>
        <w:top w:val="none" w:sz="0" w:space="0" w:color="auto"/>
        <w:left w:val="none" w:sz="0" w:space="0" w:color="auto"/>
        <w:bottom w:val="none" w:sz="0" w:space="0" w:color="auto"/>
        <w:right w:val="none" w:sz="0" w:space="0" w:color="auto"/>
      </w:divBdr>
    </w:div>
    <w:div w:id="480316740">
      <w:bodyDiv w:val="1"/>
      <w:marLeft w:val="0"/>
      <w:marRight w:val="0"/>
      <w:marTop w:val="0"/>
      <w:marBottom w:val="0"/>
      <w:divBdr>
        <w:top w:val="none" w:sz="0" w:space="0" w:color="auto"/>
        <w:left w:val="none" w:sz="0" w:space="0" w:color="auto"/>
        <w:bottom w:val="none" w:sz="0" w:space="0" w:color="auto"/>
        <w:right w:val="none" w:sz="0" w:space="0" w:color="auto"/>
      </w:divBdr>
    </w:div>
    <w:div w:id="492374977">
      <w:bodyDiv w:val="1"/>
      <w:marLeft w:val="0"/>
      <w:marRight w:val="0"/>
      <w:marTop w:val="0"/>
      <w:marBottom w:val="0"/>
      <w:divBdr>
        <w:top w:val="none" w:sz="0" w:space="0" w:color="auto"/>
        <w:left w:val="none" w:sz="0" w:space="0" w:color="auto"/>
        <w:bottom w:val="none" w:sz="0" w:space="0" w:color="auto"/>
        <w:right w:val="none" w:sz="0" w:space="0" w:color="auto"/>
      </w:divBdr>
    </w:div>
    <w:div w:id="503907986">
      <w:bodyDiv w:val="1"/>
      <w:marLeft w:val="0"/>
      <w:marRight w:val="0"/>
      <w:marTop w:val="0"/>
      <w:marBottom w:val="0"/>
      <w:divBdr>
        <w:top w:val="none" w:sz="0" w:space="0" w:color="auto"/>
        <w:left w:val="none" w:sz="0" w:space="0" w:color="auto"/>
        <w:bottom w:val="none" w:sz="0" w:space="0" w:color="auto"/>
        <w:right w:val="none" w:sz="0" w:space="0" w:color="auto"/>
      </w:divBdr>
    </w:div>
    <w:div w:id="668211989">
      <w:bodyDiv w:val="1"/>
      <w:marLeft w:val="0"/>
      <w:marRight w:val="0"/>
      <w:marTop w:val="0"/>
      <w:marBottom w:val="0"/>
      <w:divBdr>
        <w:top w:val="none" w:sz="0" w:space="0" w:color="auto"/>
        <w:left w:val="none" w:sz="0" w:space="0" w:color="auto"/>
        <w:bottom w:val="none" w:sz="0" w:space="0" w:color="auto"/>
        <w:right w:val="none" w:sz="0" w:space="0" w:color="auto"/>
      </w:divBdr>
    </w:div>
    <w:div w:id="671951630">
      <w:bodyDiv w:val="1"/>
      <w:marLeft w:val="0"/>
      <w:marRight w:val="0"/>
      <w:marTop w:val="0"/>
      <w:marBottom w:val="0"/>
      <w:divBdr>
        <w:top w:val="none" w:sz="0" w:space="0" w:color="auto"/>
        <w:left w:val="none" w:sz="0" w:space="0" w:color="auto"/>
        <w:bottom w:val="none" w:sz="0" w:space="0" w:color="auto"/>
        <w:right w:val="none" w:sz="0" w:space="0" w:color="auto"/>
      </w:divBdr>
    </w:div>
    <w:div w:id="838278115">
      <w:bodyDiv w:val="1"/>
      <w:marLeft w:val="0"/>
      <w:marRight w:val="0"/>
      <w:marTop w:val="0"/>
      <w:marBottom w:val="0"/>
      <w:divBdr>
        <w:top w:val="none" w:sz="0" w:space="0" w:color="auto"/>
        <w:left w:val="none" w:sz="0" w:space="0" w:color="auto"/>
        <w:bottom w:val="none" w:sz="0" w:space="0" w:color="auto"/>
        <w:right w:val="none" w:sz="0" w:space="0" w:color="auto"/>
      </w:divBdr>
    </w:div>
    <w:div w:id="894269315">
      <w:bodyDiv w:val="1"/>
      <w:marLeft w:val="0"/>
      <w:marRight w:val="0"/>
      <w:marTop w:val="0"/>
      <w:marBottom w:val="0"/>
      <w:divBdr>
        <w:top w:val="none" w:sz="0" w:space="0" w:color="auto"/>
        <w:left w:val="none" w:sz="0" w:space="0" w:color="auto"/>
        <w:bottom w:val="none" w:sz="0" w:space="0" w:color="auto"/>
        <w:right w:val="none" w:sz="0" w:space="0" w:color="auto"/>
      </w:divBdr>
    </w:div>
    <w:div w:id="894464859">
      <w:bodyDiv w:val="1"/>
      <w:marLeft w:val="0"/>
      <w:marRight w:val="0"/>
      <w:marTop w:val="0"/>
      <w:marBottom w:val="0"/>
      <w:divBdr>
        <w:top w:val="none" w:sz="0" w:space="0" w:color="auto"/>
        <w:left w:val="none" w:sz="0" w:space="0" w:color="auto"/>
        <w:bottom w:val="none" w:sz="0" w:space="0" w:color="auto"/>
        <w:right w:val="none" w:sz="0" w:space="0" w:color="auto"/>
      </w:divBdr>
    </w:div>
    <w:div w:id="1082221431">
      <w:bodyDiv w:val="1"/>
      <w:marLeft w:val="0"/>
      <w:marRight w:val="0"/>
      <w:marTop w:val="0"/>
      <w:marBottom w:val="0"/>
      <w:divBdr>
        <w:top w:val="none" w:sz="0" w:space="0" w:color="auto"/>
        <w:left w:val="none" w:sz="0" w:space="0" w:color="auto"/>
        <w:bottom w:val="none" w:sz="0" w:space="0" w:color="auto"/>
        <w:right w:val="none" w:sz="0" w:space="0" w:color="auto"/>
      </w:divBdr>
    </w:div>
    <w:div w:id="1119029138">
      <w:bodyDiv w:val="1"/>
      <w:marLeft w:val="0"/>
      <w:marRight w:val="0"/>
      <w:marTop w:val="0"/>
      <w:marBottom w:val="0"/>
      <w:divBdr>
        <w:top w:val="none" w:sz="0" w:space="0" w:color="auto"/>
        <w:left w:val="none" w:sz="0" w:space="0" w:color="auto"/>
        <w:bottom w:val="none" w:sz="0" w:space="0" w:color="auto"/>
        <w:right w:val="none" w:sz="0" w:space="0" w:color="auto"/>
      </w:divBdr>
    </w:div>
    <w:div w:id="1152521168">
      <w:bodyDiv w:val="1"/>
      <w:marLeft w:val="0"/>
      <w:marRight w:val="0"/>
      <w:marTop w:val="0"/>
      <w:marBottom w:val="0"/>
      <w:divBdr>
        <w:top w:val="none" w:sz="0" w:space="0" w:color="auto"/>
        <w:left w:val="none" w:sz="0" w:space="0" w:color="auto"/>
        <w:bottom w:val="none" w:sz="0" w:space="0" w:color="auto"/>
        <w:right w:val="none" w:sz="0" w:space="0" w:color="auto"/>
      </w:divBdr>
    </w:div>
    <w:div w:id="1343816993">
      <w:bodyDiv w:val="1"/>
      <w:marLeft w:val="0"/>
      <w:marRight w:val="0"/>
      <w:marTop w:val="0"/>
      <w:marBottom w:val="0"/>
      <w:divBdr>
        <w:top w:val="none" w:sz="0" w:space="0" w:color="auto"/>
        <w:left w:val="none" w:sz="0" w:space="0" w:color="auto"/>
        <w:bottom w:val="none" w:sz="0" w:space="0" w:color="auto"/>
        <w:right w:val="none" w:sz="0" w:space="0" w:color="auto"/>
      </w:divBdr>
    </w:div>
    <w:div w:id="1408109372">
      <w:bodyDiv w:val="1"/>
      <w:marLeft w:val="0"/>
      <w:marRight w:val="0"/>
      <w:marTop w:val="0"/>
      <w:marBottom w:val="0"/>
      <w:divBdr>
        <w:top w:val="none" w:sz="0" w:space="0" w:color="auto"/>
        <w:left w:val="none" w:sz="0" w:space="0" w:color="auto"/>
        <w:bottom w:val="none" w:sz="0" w:space="0" w:color="auto"/>
        <w:right w:val="none" w:sz="0" w:space="0" w:color="auto"/>
      </w:divBdr>
    </w:div>
    <w:div w:id="1720089671">
      <w:bodyDiv w:val="1"/>
      <w:marLeft w:val="0"/>
      <w:marRight w:val="0"/>
      <w:marTop w:val="0"/>
      <w:marBottom w:val="0"/>
      <w:divBdr>
        <w:top w:val="none" w:sz="0" w:space="0" w:color="auto"/>
        <w:left w:val="none" w:sz="0" w:space="0" w:color="auto"/>
        <w:bottom w:val="none" w:sz="0" w:space="0" w:color="auto"/>
        <w:right w:val="none" w:sz="0" w:space="0" w:color="auto"/>
      </w:divBdr>
      <w:divsChild>
        <w:div w:id="753167863">
          <w:marLeft w:val="0"/>
          <w:marRight w:val="0"/>
          <w:marTop w:val="0"/>
          <w:marBottom w:val="0"/>
          <w:divBdr>
            <w:top w:val="none" w:sz="0" w:space="0" w:color="auto"/>
            <w:left w:val="none" w:sz="0" w:space="0" w:color="auto"/>
            <w:bottom w:val="none" w:sz="0" w:space="0" w:color="auto"/>
            <w:right w:val="none" w:sz="0" w:space="0" w:color="auto"/>
          </w:divBdr>
        </w:div>
        <w:div w:id="1145007504">
          <w:marLeft w:val="45"/>
          <w:marRight w:val="45"/>
          <w:marTop w:val="15"/>
          <w:marBottom w:val="0"/>
          <w:divBdr>
            <w:top w:val="none" w:sz="0" w:space="0" w:color="auto"/>
            <w:left w:val="none" w:sz="0" w:space="0" w:color="auto"/>
            <w:bottom w:val="none" w:sz="0" w:space="0" w:color="auto"/>
            <w:right w:val="none" w:sz="0" w:space="0" w:color="auto"/>
          </w:divBdr>
          <w:divsChild>
            <w:div w:id="5674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8192">
      <w:bodyDiv w:val="1"/>
      <w:marLeft w:val="0"/>
      <w:marRight w:val="0"/>
      <w:marTop w:val="0"/>
      <w:marBottom w:val="0"/>
      <w:divBdr>
        <w:top w:val="none" w:sz="0" w:space="0" w:color="auto"/>
        <w:left w:val="none" w:sz="0" w:space="0" w:color="auto"/>
        <w:bottom w:val="none" w:sz="0" w:space="0" w:color="auto"/>
        <w:right w:val="none" w:sz="0" w:space="0" w:color="auto"/>
      </w:divBdr>
    </w:div>
    <w:div w:id="1943146072">
      <w:bodyDiv w:val="1"/>
      <w:marLeft w:val="0"/>
      <w:marRight w:val="0"/>
      <w:marTop w:val="0"/>
      <w:marBottom w:val="0"/>
      <w:divBdr>
        <w:top w:val="none" w:sz="0" w:space="0" w:color="auto"/>
        <w:left w:val="none" w:sz="0" w:space="0" w:color="auto"/>
        <w:bottom w:val="none" w:sz="0" w:space="0" w:color="auto"/>
        <w:right w:val="none" w:sz="0" w:space="0" w:color="auto"/>
      </w:divBdr>
    </w:div>
    <w:div w:id="2004509771">
      <w:bodyDiv w:val="1"/>
      <w:marLeft w:val="0"/>
      <w:marRight w:val="0"/>
      <w:marTop w:val="0"/>
      <w:marBottom w:val="0"/>
      <w:divBdr>
        <w:top w:val="none" w:sz="0" w:space="0" w:color="auto"/>
        <w:left w:val="none" w:sz="0" w:space="0" w:color="auto"/>
        <w:bottom w:val="none" w:sz="0" w:space="0" w:color="auto"/>
        <w:right w:val="none" w:sz="0" w:space="0" w:color="auto"/>
      </w:divBdr>
    </w:div>
    <w:div w:id="213990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rankica.jelicic@sisackivodovod.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lado.vukovic@sisackivodovod.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ojn.nn.hr/Oglasnik/upute/eDostava_DostavaPonud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nistvo@sisackivodovod.hr" TargetMode="External"/><Relationship Id="rId5" Type="http://schemas.openxmlformats.org/officeDocument/2006/relationships/webSettings" Target="webSettings.xml"/><Relationship Id="rId15" Type="http://schemas.openxmlformats.org/officeDocument/2006/relationships/hyperlink" Target="https://help.nn.hr/support/solutions/articles/12000043401--kreiranje-e-espd-odgovora-ponuditelji-natjecatelji"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ojn.n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989EB-FE84-4469-95F4-12097EA3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43</Pages>
  <Words>14798</Words>
  <Characters>84353</Characters>
  <Application>Microsoft Office Word</Application>
  <DocSecurity>0</DocSecurity>
  <Lines>702</Lines>
  <Paragraphs>197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vukovicv</dc:creator>
  <cp:lastModifiedBy>Sandra Divjakinja</cp:lastModifiedBy>
  <cp:revision>114</cp:revision>
  <cp:lastPrinted>2019-02-13T09:23:00Z</cp:lastPrinted>
  <dcterms:created xsi:type="dcterms:W3CDTF">2019-01-17T13:29:00Z</dcterms:created>
  <dcterms:modified xsi:type="dcterms:W3CDTF">2019-02-21T14:23:00Z</dcterms:modified>
</cp:coreProperties>
</file>